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DC51" w14:textId="77777777" w:rsidR="000E47B9" w:rsidRPr="00C95B30" w:rsidRDefault="000E47B9" w:rsidP="00F42DC7">
      <w:pPr>
        <w:rPr>
          <w:lang w:val="hu-HU"/>
        </w:rPr>
      </w:pPr>
    </w:p>
    <w:p w14:paraId="3289F8DA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 xml:space="preserve"> </w:t>
      </w:r>
    </w:p>
    <w:p w14:paraId="4C7C7A0C" w14:textId="77777777" w:rsidR="00417213" w:rsidRPr="00C95B30" w:rsidRDefault="00417213" w:rsidP="00417213">
      <w:pPr>
        <w:rPr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STADION  KOMMUNÁLIS KÖZVÁLLALAT</w:t>
      </w:r>
    </w:p>
    <w:p w14:paraId="5E62EF0E" w14:textId="77777777" w:rsidR="00417213" w:rsidRPr="00C95B30" w:rsidRDefault="00417213" w:rsidP="00417213">
      <w:pPr>
        <w:jc w:val="center"/>
        <w:rPr>
          <w:lang w:val="hu-HU"/>
        </w:rPr>
      </w:pPr>
    </w:p>
    <w:p w14:paraId="1479DDFB" w14:textId="77777777" w:rsidR="00417213" w:rsidRPr="00C95B30" w:rsidRDefault="00417213" w:rsidP="00417213">
      <w:pPr>
        <w:jc w:val="center"/>
        <w:rPr>
          <w:lang w:val="hu-HU"/>
        </w:rPr>
      </w:pPr>
    </w:p>
    <w:p w14:paraId="22459D42" w14:textId="77777777" w:rsidR="00417213" w:rsidRPr="00C95B30" w:rsidRDefault="00417213" w:rsidP="00417213">
      <w:pPr>
        <w:rPr>
          <w:lang w:val="hu-HU"/>
        </w:rPr>
      </w:pPr>
      <w:r w:rsidRPr="00C95B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hu-HU"/>
        </w:rPr>
        <w:tab/>
      </w:r>
      <w:r w:rsidRPr="00C95B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hu-HU"/>
        </w:rPr>
        <w:tab/>
      </w:r>
    </w:p>
    <w:p w14:paraId="63AEB3DB" w14:textId="77777777" w:rsidR="00417213" w:rsidRPr="00C95B30" w:rsidRDefault="00417213" w:rsidP="00417213">
      <w:pPr>
        <w:rPr>
          <w:lang w:val="hu-HU"/>
        </w:rPr>
      </w:pPr>
    </w:p>
    <w:p w14:paraId="4036D251" w14:textId="77777777" w:rsidR="00417213" w:rsidRPr="00C95B30" w:rsidRDefault="00417213" w:rsidP="00417213">
      <w:pPr>
        <w:rPr>
          <w:lang w:val="hu-HU"/>
        </w:rPr>
      </w:pPr>
    </w:p>
    <w:p w14:paraId="122F4DA3" w14:textId="77777777" w:rsidR="00417213" w:rsidRPr="00C95B30" w:rsidRDefault="00417213" w:rsidP="00417213">
      <w:pPr>
        <w:rPr>
          <w:lang w:val="hu-HU"/>
        </w:rPr>
      </w:pPr>
    </w:p>
    <w:p w14:paraId="3BC22262" w14:textId="77777777" w:rsidR="00417213" w:rsidRPr="00C95B30" w:rsidRDefault="00417213" w:rsidP="00417213">
      <w:pPr>
        <w:rPr>
          <w:lang w:val="hu-HU"/>
        </w:rPr>
      </w:pPr>
    </w:p>
    <w:p w14:paraId="21ADDDF9" w14:textId="2B188842" w:rsidR="00417213" w:rsidRPr="00C95B30" w:rsidRDefault="00417213" w:rsidP="00417213">
      <w:pPr>
        <w:jc w:val="center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hu-HU"/>
        </w:rPr>
        <w:t xml:space="preserve"> </w:t>
      </w:r>
      <w:r w:rsidRPr="00C95B30">
        <w:rPr>
          <w:rFonts w:ascii="Times New Roman" w:hAnsi="Times New Roman" w:cs="Times New Roman"/>
          <w:b/>
          <w:bCs/>
          <w:color w:val="000000"/>
          <w:sz w:val="32"/>
          <w:szCs w:val="32"/>
          <w:lang w:val="hu-HU"/>
        </w:rPr>
        <w:t>2022. ÉVI MŰKÖDÉSI TERV</w:t>
      </w:r>
    </w:p>
    <w:p w14:paraId="2629612A" w14:textId="77777777" w:rsidR="00417213" w:rsidRPr="00C95B30" w:rsidRDefault="00417213" w:rsidP="00417213">
      <w:pPr>
        <w:rPr>
          <w:rFonts w:ascii="Times New Roman" w:hAnsi="Times New Roman" w:cs="Times New Roman"/>
          <w:sz w:val="24"/>
          <w:lang w:val="hu-HU"/>
        </w:rPr>
      </w:pPr>
    </w:p>
    <w:p w14:paraId="1C815B95" w14:textId="77777777" w:rsidR="00417213" w:rsidRPr="00C95B30" w:rsidRDefault="00417213" w:rsidP="00417213">
      <w:pPr>
        <w:rPr>
          <w:rFonts w:ascii="Times New Roman" w:hAnsi="Times New Roman" w:cs="Times New Roman"/>
          <w:sz w:val="24"/>
          <w:lang w:val="hu-HU"/>
        </w:rPr>
      </w:pPr>
    </w:p>
    <w:p w14:paraId="29A31602" w14:textId="77777777" w:rsidR="00417213" w:rsidRPr="00C95B30" w:rsidRDefault="00417213" w:rsidP="00417213">
      <w:pPr>
        <w:pStyle w:val="NoSpacing"/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70900B03" w14:textId="77777777" w:rsidR="00417213" w:rsidRPr="00C95B30" w:rsidRDefault="00417213" w:rsidP="00417213">
      <w:pPr>
        <w:pStyle w:val="NoSpacing"/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>Üzleti név: Stadion Kommunális Közvállalat</w:t>
      </w:r>
    </w:p>
    <w:p w14:paraId="61036C72" w14:textId="77777777" w:rsidR="00417213" w:rsidRPr="00C95B30" w:rsidRDefault="00417213" w:rsidP="00417213">
      <w:pPr>
        <w:pStyle w:val="NoSpacing"/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 xml:space="preserve">Székhelye: Szabadka, Szép Ferenc u. 3 </w:t>
      </w:r>
    </w:p>
    <w:p w14:paraId="5B644314" w14:textId="77777777" w:rsidR="00417213" w:rsidRPr="00C95B30" w:rsidRDefault="00417213" w:rsidP="00417213">
      <w:pPr>
        <w:pStyle w:val="NoSpacing"/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>Főtevékenység: 9311 - Sportlétesítmények fenntartása</w:t>
      </w:r>
    </w:p>
    <w:p w14:paraId="306E4529" w14:textId="77777777" w:rsidR="00417213" w:rsidRPr="00C95B30" w:rsidRDefault="00417213" w:rsidP="00417213">
      <w:pPr>
        <w:pStyle w:val="NoSpacing"/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>Törzsszám: 08547718</w:t>
      </w:r>
    </w:p>
    <w:p w14:paraId="11600925" w14:textId="77777777" w:rsidR="00417213" w:rsidRPr="00C95B30" w:rsidRDefault="00417213" w:rsidP="00417213">
      <w:pPr>
        <w:pStyle w:val="NoSpacing"/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>Adóazonosító szám: 100847243</w:t>
      </w:r>
    </w:p>
    <w:p w14:paraId="2C4B7C5A" w14:textId="77777777" w:rsidR="00417213" w:rsidRPr="00C95B30" w:rsidRDefault="00417213" w:rsidP="00417213">
      <w:pPr>
        <w:pStyle w:val="NoSpacing"/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>KSZESZ: 82521</w:t>
      </w:r>
    </w:p>
    <w:p w14:paraId="66EE4D1A" w14:textId="77777777" w:rsidR="00417213" w:rsidRPr="00C95B30" w:rsidRDefault="00417213" w:rsidP="00417213">
      <w:pPr>
        <w:rPr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>Illetékes szerv: Szabadka Város Képviselő-testülete</w:t>
      </w:r>
    </w:p>
    <w:p w14:paraId="5F10D86D" w14:textId="77777777" w:rsidR="00417213" w:rsidRPr="00C95B30" w:rsidRDefault="00417213" w:rsidP="00417213">
      <w:pPr>
        <w:rPr>
          <w:lang w:val="hu-HU"/>
        </w:rPr>
      </w:pPr>
    </w:p>
    <w:p w14:paraId="244BC2B6" w14:textId="77777777" w:rsidR="00417213" w:rsidRPr="00C95B30" w:rsidRDefault="00417213" w:rsidP="00417213">
      <w:pPr>
        <w:rPr>
          <w:lang w:val="hu-HU"/>
        </w:rPr>
      </w:pPr>
    </w:p>
    <w:p w14:paraId="0979964A" w14:textId="77777777" w:rsidR="00417213" w:rsidRPr="00C95B30" w:rsidRDefault="00417213" w:rsidP="00417213">
      <w:pPr>
        <w:rPr>
          <w:rFonts w:ascii="Times New Roman" w:hAnsi="Times New Roman" w:cs="Times New Roman"/>
          <w:sz w:val="24"/>
          <w:lang w:val="hu-HU"/>
        </w:rPr>
      </w:pPr>
    </w:p>
    <w:p w14:paraId="18490A99" w14:textId="77777777" w:rsidR="00417213" w:rsidRPr="00C95B30" w:rsidRDefault="00417213" w:rsidP="00417213">
      <w:pPr>
        <w:rPr>
          <w:rFonts w:ascii="Times New Roman" w:hAnsi="Times New Roman" w:cs="Times New Roman"/>
          <w:sz w:val="24"/>
          <w:lang w:val="hu-HU"/>
        </w:rPr>
      </w:pPr>
    </w:p>
    <w:p w14:paraId="45284B73" w14:textId="77777777" w:rsidR="00417213" w:rsidRPr="00C95B30" w:rsidRDefault="00417213" w:rsidP="00417213">
      <w:pPr>
        <w:rPr>
          <w:rFonts w:ascii="Times New Roman" w:hAnsi="Times New Roman" w:cs="Times New Roman"/>
          <w:sz w:val="24"/>
          <w:lang w:val="hu-HU"/>
        </w:rPr>
      </w:pPr>
    </w:p>
    <w:p w14:paraId="76F7ED6D" w14:textId="330DC052" w:rsidR="000E47B9" w:rsidRPr="00C95B30" w:rsidRDefault="00417213" w:rsidP="00417213">
      <w:pPr>
        <w:jc w:val="center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Szabadka, 2021 decembere</w:t>
      </w:r>
    </w:p>
    <w:p w14:paraId="205C5F71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691DA9C4" w14:textId="77777777" w:rsidR="00417213" w:rsidRPr="00C95B30" w:rsidRDefault="00417213" w:rsidP="00417213">
      <w:pPr>
        <w:pStyle w:val="ListParagraph"/>
        <w:ind w:left="0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TARTALOM                                                                                                                              Oldal</w:t>
      </w:r>
    </w:p>
    <w:p w14:paraId="3206A9A8" w14:textId="77777777" w:rsidR="00417213" w:rsidRPr="00C95B30" w:rsidRDefault="00417213" w:rsidP="00417213">
      <w:pPr>
        <w:rPr>
          <w:rFonts w:ascii="Times New Roman" w:hAnsi="Times New Roman" w:cs="Times New Roman"/>
          <w:sz w:val="24"/>
          <w:lang w:val="hu-HU"/>
        </w:rPr>
      </w:pPr>
    </w:p>
    <w:p w14:paraId="44A7699F" w14:textId="77777777" w:rsidR="00417213" w:rsidRPr="00C95B30" w:rsidRDefault="00417213" w:rsidP="0041721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 xml:space="preserve">  ÁLTALÁNOS ADATOK............................................................................................................ 3</w:t>
      </w:r>
    </w:p>
    <w:p w14:paraId="658BDF90" w14:textId="77777777" w:rsidR="00417213" w:rsidRPr="00C95B30" w:rsidRDefault="00417213" w:rsidP="00417213">
      <w:pPr>
        <w:pStyle w:val="ListParagraph"/>
        <w:rPr>
          <w:rFonts w:ascii="Times New Roman" w:hAnsi="Times New Roman" w:cs="Times New Roman"/>
          <w:sz w:val="24"/>
          <w:lang w:val="hu-HU"/>
        </w:rPr>
      </w:pPr>
    </w:p>
    <w:p w14:paraId="24012FB6" w14:textId="564E1BE0" w:rsidR="000E47B9" w:rsidRPr="00C95B30" w:rsidRDefault="00417213" w:rsidP="0041721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 xml:space="preserve">A 2021. ÉVI MŰKÖDÉS ELEMZÉSE ..................................................................................... </w:t>
      </w:r>
      <w:r w:rsidR="000E47B9" w:rsidRPr="00C95B30">
        <w:rPr>
          <w:rFonts w:ascii="Times New Roman" w:hAnsi="Times New Roman" w:cs="Times New Roman"/>
          <w:sz w:val="24"/>
          <w:lang w:val="hu-HU"/>
        </w:rPr>
        <w:t>5</w:t>
      </w:r>
    </w:p>
    <w:p w14:paraId="5C90107D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1DD56E2B" w14:textId="7A95A403" w:rsidR="000E47B9" w:rsidRPr="00C95B30" w:rsidRDefault="00417213" w:rsidP="00F42D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CÉLOK ÉS TERVEZETT TEVÉKENYSÉGEK 2022-BEN</w:t>
      </w:r>
      <w:r w:rsidR="000E47B9" w:rsidRPr="00C95B30">
        <w:rPr>
          <w:rFonts w:ascii="Times New Roman" w:hAnsi="Times New Roman" w:cs="Times New Roman"/>
          <w:sz w:val="24"/>
          <w:lang w:val="hu-HU"/>
        </w:rPr>
        <w:t>........................................</w:t>
      </w:r>
      <w:r w:rsidR="00DB73D0" w:rsidRPr="00C95B30">
        <w:rPr>
          <w:rFonts w:ascii="Times New Roman" w:hAnsi="Times New Roman" w:cs="Times New Roman"/>
          <w:sz w:val="24"/>
          <w:lang w:val="hu-HU"/>
        </w:rPr>
        <w:t>.........</w:t>
      </w:r>
      <w:r w:rsidR="000E47B9" w:rsidRPr="00C95B30">
        <w:rPr>
          <w:rFonts w:ascii="Times New Roman" w:hAnsi="Times New Roman" w:cs="Times New Roman"/>
          <w:sz w:val="24"/>
          <w:lang w:val="hu-HU"/>
        </w:rPr>
        <w:t>. 28</w:t>
      </w:r>
    </w:p>
    <w:p w14:paraId="1FF02A89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48713B31" w14:textId="77777777" w:rsidR="00417213" w:rsidRPr="00C95B30" w:rsidRDefault="00417213" w:rsidP="00417213">
      <w:pPr>
        <w:pStyle w:val="ListParagraph"/>
        <w:numPr>
          <w:ilvl w:val="0"/>
          <w:numId w:val="11"/>
        </w:numPr>
        <w:contextualSpacing w:val="0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TERVEZETT BEVÉTELI FORRÁSOK ÉS A KIADÁSOK RENDELTETÉS SZERINTI</w:t>
      </w:r>
    </w:p>
    <w:p w14:paraId="5B9C851D" w14:textId="0C2D00FB" w:rsidR="000E47B9" w:rsidRPr="00C95B30" w:rsidRDefault="00417213" w:rsidP="0041721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HELYRENDJE……………………………………………………………………</w:t>
      </w:r>
      <w:r w:rsidR="000E47B9" w:rsidRPr="00C95B30">
        <w:rPr>
          <w:rFonts w:ascii="Times New Roman" w:hAnsi="Times New Roman" w:cs="Times New Roman"/>
          <w:sz w:val="24"/>
          <w:lang w:val="hu-HU"/>
        </w:rPr>
        <w:t>...........</w:t>
      </w:r>
      <w:r w:rsidR="00DB73D0" w:rsidRPr="00C95B30">
        <w:rPr>
          <w:rFonts w:ascii="Times New Roman" w:hAnsi="Times New Roman" w:cs="Times New Roman"/>
          <w:sz w:val="24"/>
          <w:lang w:val="hu-HU"/>
        </w:rPr>
        <w:t>...</w:t>
      </w:r>
      <w:r w:rsidR="000E47B9" w:rsidRPr="00C95B30">
        <w:rPr>
          <w:rFonts w:ascii="Times New Roman" w:hAnsi="Times New Roman" w:cs="Times New Roman"/>
          <w:sz w:val="24"/>
          <w:lang w:val="hu-HU"/>
        </w:rPr>
        <w:t>. 31</w:t>
      </w:r>
    </w:p>
    <w:p w14:paraId="1EAB7DFB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340CD4DC" w14:textId="4E00288C" w:rsidR="000E47B9" w:rsidRPr="00C95B30" w:rsidRDefault="00417213" w:rsidP="00F42D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NYERESÉG ELOSZTÁSÁNAK/ VESZTESÉG LEFEDÉSÉNEK TERVEZETT MÓDJA……………………………………………………………………</w:t>
      </w:r>
      <w:r w:rsidR="000E47B9" w:rsidRPr="00C95B30">
        <w:rPr>
          <w:rFonts w:ascii="Times New Roman" w:hAnsi="Times New Roman" w:cs="Times New Roman"/>
          <w:sz w:val="24"/>
          <w:lang w:val="hu-HU"/>
        </w:rPr>
        <w:t>.............................71</w:t>
      </w:r>
    </w:p>
    <w:p w14:paraId="6B4ECB1E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48D33DE0" w14:textId="406FFB64" w:rsidR="000E47B9" w:rsidRPr="00C95B30" w:rsidRDefault="00417213" w:rsidP="00F42D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BÉR- ÉS FOGLALKOZTATÁSI TERV</w:t>
      </w:r>
      <w:r w:rsidR="000E47B9" w:rsidRPr="00C95B30">
        <w:rPr>
          <w:rFonts w:ascii="Times New Roman" w:hAnsi="Times New Roman" w:cs="Times New Roman"/>
          <w:sz w:val="24"/>
          <w:lang w:val="hu-HU"/>
        </w:rPr>
        <w:t>.....................................................................................73</w:t>
      </w:r>
    </w:p>
    <w:p w14:paraId="6AF99D81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051C439F" w14:textId="55C59ADF" w:rsidR="000E47B9" w:rsidRPr="00C95B30" w:rsidRDefault="00417213" w:rsidP="00F42D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HITELTARTOZÁS</w:t>
      </w:r>
      <w:r w:rsidR="000E47B9" w:rsidRPr="00C95B30">
        <w:rPr>
          <w:rFonts w:ascii="Times New Roman" w:hAnsi="Times New Roman" w:cs="Times New Roman"/>
          <w:sz w:val="24"/>
          <w:lang w:val="hu-HU"/>
        </w:rPr>
        <w:t>...............................................................................................</w:t>
      </w:r>
      <w:r w:rsidR="00DB73D0" w:rsidRPr="00C95B30">
        <w:rPr>
          <w:rFonts w:ascii="Times New Roman" w:hAnsi="Times New Roman" w:cs="Times New Roman"/>
          <w:sz w:val="24"/>
          <w:lang w:val="hu-HU"/>
        </w:rPr>
        <w:t>.............</w:t>
      </w:r>
      <w:r w:rsidR="000E47B9" w:rsidRPr="00C95B30">
        <w:rPr>
          <w:rFonts w:ascii="Times New Roman" w:hAnsi="Times New Roman" w:cs="Times New Roman"/>
          <w:sz w:val="24"/>
          <w:lang w:val="hu-HU"/>
        </w:rPr>
        <w:t>.... 82</w:t>
      </w:r>
    </w:p>
    <w:p w14:paraId="285AD1A7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3F29B18F" w14:textId="0A9C2C1C" w:rsidR="000E47B9" w:rsidRPr="00C95B30" w:rsidRDefault="00DB73D0" w:rsidP="00F42D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TERVEZETT BESZERZÉSEK</w:t>
      </w:r>
      <w:r w:rsidR="000E47B9" w:rsidRPr="00C95B30">
        <w:rPr>
          <w:rFonts w:ascii="Times New Roman" w:hAnsi="Times New Roman" w:cs="Times New Roman"/>
          <w:sz w:val="24"/>
          <w:lang w:val="hu-HU"/>
        </w:rPr>
        <w:t>..................................................................................................82</w:t>
      </w:r>
    </w:p>
    <w:p w14:paraId="3D8D9623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7BC598B9" w14:textId="5CD658F9" w:rsidR="000E47B9" w:rsidRPr="00C95B30" w:rsidRDefault="00DB73D0" w:rsidP="00F42D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TERVEZETT BERUHÁZÁSOK</w:t>
      </w:r>
      <w:r w:rsidR="000E47B9" w:rsidRPr="00C95B30">
        <w:rPr>
          <w:rFonts w:ascii="Times New Roman" w:hAnsi="Times New Roman" w:cs="Times New Roman"/>
          <w:sz w:val="24"/>
          <w:lang w:val="hu-HU"/>
        </w:rPr>
        <w:t>............................................................................................... 90</w:t>
      </w:r>
    </w:p>
    <w:p w14:paraId="6680F381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7C0A9744" w14:textId="319D2B6F" w:rsidR="000E47B9" w:rsidRPr="00C95B30" w:rsidRDefault="00DB73D0" w:rsidP="00F42D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SAJÁTOS RENDELTETÉSRE SZÁNT ESZKÖZÖK FELHASZNÁLÁSÁNAK KRITÉRIUMAI…………………………………………………………………..</w:t>
      </w:r>
      <w:r w:rsidR="000E47B9" w:rsidRPr="00C95B30">
        <w:rPr>
          <w:rFonts w:ascii="Times New Roman" w:hAnsi="Times New Roman" w:cs="Times New Roman"/>
          <w:sz w:val="24"/>
          <w:lang w:val="hu-HU"/>
        </w:rPr>
        <w:t>.................93</w:t>
      </w:r>
    </w:p>
    <w:p w14:paraId="3D5A1220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43762A5E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274442B3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00BF8BBF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4F60D323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5090BAC2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5B598FFF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5AC21BDA" w14:textId="77777777" w:rsidR="00DB73D0" w:rsidRPr="00C95B30" w:rsidRDefault="00DB73D0" w:rsidP="00DB73D0">
      <w:pPr>
        <w:pStyle w:val="ListParagraph"/>
        <w:numPr>
          <w:ilvl w:val="0"/>
          <w:numId w:val="4"/>
        </w:numPr>
        <w:ind w:left="284"/>
        <w:contextualSpacing w:val="0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lang w:val="hu-HU"/>
        </w:rPr>
        <w:t>ÁLTALÁNOS ADATOK</w:t>
      </w:r>
    </w:p>
    <w:p w14:paraId="7218EA06" w14:textId="28FE4CBF" w:rsidR="00DB73D0" w:rsidRPr="00C95B30" w:rsidRDefault="00DB73D0" w:rsidP="00DB73D0">
      <w:pPr>
        <w:rPr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Státusz, jogi forma és a vállalat tevékenysége</w:t>
      </w:r>
    </w:p>
    <w:p w14:paraId="40D6E4C9" w14:textId="77777777" w:rsidR="00DB73D0" w:rsidRPr="00C95B30" w:rsidRDefault="00DB73D0" w:rsidP="00DB73D0">
      <w:pPr>
        <w:pStyle w:val="BodyText"/>
        <w:spacing w:after="0"/>
        <w:jc w:val="both"/>
        <w:rPr>
          <w:lang w:val="hu-HU"/>
        </w:rPr>
      </w:pPr>
      <w:r w:rsidRPr="00C95B30">
        <w:rPr>
          <w:lang w:val="hu-HU"/>
        </w:rPr>
        <w:t>A szabadkai sportlétesítmények fenntartásával és irányításával megbízott közvállalat 1993.06.11-én alakult meg Szabadka Község Képviselő-testületének határozatával. 2000.03.21-étől működik kommunális közvállalatként.</w:t>
      </w:r>
    </w:p>
    <w:p w14:paraId="7CB8EB08" w14:textId="3ED2FBE6" w:rsidR="000E47B9" w:rsidRPr="00C95B30" w:rsidRDefault="00DB73D0" w:rsidP="00DB73D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A Stadion KKV alapítója Szabadka Város Képviselő-testülete. A Városi tanács III-464-176/2013, III-464-77/2014 és a III-361-674/2014 számú rendeleteivel a vállalatra az alábbi létesítmények használatát és fenntartását bízták:</w:t>
      </w:r>
    </w:p>
    <w:p w14:paraId="4736A63C" w14:textId="77777777" w:rsidR="00DB73D0" w:rsidRPr="00C95B30" w:rsidRDefault="00DB73D0" w:rsidP="00DB73D0">
      <w:pPr>
        <w:pStyle w:val="BodyText"/>
        <w:spacing w:after="0"/>
        <w:jc w:val="both"/>
        <w:rPr>
          <w:lang w:val="hu-HU"/>
        </w:rPr>
      </w:pPr>
      <w:r w:rsidRPr="00C95B30">
        <w:rPr>
          <w:lang w:val="hu-HU"/>
        </w:rPr>
        <w:t>- Sportcsarnok (szálláshellyel és asztalitenisz teremmel)</w:t>
      </w:r>
    </w:p>
    <w:p w14:paraId="16942963" w14:textId="77777777" w:rsidR="00DB73D0" w:rsidRPr="00C95B30" w:rsidRDefault="00DB73D0" w:rsidP="00DB73D0">
      <w:pPr>
        <w:pStyle w:val="BodyText"/>
        <w:spacing w:after="0"/>
        <w:jc w:val="both"/>
        <w:rPr>
          <w:lang w:val="hu-HU"/>
        </w:rPr>
      </w:pPr>
      <w:r w:rsidRPr="00C95B30">
        <w:rPr>
          <w:lang w:val="hu-HU"/>
        </w:rPr>
        <w:t xml:space="preserve">- Városi korcsolyapálya (Kisstadion) </w:t>
      </w:r>
    </w:p>
    <w:p w14:paraId="4D04696B" w14:textId="77777777" w:rsidR="00DB73D0" w:rsidRPr="00C95B30" w:rsidRDefault="00DB73D0" w:rsidP="00DB73D0">
      <w:pPr>
        <w:pStyle w:val="BodyText"/>
        <w:spacing w:after="0"/>
        <w:jc w:val="both"/>
        <w:rPr>
          <w:lang w:val="hu-HU"/>
        </w:rPr>
      </w:pPr>
      <w:r w:rsidRPr="00C95B30">
        <w:rPr>
          <w:lang w:val="hu-HU"/>
        </w:rPr>
        <w:t xml:space="preserve">- Sétaerdei nyitott uszoda </w:t>
      </w:r>
    </w:p>
    <w:p w14:paraId="3D4D1F63" w14:textId="77777777" w:rsidR="00DB73D0" w:rsidRPr="00C95B30" w:rsidRDefault="00DB73D0" w:rsidP="00A81914">
      <w:pPr>
        <w:pStyle w:val="BodyText"/>
        <w:spacing w:after="0"/>
        <w:jc w:val="both"/>
        <w:rPr>
          <w:lang w:val="hu-HU"/>
        </w:rPr>
      </w:pPr>
      <w:r w:rsidRPr="00C95B30">
        <w:rPr>
          <w:lang w:val="hu-HU"/>
        </w:rPr>
        <w:t xml:space="preserve">- Sportpályák a Május elseje utcában </w:t>
      </w:r>
    </w:p>
    <w:p w14:paraId="52B9F9EC" w14:textId="77777777" w:rsidR="00DB73D0" w:rsidRPr="00C95B30" w:rsidRDefault="00DB73D0" w:rsidP="00A81914">
      <w:pPr>
        <w:pStyle w:val="BodyText"/>
        <w:spacing w:after="0"/>
        <w:jc w:val="both"/>
        <w:rPr>
          <w:lang w:val="hu-HU"/>
        </w:rPr>
      </w:pPr>
      <w:r w:rsidRPr="00C95B30">
        <w:rPr>
          <w:lang w:val="hu-HU"/>
        </w:rPr>
        <w:t>- Prozivka Rekreációs Központ</w:t>
      </w:r>
    </w:p>
    <w:p w14:paraId="1FCC8D40" w14:textId="77777777" w:rsidR="00A81914" w:rsidRPr="00C95B30" w:rsidRDefault="00DB73D0" w:rsidP="00A81914">
      <w:pPr>
        <w:spacing w:after="0"/>
        <w:rPr>
          <w:rFonts w:ascii="Times New Roman" w:hAnsi="Times New Roman" w:cs="Times New Roman"/>
          <w:lang w:val="hu-HU"/>
        </w:rPr>
      </w:pPr>
      <w:r w:rsidRPr="00C95B30">
        <w:rPr>
          <w:rFonts w:ascii="Times New Roman" w:hAnsi="Times New Roman" w:cs="Times New Roman"/>
          <w:lang w:val="hu-HU"/>
        </w:rPr>
        <w:t>- Városi Lőtér</w:t>
      </w:r>
    </w:p>
    <w:p w14:paraId="6C896F8F" w14:textId="71B773CE" w:rsidR="000E47B9" w:rsidRPr="00C95B30" w:rsidRDefault="000E47B9" w:rsidP="00A81914">
      <w:pPr>
        <w:spacing w:after="0"/>
        <w:rPr>
          <w:rFonts w:ascii="Times New Roman" w:hAnsi="Times New Roman" w:cs="Times New Roman"/>
          <w:lang w:val="hu-HU"/>
        </w:rPr>
      </w:pPr>
      <w:r w:rsidRPr="00C95B30">
        <w:rPr>
          <w:rFonts w:ascii="Times New Roman" w:hAnsi="Times New Roman" w:cs="Times New Roman"/>
          <w:lang w:val="hu-HU"/>
        </w:rPr>
        <w:t xml:space="preserve">- </w:t>
      </w:r>
      <w:r w:rsidR="00A81914" w:rsidRPr="00C95B30">
        <w:rPr>
          <w:rFonts w:ascii="Times New Roman" w:hAnsi="Times New Roman" w:cs="Times New Roman"/>
          <w:lang w:val="hu-HU"/>
        </w:rPr>
        <w:t>Városi Stadion</w:t>
      </w:r>
      <w:r w:rsidRPr="00C95B30">
        <w:rPr>
          <w:rFonts w:ascii="Times New Roman" w:hAnsi="Times New Roman" w:cs="Times New Roman"/>
          <w:lang w:val="hu-HU"/>
        </w:rPr>
        <w:t>.</w:t>
      </w:r>
    </w:p>
    <w:p w14:paraId="6F89AD85" w14:textId="77777777" w:rsidR="000E47B9" w:rsidRPr="00C95B30" w:rsidRDefault="000E47B9" w:rsidP="00F42DC7">
      <w:pPr>
        <w:pStyle w:val="BodyText"/>
        <w:spacing w:after="0"/>
        <w:jc w:val="both"/>
        <w:rPr>
          <w:lang w:val="hu-HU"/>
        </w:rPr>
      </w:pPr>
      <w:r w:rsidRPr="00C95B30">
        <w:rPr>
          <w:lang w:val="hu-HU"/>
        </w:rPr>
        <w:t xml:space="preserve">                                                                                          </w:t>
      </w:r>
    </w:p>
    <w:p w14:paraId="267D6027" w14:textId="0868403D" w:rsidR="00A81914" w:rsidRPr="00C95B30" w:rsidRDefault="00A81914" w:rsidP="00F42DC7">
      <w:pPr>
        <w:pStyle w:val="BodyText"/>
        <w:spacing w:after="0"/>
        <w:jc w:val="both"/>
        <w:rPr>
          <w:bCs/>
          <w:lang w:val="hu-HU"/>
        </w:rPr>
      </w:pPr>
      <w:r w:rsidRPr="00C95B30">
        <w:rPr>
          <w:bCs/>
          <w:lang w:val="hu-HU"/>
        </w:rPr>
        <w:t>A felhasználók elsősorban a Spartak Sportegyesület klubjai, de a létesítmények alkalmasak kulturális és művészeti rendezvények, vásárok és egyéb promóciós rendezvények megtartására is. Szabad időpontokban a polgárok is igénybe vehetik.</w:t>
      </w:r>
    </w:p>
    <w:p w14:paraId="6D209A56" w14:textId="77777777" w:rsidR="00A81914" w:rsidRPr="00C95B30" w:rsidRDefault="00A81914" w:rsidP="00A81914">
      <w:pPr>
        <w:pStyle w:val="BodyText"/>
        <w:spacing w:after="0"/>
        <w:jc w:val="both"/>
        <w:rPr>
          <w:bCs/>
          <w:lang w:val="hu-HU"/>
        </w:rPr>
      </w:pPr>
      <w:r w:rsidRPr="00C95B30">
        <w:rPr>
          <w:bCs/>
          <w:lang w:val="hu-HU"/>
        </w:rPr>
        <w:t>A vállalat fő tevékenysége: 9311 – Sportlétesítmények tevékenysége.</w:t>
      </w:r>
    </w:p>
    <w:p w14:paraId="16CDCBA2" w14:textId="08EC395E" w:rsidR="00A81914" w:rsidRPr="00C95B30" w:rsidRDefault="00A81914" w:rsidP="00A81914">
      <w:pPr>
        <w:pStyle w:val="BodyText"/>
        <w:spacing w:after="0"/>
        <w:jc w:val="both"/>
        <w:rPr>
          <w:bCs/>
          <w:lang w:val="hu-HU"/>
        </w:rPr>
      </w:pPr>
      <w:r w:rsidRPr="00C95B30">
        <w:rPr>
          <w:bCs/>
          <w:lang w:val="hu-HU"/>
        </w:rPr>
        <w:t>A közvállalat karbantartja és irányítja a sportlétesítményeket, amit kommunális tevékenységként végzi, és ez alatt elsősorban a következők értendők:</w:t>
      </w:r>
    </w:p>
    <w:p w14:paraId="7009B906" w14:textId="5A60DD66" w:rsidR="00A81914" w:rsidRPr="00C95B30" w:rsidRDefault="00A81914" w:rsidP="00A81914">
      <w:pPr>
        <w:pStyle w:val="BodyText"/>
        <w:spacing w:after="0"/>
        <w:jc w:val="both"/>
        <w:rPr>
          <w:bCs/>
          <w:lang w:val="hu-HU"/>
        </w:rPr>
      </w:pPr>
      <w:r w:rsidRPr="00C95B30">
        <w:rPr>
          <w:bCs/>
          <w:lang w:val="hu-HU"/>
        </w:rPr>
        <w:t xml:space="preserve">- a sportlétesítmények és pályák rendezése, irányítása, karbantartása oly módon, hogy biztosítsa a ezen létesítmények és pályák felhasználóinak zavartalan munkáját, </w:t>
      </w:r>
    </w:p>
    <w:p w14:paraId="6A8DCC8C" w14:textId="5CB531BD" w:rsidR="00A81914" w:rsidRPr="00C95B30" w:rsidRDefault="00A81914" w:rsidP="00A81914">
      <w:pPr>
        <w:pStyle w:val="BodyText"/>
        <w:spacing w:after="0"/>
        <w:jc w:val="both"/>
        <w:rPr>
          <w:bCs/>
          <w:lang w:val="hu-HU"/>
        </w:rPr>
      </w:pPr>
      <w:r w:rsidRPr="00C95B30">
        <w:rPr>
          <w:bCs/>
          <w:lang w:val="hu-HU"/>
        </w:rPr>
        <w:t>- gondoskodás a sportlétesítmények és pályák felszereléséről, valamint minőségi előfeltételek biztosítása mindenfajta sport</w:t>
      </w:r>
      <w:r w:rsidR="003A3F6E" w:rsidRPr="00C95B30">
        <w:rPr>
          <w:bCs/>
          <w:lang w:val="hu-HU"/>
        </w:rPr>
        <w:t>ág</w:t>
      </w:r>
      <w:r w:rsidRPr="00C95B30">
        <w:rPr>
          <w:bCs/>
          <w:lang w:val="hu-HU"/>
        </w:rPr>
        <w:t xml:space="preserve"> működéséhez, s mindezt a sporttal kapcsolatos előírásokkal összhangban.</w:t>
      </w:r>
    </w:p>
    <w:p w14:paraId="46C817D0" w14:textId="77777777" w:rsidR="000E47B9" w:rsidRPr="00C95B30" w:rsidRDefault="000E47B9" w:rsidP="00F42DC7">
      <w:pPr>
        <w:pStyle w:val="BodyText"/>
        <w:spacing w:after="0"/>
        <w:jc w:val="both"/>
        <w:rPr>
          <w:bCs/>
          <w:lang w:val="hu-HU"/>
        </w:rPr>
      </w:pPr>
    </w:p>
    <w:p w14:paraId="6EFE8798" w14:textId="77777777" w:rsidR="00662286" w:rsidRPr="00C95B30" w:rsidRDefault="002E6982" w:rsidP="0066228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A közvállalat, a fő tevékenyéggel felölelt munkák mellett az alábbi tevékenységeket is végzi:</w:t>
      </w:r>
    </w:p>
    <w:p w14:paraId="137FDA43" w14:textId="77777777" w:rsidR="00662286" w:rsidRPr="00C95B30" w:rsidRDefault="002E6982" w:rsidP="0066228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- Hotelek és hasonló szálláshely</w:t>
      </w:r>
    </w:p>
    <w:p w14:paraId="718376EC" w14:textId="0B6096A4" w:rsidR="002E6982" w:rsidRPr="00C95B30" w:rsidRDefault="002E6982" w:rsidP="0066228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- Nyaralók és hasonló építmények rövidebb ott-tartózkodásra</w:t>
      </w:r>
    </w:p>
    <w:p w14:paraId="5B7635DE" w14:textId="77777777" w:rsidR="002E6982" w:rsidRPr="00C95B30" w:rsidRDefault="002E6982" w:rsidP="0066228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- Az éttermek és mobil vendéglátói létesítmények tevékenysége</w:t>
      </w:r>
    </w:p>
    <w:p w14:paraId="60FD627C" w14:textId="77777777" w:rsidR="002E6982" w:rsidRPr="00C95B30" w:rsidRDefault="002E6982" w:rsidP="0066228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- Ételkészítés és felszolgálás egyéb szolgáltatásai </w:t>
      </w:r>
    </w:p>
    <w:p w14:paraId="73B80AE8" w14:textId="77777777" w:rsidR="002E6982" w:rsidRPr="00C95B30" w:rsidRDefault="002E6982" w:rsidP="002E698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- Italok készítése és felszolgálása</w:t>
      </w:r>
    </w:p>
    <w:p w14:paraId="76875AA4" w14:textId="77777777" w:rsidR="002E6982" w:rsidRPr="00C95B30" w:rsidRDefault="002E6982" w:rsidP="002E698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- Saját és bérbevett ingatlanok kiadása és ezek irányítása</w:t>
      </w:r>
    </w:p>
    <w:p w14:paraId="41AD493A" w14:textId="77777777" w:rsidR="002E6982" w:rsidRPr="00C95B30" w:rsidRDefault="002E6982" w:rsidP="002E698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- Media bemutatkozás</w:t>
      </w:r>
    </w:p>
    <w:p w14:paraId="2FDF1575" w14:textId="77777777" w:rsidR="002E6982" w:rsidRPr="00C95B30" w:rsidRDefault="002E6982" w:rsidP="002E698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- Szabadidős és sportfelszerelések bérbeadása és lízingelése</w:t>
      </w:r>
    </w:p>
    <w:p w14:paraId="1C46E5C0" w14:textId="77777777" w:rsidR="002E6982" w:rsidRPr="00C95B30" w:rsidRDefault="002E6982" w:rsidP="002E698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- Sport- és szabadidős oktatás</w:t>
      </w:r>
    </w:p>
    <w:p w14:paraId="66E8ABB9" w14:textId="77777777" w:rsidR="002E6982" w:rsidRPr="00C95B30" w:rsidRDefault="002E6982" w:rsidP="002E698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- A sportklubok tevékenysége</w:t>
      </w:r>
    </w:p>
    <w:p w14:paraId="0710C229" w14:textId="77777777" w:rsidR="002E6982" w:rsidRPr="00C95B30" w:rsidRDefault="002E6982" w:rsidP="002E698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- Fitnesz klubok tevékenysége</w:t>
      </w:r>
    </w:p>
    <w:p w14:paraId="22E59186" w14:textId="00BA7C69" w:rsidR="000E47B9" w:rsidRPr="00C95B30" w:rsidRDefault="000E47B9" w:rsidP="00F42DC7">
      <w:pPr>
        <w:spacing w:after="0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 xml:space="preserve">- </w:t>
      </w:r>
      <w:r w:rsidR="002E6982" w:rsidRPr="00C95B30">
        <w:rPr>
          <w:rFonts w:ascii="Times New Roman" w:hAnsi="Times New Roman" w:cs="Times New Roman"/>
          <w:sz w:val="24"/>
          <w:lang w:val="hu-HU"/>
        </w:rPr>
        <w:t>Egyéb sporttevékenységek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</w:t>
      </w:r>
    </w:p>
    <w:p w14:paraId="5C0C8E1B" w14:textId="7E0DDBC1" w:rsidR="000E47B9" w:rsidRPr="00C95B30" w:rsidRDefault="000E47B9" w:rsidP="00F42DC7">
      <w:pPr>
        <w:spacing w:after="0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 xml:space="preserve">- </w:t>
      </w:r>
      <w:r w:rsidR="002E6982" w:rsidRPr="00C95B30">
        <w:rPr>
          <w:rFonts w:ascii="Times New Roman" w:hAnsi="Times New Roman" w:cs="Times New Roman"/>
          <w:sz w:val="24"/>
          <w:lang w:val="hu-HU"/>
        </w:rPr>
        <w:t>Szórakoztató és tematikus parkok működtetése</w:t>
      </w:r>
    </w:p>
    <w:p w14:paraId="68B48623" w14:textId="2328EC6C" w:rsidR="000E47B9" w:rsidRPr="00C95B30" w:rsidRDefault="000E47B9" w:rsidP="00F42DC7">
      <w:pPr>
        <w:spacing w:after="0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lastRenderedPageBreak/>
        <w:t xml:space="preserve">- </w:t>
      </w:r>
      <w:r w:rsidR="002E6982" w:rsidRPr="00C95B30">
        <w:rPr>
          <w:rFonts w:ascii="Times New Roman" w:hAnsi="Times New Roman" w:cs="Times New Roman"/>
          <w:sz w:val="24"/>
          <w:lang w:val="hu-HU"/>
        </w:rPr>
        <w:t>Egyéb szórakoztató és rekreációs tevékenységek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</w:t>
      </w:r>
    </w:p>
    <w:p w14:paraId="4967BE4C" w14:textId="77777777" w:rsidR="002E6982" w:rsidRPr="00C95B30" w:rsidRDefault="002E6982" w:rsidP="002E698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- Fodrász és kozmetikai szalonok tevékenysége</w:t>
      </w:r>
    </w:p>
    <w:p w14:paraId="182F18E8" w14:textId="2BFC4C11" w:rsidR="000E47B9" w:rsidRPr="00C95B30" w:rsidRDefault="002E6982" w:rsidP="002E698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- Testápolás és testedzés</w:t>
      </w:r>
      <w:r w:rsidR="000E47B9" w:rsidRPr="00C95B3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1DB324E" w14:textId="77777777" w:rsidR="000E47B9" w:rsidRPr="00C95B30" w:rsidRDefault="000E47B9" w:rsidP="00F42DC7">
      <w:pPr>
        <w:spacing w:after="0"/>
        <w:rPr>
          <w:rFonts w:ascii="Times New Roman" w:hAnsi="Times New Roman" w:cs="Times New Roman"/>
          <w:sz w:val="24"/>
          <w:lang w:val="hu-HU"/>
        </w:rPr>
      </w:pPr>
    </w:p>
    <w:p w14:paraId="70D64F3A" w14:textId="3D86F2C0" w:rsidR="002E6982" w:rsidRPr="00C95B30" w:rsidRDefault="002E6982" w:rsidP="00F42DC7">
      <w:pPr>
        <w:spacing w:after="0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A közvállalat a tevékenységeket a használatába adott ingatlanok irányítása révén végzi, a város és a közvállalat között megkötött szerződés alapján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. </w:t>
      </w:r>
    </w:p>
    <w:p w14:paraId="0E47567B" w14:textId="3A27781C" w:rsidR="000E47B9" w:rsidRPr="00C95B30" w:rsidRDefault="002E6982" w:rsidP="00F42D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A közvállalat fel</w:t>
      </w:r>
      <w:r w:rsidR="00466358" w:rsidRPr="00C95B3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data, hogy a tevékenységet, amelynek végzésére megalapították</w:t>
      </w:r>
      <w:r w:rsidR="000E47B9"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folyamatosan és színvonalasan végezze a</w:t>
      </w:r>
      <w:r w:rsidR="00466358"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rá vonatkozó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szabványokkal összhangban, azzal a céllal, hogy a közvállalat szolgáltatásait igénybevevők</w:t>
      </w:r>
      <w:r w:rsidR="00466358"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szükségleteinek megfelelően eleget tegyen</w:t>
      </w:r>
      <w:r w:rsidR="000E47B9"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466358" w:rsidRPr="00C95B30">
        <w:rPr>
          <w:rFonts w:ascii="Times New Roman" w:hAnsi="Times New Roman" w:cs="Times New Roman"/>
          <w:sz w:val="24"/>
          <w:szCs w:val="24"/>
          <w:lang w:val="hu-HU"/>
        </w:rPr>
        <w:t>továbbá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66358"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hogy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a rendszer műszaki, technológiai és gazdasági egységé</w:t>
      </w:r>
      <w:r w:rsidR="00466358" w:rsidRPr="00C95B3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biztosítsa és összehangolt</w:t>
      </w:r>
      <w:r w:rsidR="00466358"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an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fejlőd</w:t>
      </w:r>
      <w:r w:rsidR="00466358" w:rsidRPr="00C95B30">
        <w:rPr>
          <w:rFonts w:ascii="Times New Roman" w:hAnsi="Times New Roman" w:cs="Times New Roman"/>
          <w:sz w:val="24"/>
          <w:szCs w:val="24"/>
          <w:lang w:val="hu-HU"/>
        </w:rPr>
        <w:t>jön</w:t>
      </w:r>
      <w:r w:rsidR="000E47B9"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466358" w:rsidRPr="00C95B30">
        <w:rPr>
          <w:rFonts w:ascii="Times New Roman" w:hAnsi="Times New Roman" w:cs="Times New Roman"/>
          <w:sz w:val="24"/>
          <w:szCs w:val="24"/>
          <w:lang w:val="hu-HU"/>
        </w:rPr>
        <w:t>valamint hogy nyereséget termeljen, és a törvény által megszabott egyéb érdekeket megvalósítsa.</w:t>
      </w:r>
    </w:p>
    <w:p w14:paraId="5CB27FA0" w14:textId="77777777" w:rsidR="00466358" w:rsidRPr="00C95B30" w:rsidRDefault="00466358" w:rsidP="00466358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  <w:t>Az üzleti stratégia és fejlesztés hosszú és középtávú terve</w:t>
      </w:r>
    </w:p>
    <w:p w14:paraId="46D7111D" w14:textId="635AAB86" w:rsidR="00466358" w:rsidRPr="00C95B30" w:rsidRDefault="00466358" w:rsidP="00466358">
      <w:p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Cs/>
          <w:sz w:val="24"/>
          <w:szCs w:val="24"/>
          <w:lang w:val="hu-HU"/>
        </w:rPr>
        <w:t>A szabadkai Stadion Közvállalat felügyelőbizottsága 2017.03.04-én meghozta az üzleti stratégia és fejlesztés középtávú tervét</w:t>
      </w:r>
      <w:r w:rsidR="00662286" w:rsidRPr="00C95B3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2017-2021-es időszakra</w:t>
      </w:r>
      <w:r w:rsidRPr="00C95B3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és továbbította az alapítónak. </w:t>
      </w:r>
    </w:p>
    <w:p w14:paraId="77F8BC44" w14:textId="6082D737" w:rsidR="00662286" w:rsidRPr="00C95B30" w:rsidRDefault="00662286" w:rsidP="00F42DC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Cs/>
          <w:sz w:val="24"/>
          <w:szCs w:val="24"/>
          <w:lang w:val="hu-HU"/>
        </w:rPr>
        <w:t>Az üzleti stratégia és fejlesztés hosszú távú tervét a 2017-2026-es időszakra a szabadkai Stadion Közvállalat felügyelőbizottsága 2017.03.04-én hozta meg a 3. rendes ülésén, majd továbbította az alapítónak.</w:t>
      </w:r>
    </w:p>
    <w:p w14:paraId="3DF8028F" w14:textId="77777777" w:rsidR="000E47B9" w:rsidRPr="00C95B30" w:rsidRDefault="000E47B9" w:rsidP="00F42D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0046890" w14:textId="77777777" w:rsidR="00662286" w:rsidRPr="00C95B30" w:rsidRDefault="00662286" w:rsidP="00662286">
      <w:pPr>
        <w:jc w:val="both"/>
        <w:rPr>
          <w:rFonts w:ascii="Times New Roman" w:hAnsi="Times New Roman" w:cs="Times New Roman"/>
          <w:b/>
          <w:i/>
          <w:sz w:val="24"/>
          <w:lang w:val="hu-HU"/>
        </w:rPr>
      </w:pP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A közvállalat szervezeti felépítése</w:t>
      </w:r>
    </w:p>
    <w:p w14:paraId="6E86FEA4" w14:textId="6472B7DC" w:rsidR="000E47B9" w:rsidRPr="00C95B30" w:rsidRDefault="000E47B9" w:rsidP="00F42DC7">
      <w:pPr>
        <w:jc w:val="both"/>
        <w:rPr>
          <w:rFonts w:ascii="Times New Roman" w:hAnsi="Times New Roman" w:cs="Times New Roman"/>
          <w:b/>
          <w:i/>
          <w:sz w:val="24"/>
          <w:lang w:val="hu-H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2"/>
        <w:gridCol w:w="924"/>
        <w:gridCol w:w="923"/>
        <w:gridCol w:w="1734"/>
        <w:gridCol w:w="679"/>
        <w:gridCol w:w="1055"/>
        <w:gridCol w:w="793"/>
        <w:gridCol w:w="924"/>
        <w:gridCol w:w="931"/>
        <w:gridCol w:w="16"/>
      </w:tblGrid>
      <w:tr w:rsidR="000E47B9" w:rsidRPr="00C95B30" w14:paraId="514B880B" w14:textId="77777777" w:rsidTr="008D6B97">
        <w:trPr>
          <w:gridAfter w:val="1"/>
          <w:wAfter w:w="16" w:type="dxa"/>
          <w:trHeight w:val="1357"/>
        </w:trPr>
        <w:tc>
          <w:tcPr>
            <w:tcW w:w="922" w:type="dxa"/>
            <w:shd w:val="clear" w:color="auto" w:fill="FFFFFF"/>
            <w:vAlign w:val="bottom"/>
          </w:tcPr>
          <w:p w14:paraId="4BE3B97C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14:paraId="7A4FB710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  <w:shd w:val="clear" w:color="auto" w:fill="FFFFFF"/>
            <w:vAlign w:val="bottom"/>
          </w:tcPr>
          <w:p w14:paraId="5F2EEC07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23" w:type="dxa"/>
            <w:shd w:val="clear" w:color="auto" w:fill="FFFFFF"/>
            <w:vAlign w:val="bottom"/>
          </w:tcPr>
          <w:p w14:paraId="2621B544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11A0675" w14:textId="77777777" w:rsidR="00E6482E" w:rsidRPr="00C95B30" w:rsidRDefault="00E6482E" w:rsidP="00E648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FELÜGYELŐBIZOTTSÁG</w:t>
            </w:r>
          </w:p>
          <w:p w14:paraId="7633BAAE" w14:textId="2B13060F" w:rsidR="000E47B9" w:rsidRPr="00C95B30" w:rsidRDefault="00E6482E" w:rsidP="00E648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Elnök: Halasi Szabolcs </w:t>
            </w: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br/>
              <w:t>Tag: Čović Marina</w:t>
            </w: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br/>
              <w:t>Tag: Boris</w:t>
            </w:r>
            <w:r w:rsidR="000E47B9"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</w:t>
            </w: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Vugdelija</w:t>
            </w: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98DA244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  <w:shd w:val="clear" w:color="auto" w:fill="FFFFFF"/>
            <w:vAlign w:val="bottom"/>
          </w:tcPr>
          <w:p w14:paraId="0996EAB1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31" w:type="dxa"/>
            <w:shd w:val="clear" w:color="auto" w:fill="FFFFFF"/>
            <w:vAlign w:val="bottom"/>
          </w:tcPr>
          <w:p w14:paraId="7DB62F8F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0E47B9" w:rsidRPr="00C95B30" w14:paraId="2AAB11F3" w14:textId="77777777" w:rsidTr="008D6B97">
        <w:trPr>
          <w:gridAfter w:val="1"/>
          <w:wAfter w:w="16" w:type="dxa"/>
          <w:trHeight w:val="247"/>
        </w:trPr>
        <w:tc>
          <w:tcPr>
            <w:tcW w:w="922" w:type="dxa"/>
            <w:shd w:val="clear" w:color="auto" w:fill="FFFFFF"/>
            <w:vAlign w:val="bottom"/>
          </w:tcPr>
          <w:p w14:paraId="59AEFB04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  <w:shd w:val="clear" w:color="auto" w:fill="FFFFFF"/>
            <w:vAlign w:val="bottom"/>
          </w:tcPr>
          <w:p w14:paraId="28E0AD4F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23" w:type="dxa"/>
            <w:shd w:val="clear" w:color="auto" w:fill="FFFFFF"/>
            <w:vAlign w:val="bottom"/>
          </w:tcPr>
          <w:p w14:paraId="4E6575E8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73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56926B1" w14:textId="77777777" w:rsidR="000E47B9" w:rsidRPr="00C95B30" w:rsidRDefault="000E47B9" w:rsidP="008D6B9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DFE0CDF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05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640A62C" w14:textId="77777777" w:rsidR="000E47B9" w:rsidRPr="00C95B30" w:rsidRDefault="000E47B9" w:rsidP="008D6B9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793" w:type="dxa"/>
            <w:shd w:val="clear" w:color="auto" w:fill="FFFFFF"/>
            <w:vAlign w:val="bottom"/>
          </w:tcPr>
          <w:p w14:paraId="1933B3B0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  <w:shd w:val="clear" w:color="auto" w:fill="FFFFFF"/>
            <w:vAlign w:val="bottom"/>
          </w:tcPr>
          <w:p w14:paraId="6F812846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31" w:type="dxa"/>
            <w:shd w:val="clear" w:color="auto" w:fill="FFFFFF"/>
            <w:vAlign w:val="bottom"/>
          </w:tcPr>
          <w:p w14:paraId="48F2EE41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0E47B9" w:rsidRPr="00C95B30" w14:paraId="4E7DF8E5" w14:textId="77777777" w:rsidTr="008D6B97">
        <w:trPr>
          <w:gridAfter w:val="1"/>
          <w:wAfter w:w="16" w:type="dxa"/>
          <w:trHeight w:val="532"/>
        </w:trPr>
        <w:tc>
          <w:tcPr>
            <w:tcW w:w="922" w:type="dxa"/>
            <w:shd w:val="clear" w:color="auto" w:fill="FFFFFF"/>
            <w:vAlign w:val="bottom"/>
          </w:tcPr>
          <w:p w14:paraId="7FDC650D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  <w:shd w:val="clear" w:color="auto" w:fill="FFFFFF"/>
            <w:vAlign w:val="bottom"/>
          </w:tcPr>
          <w:p w14:paraId="451D9264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23" w:type="dxa"/>
            <w:shd w:val="clear" w:color="auto" w:fill="FFFFFF"/>
            <w:vAlign w:val="bottom"/>
          </w:tcPr>
          <w:p w14:paraId="1A85EB1C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99506A" w14:textId="1BC657A4" w:rsidR="000E47B9" w:rsidRPr="00C95B30" w:rsidRDefault="00E6482E" w:rsidP="008D6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IGAZGATÓ</w:t>
            </w: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AAEB1AB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  <w:shd w:val="clear" w:color="auto" w:fill="FFFFFF"/>
            <w:vAlign w:val="bottom"/>
          </w:tcPr>
          <w:p w14:paraId="1AE2F20C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31" w:type="dxa"/>
            <w:shd w:val="clear" w:color="auto" w:fill="FFFFFF"/>
            <w:vAlign w:val="bottom"/>
          </w:tcPr>
          <w:p w14:paraId="0F6C72D4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0E47B9" w:rsidRPr="00C95B30" w14:paraId="5A3F50D0" w14:textId="77777777" w:rsidTr="008D6B97">
        <w:trPr>
          <w:gridAfter w:val="1"/>
          <w:wAfter w:w="16" w:type="dxa"/>
          <w:trHeight w:val="247"/>
        </w:trPr>
        <w:tc>
          <w:tcPr>
            <w:tcW w:w="922" w:type="dxa"/>
            <w:shd w:val="clear" w:color="auto" w:fill="FFFFFF"/>
            <w:vAlign w:val="bottom"/>
          </w:tcPr>
          <w:p w14:paraId="51C246C7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522151D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790C4B1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7D674E4" w14:textId="77777777" w:rsidR="000E47B9" w:rsidRPr="00C95B30" w:rsidRDefault="000E47B9" w:rsidP="008D6B9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94F50AD" w14:textId="77777777" w:rsidR="000E47B9" w:rsidRPr="00C95B30" w:rsidRDefault="000E47B9" w:rsidP="008D6B9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2D6F4CE" w14:textId="77777777" w:rsidR="000E47B9" w:rsidRPr="00C95B30" w:rsidRDefault="000E47B9" w:rsidP="008D6B9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793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B7A7BB2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4E8350D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31" w:type="dxa"/>
            <w:shd w:val="clear" w:color="auto" w:fill="FFFFFF"/>
            <w:vAlign w:val="bottom"/>
          </w:tcPr>
          <w:p w14:paraId="3B482850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0E47B9" w:rsidRPr="00C95B30" w14:paraId="2874F3DB" w14:textId="77777777" w:rsidTr="008D6B97">
        <w:trPr>
          <w:gridAfter w:val="1"/>
          <w:wAfter w:w="16" w:type="dxa"/>
          <w:trHeight w:val="247"/>
        </w:trPr>
        <w:tc>
          <w:tcPr>
            <w:tcW w:w="92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A0C2DE7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49D7CD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BE8A7FE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78190EA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0A15272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793" w:type="dxa"/>
            <w:shd w:val="clear" w:color="auto" w:fill="FFFFFF"/>
            <w:vAlign w:val="bottom"/>
          </w:tcPr>
          <w:p w14:paraId="77E4DFC3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26941E4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B1179A8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0E47B9" w:rsidRPr="00C95B30" w14:paraId="4913807F" w14:textId="77777777" w:rsidTr="008D6B97">
        <w:trPr>
          <w:trHeight w:val="717"/>
        </w:trPr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BBD986" w14:textId="6CC31F67" w:rsidR="000E47B9" w:rsidRPr="00C95B30" w:rsidRDefault="00E6482E" w:rsidP="008D6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ÁLTALÁNOS SZOLGÁLAT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694AFAA" w14:textId="77777777" w:rsidR="000E47B9" w:rsidRPr="00C95B30" w:rsidRDefault="000E47B9" w:rsidP="008D6B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3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23D943" w14:textId="63D89B11" w:rsidR="000E47B9" w:rsidRPr="00C95B30" w:rsidRDefault="00E6482E" w:rsidP="008D6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SZÁMVITELI ÉS PÉNZÜGYI SZOLGÁLAT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752A446" w14:textId="77777777" w:rsidR="000E47B9" w:rsidRPr="00C95B30" w:rsidRDefault="000E47B9" w:rsidP="008D6B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4EF77" w14:textId="5CE78240" w:rsidR="000E47B9" w:rsidRPr="00C95B30" w:rsidRDefault="00E6482E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MŰSZAKI SZOLGÁLAT</w:t>
            </w:r>
          </w:p>
        </w:tc>
      </w:tr>
      <w:tr w:rsidR="000E47B9" w:rsidRPr="00C95B30" w14:paraId="695602A6" w14:textId="77777777" w:rsidTr="008D6B97">
        <w:trPr>
          <w:trHeight w:val="581"/>
        </w:trPr>
        <w:tc>
          <w:tcPr>
            <w:tcW w:w="1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560EE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2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6D4474D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3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041B2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2A512B9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BFA81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0E47B9" w:rsidRPr="00C95B30" w14:paraId="0E11BDBC" w14:textId="77777777" w:rsidTr="008D6B97">
        <w:trPr>
          <w:gridAfter w:val="1"/>
          <w:wAfter w:w="16" w:type="dxa"/>
          <w:trHeight w:val="247"/>
        </w:trPr>
        <w:tc>
          <w:tcPr>
            <w:tcW w:w="922" w:type="dxa"/>
            <w:shd w:val="clear" w:color="auto" w:fill="FFFFFF"/>
            <w:vAlign w:val="bottom"/>
          </w:tcPr>
          <w:p w14:paraId="23B087B4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652BF5C" w14:textId="77777777" w:rsidR="000E47B9" w:rsidRPr="00C95B30" w:rsidRDefault="000E47B9" w:rsidP="008D6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923" w:type="dxa"/>
            <w:shd w:val="clear" w:color="auto" w:fill="FFFFFF"/>
            <w:vAlign w:val="bottom"/>
          </w:tcPr>
          <w:p w14:paraId="6F840463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734" w:type="dxa"/>
            <w:shd w:val="clear" w:color="auto" w:fill="FFFFFF"/>
            <w:vAlign w:val="bottom"/>
          </w:tcPr>
          <w:p w14:paraId="36A92D3F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339974A" w14:textId="77777777" w:rsidR="000E47B9" w:rsidRPr="00C95B30" w:rsidRDefault="000E47B9" w:rsidP="008D6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055" w:type="dxa"/>
            <w:shd w:val="clear" w:color="auto" w:fill="FFFFFF"/>
            <w:vAlign w:val="bottom"/>
          </w:tcPr>
          <w:p w14:paraId="236DBDB6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793" w:type="dxa"/>
            <w:shd w:val="clear" w:color="auto" w:fill="FFFFFF"/>
            <w:vAlign w:val="bottom"/>
          </w:tcPr>
          <w:p w14:paraId="4413C210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  <w:shd w:val="clear" w:color="auto" w:fill="FFFFFF"/>
            <w:vAlign w:val="bottom"/>
          </w:tcPr>
          <w:p w14:paraId="4508BC93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B37284B" w14:textId="77777777" w:rsidR="000E47B9" w:rsidRPr="00C95B30" w:rsidRDefault="000E47B9" w:rsidP="008D6B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</w:tr>
      <w:tr w:rsidR="000E47B9" w:rsidRPr="00C95B30" w14:paraId="3206E06E" w14:textId="77777777" w:rsidTr="008D6B97">
        <w:trPr>
          <w:trHeight w:val="470"/>
        </w:trPr>
        <w:tc>
          <w:tcPr>
            <w:tcW w:w="8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88BC5" w14:textId="601933D2" w:rsidR="000E47B9" w:rsidRPr="00C95B30" w:rsidRDefault="00E6482E" w:rsidP="008D6B97">
            <w:pPr>
              <w:jc w:val="center"/>
              <w:rPr>
                <w:rFonts w:eastAsia="Calibri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KÖZVETLEN VÉGREHAJTÓK</w:t>
            </w:r>
          </w:p>
        </w:tc>
      </w:tr>
    </w:tbl>
    <w:p w14:paraId="4CDCA9F6" w14:textId="77777777" w:rsidR="000E47B9" w:rsidRPr="00C95B30" w:rsidRDefault="000E47B9" w:rsidP="00F42DC7">
      <w:pPr>
        <w:jc w:val="both"/>
        <w:rPr>
          <w:rFonts w:ascii="Times New Roman" w:hAnsi="Times New Roman" w:cs="Times New Roman"/>
          <w:b/>
          <w:i/>
          <w:sz w:val="24"/>
          <w:lang w:val="hu-HU"/>
        </w:rPr>
      </w:pPr>
    </w:p>
    <w:p w14:paraId="3A97B102" w14:textId="77777777" w:rsidR="00E6482E" w:rsidRPr="00C95B30" w:rsidRDefault="00E6482E" w:rsidP="00E6482E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i/>
          <w:sz w:val="24"/>
          <w:lang w:val="hu-HU"/>
        </w:rPr>
        <w:t>Igazgató és végrehajtó igazgatók neve</w:t>
      </w:r>
    </w:p>
    <w:p w14:paraId="36D5491B" w14:textId="4DF4F7F1" w:rsidR="000E47B9" w:rsidRPr="00C95B30" w:rsidRDefault="00624534" w:rsidP="00F42D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vállalat igazgatója Dimitrioski Tamara, okleveles közgazdász, akit a Stadion KKV igazgatójának kinevezéséről szóló, 2018.11.27-én meghozott I-00-021-72/2018 számú határozat alapján neveztek ki, a kinevezett személy munkábalépésétől kezdve, amiről a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I-00-021-72/2018 számú, 2018.11.7-én hozott határozatot Szabadka város Képviselő-testülete a 2017. november 27</w:t>
      </w:r>
      <w:r w:rsidR="00DA0D8B" w:rsidRPr="00C95B30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ei 19. ülésén </w:t>
      </w:r>
      <w:bookmarkStart w:id="0" w:name="_Hlk91614257"/>
      <w:r w:rsidRPr="00C95B30">
        <w:rPr>
          <w:rFonts w:ascii="Times New Roman" w:hAnsi="Times New Roman" w:cs="Times New Roman"/>
          <w:sz w:val="24"/>
          <w:szCs w:val="24"/>
          <w:lang w:val="hu-HU"/>
        </w:rPr>
        <w:t>(megjelent Szabadka Város Hivatalos Lapjának 27/2018 számában)</w:t>
      </w:r>
      <w:bookmarkEnd w:id="0"/>
      <w:r w:rsidRPr="00C95B3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F627091" w14:textId="77777777" w:rsidR="000E47B9" w:rsidRPr="00C95B30" w:rsidRDefault="000E47B9" w:rsidP="00F42D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6B51580" w14:textId="77777777" w:rsidR="002C0B1A" w:rsidRPr="00C95B30" w:rsidRDefault="002C0B1A" w:rsidP="002C0B1A">
      <w:pPr>
        <w:rPr>
          <w:rFonts w:ascii="Times New Roman" w:hAnsi="Times New Roman" w:cs="Times New Roman"/>
          <w:sz w:val="24"/>
          <w:lang w:val="hu-HU"/>
        </w:rPr>
      </w:pPr>
      <w:bookmarkStart w:id="1" w:name="_Hlk91613760"/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Felügyelőbizottság elnökének és tagjainak neve</w:t>
      </w:r>
    </w:p>
    <w:p w14:paraId="6C068525" w14:textId="77777777" w:rsidR="002C0B1A" w:rsidRPr="00C95B30" w:rsidRDefault="002C0B1A" w:rsidP="002C0B1A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felügyelőbizottság elnöke Halasi Szabolcs, docens, akit a felügyelőbizottság elnökének kinevezéséről szóló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I-00-022-303/2020 számú, 2020.11.5-én kelt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határozat alapján neveztek ki a szabadkai Stadion Közvállalat felügyelőbizottsági elnökévé a szóban forgó közvállalat felügyelőbizottsága mandátumának lejártáig, amelyet Szabadka Város Képviselő-testülete </w:t>
      </w:r>
      <w:r w:rsidRPr="00C95B30">
        <w:rPr>
          <w:rFonts w:ascii="Times New Roman" w:hAnsi="Times New Roman" w:cs="Times New Roman"/>
          <w:sz w:val="24"/>
          <w:lang w:val="hu-HU"/>
        </w:rPr>
        <w:t>nevezett ki I-00-022-30/2018 számú 2018. február 22-én meghozott határozatával.</w:t>
      </w:r>
    </w:p>
    <w:p w14:paraId="512EDEBE" w14:textId="77777777" w:rsidR="002C0B1A" w:rsidRPr="00C95B30" w:rsidRDefault="002C0B1A" w:rsidP="002C0B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Marina Čović, okleveles közgazdászt a szabadkai Stadion Közvállalat felügyelőbizottság tagjává az I-00-022-30/2018 számú 2018. </w:t>
      </w:r>
      <w:r w:rsidRPr="00C95B30">
        <w:rPr>
          <w:rFonts w:ascii="Times New Roman" w:hAnsi="Times New Roman" w:cs="Times New Roman"/>
          <w:sz w:val="24"/>
          <w:lang w:val="hu-HU"/>
        </w:rPr>
        <w:t>február 22-én kelt határozatával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nevezte ki Szabadka Város Képviselő-testülete a 14. ülésén (megjelent Szabadka Város Hivatalos Lapjának 05/2018 számában), 2018. március 2-tól négy éves megbízatási időre.</w:t>
      </w:r>
    </w:p>
    <w:p w14:paraId="0E23F412" w14:textId="77777777" w:rsidR="002C0B1A" w:rsidRPr="00C95B30" w:rsidRDefault="002C0B1A" w:rsidP="002C0B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C2D3E4A" w14:textId="00862CF4" w:rsidR="000E47B9" w:rsidRPr="00C95B30" w:rsidRDefault="002C0B1A" w:rsidP="002C0B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Vugdelija Boris, Msc közgazdászt a szabadkai Stadion Közvállalat felügyelőbizottság tagjává az I-00-022-30/2018 számú 2018. </w:t>
      </w:r>
      <w:r w:rsidRPr="00C95B30">
        <w:rPr>
          <w:rFonts w:ascii="Times New Roman" w:hAnsi="Times New Roman" w:cs="Times New Roman"/>
          <w:sz w:val="24"/>
          <w:lang w:val="hu-HU"/>
        </w:rPr>
        <w:t>február 22-én kelt határozatával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nevezte ki Szabadka Város Képviselő-testülete a 14. ülésén (megjelent Szabadka Város Hivatalos Lapjának 05/2018 számában), 2018. március 2-tól négy éves megbízatási időre.</w:t>
      </w:r>
      <w:bookmarkEnd w:id="1"/>
    </w:p>
    <w:p w14:paraId="2EC283F3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30FDAB47" w14:textId="1F726574" w:rsidR="00A4087C" w:rsidRPr="00C95B30" w:rsidRDefault="00A4087C" w:rsidP="00A4087C">
      <w:pPr>
        <w:rPr>
          <w:rFonts w:ascii="Times New Roman" w:hAnsi="Times New Roman" w:cs="Times New Roman"/>
          <w:b/>
          <w:color w:val="FF0000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lang w:val="hu-HU"/>
        </w:rPr>
        <w:t>2. A 2021-ES ÉVI TEVÉKENYSÉGEK ELEMZÉSE</w:t>
      </w:r>
    </w:p>
    <w:p w14:paraId="774CD0EC" w14:textId="40572040" w:rsidR="00A4087C" w:rsidRPr="00C95B30" w:rsidRDefault="00A4087C" w:rsidP="00A4087C">
      <w:pPr>
        <w:pStyle w:val="ListParagraph"/>
        <w:ind w:left="284"/>
        <w:rPr>
          <w:rFonts w:ascii="Times New Roman" w:hAnsi="Times New Roman" w:cs="Times New Roman"/>
          <w:b/>
          <w:bCs/>
          <w:i/>
          <w:iCs/>
          <w:color w:val="000000"/>
          <w:lang w:val="hu-HU"/>
        </w:rPr>
      </w:pPr>
      <w:r w:rsidRPr="00C95B30">
        <w:rPr>
          <w:rFonts w:ascii="Times New Roman" w:hAnsi="Times New Roman" w:cs="Times New Roman"/>
          <w:b/>
          <w:i/>
          <w:iCs/>
          <w:sz w:val="24"/>
          <w:lang w:val="hu-HU"/>
        </w:rPr>
        <w:t>A tevékenységek becsült mennyisége</w:t>
      </w:r>
      <w:r w:rsidR="000E47B9" w:rsidRPr="00C95B30">
        <w:rPr>
          <w:rFonts w:ascii="Times New Roman" w:hAnsi="Times New Roman" w:cs="Times New Roman"/>
          <w:b/>
          <w:i/>
          <w:iCs/>
          <w:sz w:val="24"/>
          <w:lang w:val="hu-HU"/>
        </w:rPr>
        <w:t xml:space="preserve"> </w:t>
      </w:r>
    </w:p>
    <w:p w14:paraId="58F7F128" w14:textId="02AACF50" w:rsidR="000E47B9" w:rsidRPr="00C95B30" w:rsidRDefault="000E47B9" w:rsidP="00F42DC7">
      <w:pPr>
        <w:rPr>
          <w:rFonts w:ascii="Times New Roman" w:hAnsi="Times New Roman" w:cs="Times New Roman"/>
          <w:b/>
          <w:bCs/>
          <w:i/>
          <w:color w:val="000000"/>
          <w:lang w:val="hu-HU"/>
        </w:rPr>
      </w:pPr>
    </w:p>
    <w:tbl>
      <w:tblPr>
        <w:tblW w:w="1034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85"/>
        <w:gridCol w:w="2351"/>
        <w:gridCol w:w="2411"/>
        <w:gridCol w:w="1134"/>
        <w:gridCol w:w="1134"/>
        <w:gridCol w:w="1134"/>
        <w:gridCol w:w="846"/>
        <w:gridCol w:w="853"/>
      </w:tblGrid>
      <w:tr w:rsidR="000E47B9" w:rsidRPr="00C95B30" w14:paraId="70CF69CE" w14:textId="77777777" w:rsidTr="008D6B97">
        <w:trPr>
          <w:trHeight w:val="8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AEB7C73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Rb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7121759" w14:textId="7B8F9D1E" w:rsidR="000E47B9" w:rsidRPr="00C95B30" w:rsidRDefault="00224811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Létesítmény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6ADCB" w14:textId="180D384B" w:rsidR="000E47B9" w:rsidRPr="00C95B30" w:rsidRDefault="00224811" w:rsidP="008D6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Kategória/mértékegység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15ECFB" w14:textId="45ECEAB0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 xml:space="preserve"> </w:t>
            </w:r>
            <w:r w:rsidR="00DF2997" w:rsidRPr="00C95B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Megvalósítás</w:t>
            </w: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 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3147C7" w14:textId="6F803464" w:rsidR="000E47B9" w:rsidRPr="00C95B30" w:rsidRDefault="008051F3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2021. évi terv</w:t>
            </w:r>
            <w:r w:rsidR="000E47B9" w:rsidRPr="00C95B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B7B07" w14:textId="5790E786" w:rsidR="000E47B9" w:rsidRPr="00C95B30" w:rsidRDefault="009C20C8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Becsült megvalósítás</w:t>
            </w:r>
            <w:r w:rsidR="000E47B9" w:rsidRPr="00C95B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 2021.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B9E4D" w14:textId="78ACD4F8" w:rsidR="000E47B9" w:rsidRPr="00C95B30" w:rsidRDefault="00E06F39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hu-HU"/>
              </w:rPr>
              <w:t>Mutató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4B2E3" w14:textId="744AD9C4" w:rsidR="000E47B9" w:rsidRPr="00C95B30" w:rsidRDefault="00E06F3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hu-HU"/>
              </w:rPr>
              <w:t>Mutató</w:t>
            </w:r>
          </w:p>
        </w:tc>
      </w:tr>
      <w:tr w:rsidR="000E47B9" w:rsidRPr="00C95B30" w14:paraId="3F7AA190" w14:textId="77777777" w:rsidTr="008D6B97">
        <w:trPr>
          <w:trHeight w:hRule="exact" w:val="2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AFEA4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16"/>
                <w:lang w:val="hu-HU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7CEB2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16"/>
                <w:lang w:val="hu-H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13277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16"/>
                <w:lang w:val="hu-H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9FB17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16"/>
                <w:lang w:val="hu-H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25E93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16"/>
                <w:lang w:val="hu-H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2F03E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sz w:val="16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16"/>
                <w:lang w:val="hu-H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72EE6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16"/>
                <w:lang w:val="hu-HU"/>
              </w:rPr>
              <w:t>7 (6/4)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F061F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16"/>
                <w:lang w:val="hu-HU"/>
              </w:rPr>
              <w:t>8 (6/5)</w:t>
            </w:r>
          </w:p>
        </w:tc>
      </w:tr>
      <w:tr w:rsidR="00A50807" w:rsidRPr="00C95B30" w14:paraId="4DABFAE6" w14:textId="77777777" w:rsidTr="0036194B">
        <w:trPr>
          <w:trHeight w:hRule="exact" w:val="56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4E408" w14:textId="77777777" w:rsidR="00A50807" w:rsidRPr="00C95B30" w:rsidRDefault="00A50807" w:rsidP="00A508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1.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0F7DF" w14:textId="3D152C68" w:rsidR="00A50807" w:rsidRPr="00C95B30" w:rsidRDefault="00A50807" w:rsidP="00A5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lang w:val="hu-HU"/>
              </w:rPr>
              <w:t xml:space="preserve">A Sétaerdei nyitott medence </w:t>
            </w:r>
          </w:p>
          <w:p w14:paraId="15622146" w14:textId="77777777" w:rsidR="00A50807" w:rsidRPr="00C95B30" w:rsidRDefault="00A50807" w:rsidP="00A50807">
            <w:pPr>
              <w:spacing w:after="0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6D350E7B" w14:textId="70A32643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97800" w14:textId="2D96371C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belépőjegy felnőtteknek/db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D6074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13.700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34C9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23.500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7B332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26.900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27D80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196,35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668C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114,47</w:t>
            </w:r>
          </w:p>
        </w:tc>
      </w:tr>
      <w:tr w:rsidR="00A50807" w:rsidRPr="00C95B30" w14:paraId="4F508E8B" w14:textId="77777777" w:rsidTr="008D6B97">
        <w:trPr>
          <w:trHeight w:val="4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534ED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C4D19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6B298" w14:textId="167BDDD0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belépőjegy gyerekeknek/db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E2419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2.950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935E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5.200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17782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5.750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28175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194,92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D2712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110,58</w:t>
            </w:r>
          </w:p>
        </w:tc>
      </w:tr>
      <w:tr w:rsidR="00A50807" w:rsidRPr="00C95B30" w14:paraId="02A4A83E" w14:textId="77777777" w:rsidTr="008D6B97">
        <w:trPr>
          <w:trHeight w:hRule="exact" w:val="56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947E4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7F2CF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AC824" w14:textId="2A4EEB1E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belépőjegy nyugdíjasoknak/db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CD7DB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2.400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D109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4.500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D365C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4.900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B5D70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204,17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C4877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108,89</w:t>
            </w:r>
          </w:p>
        </w:tc>
      </w:tr>
      <w:tr w:rsidR="00A50807" w:rsidRPr="00C95B30" w14:paraId="4E93CA32" w14:textId="77777777" w:rsidTr="008D6B97">
        <w:trPr>
          <w:trHeight w:val="33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7100B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F2E58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1C739" w14:textId="0D0C9913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Havi jegy/db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49F11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6FBFC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DBDD9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91CBA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205,26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DED2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118,18</w:t>
            </w:r>
          </w:p>
        </w:tc>
      </w:tr>
      <w:tr w:rsidR="00A50807" w:rsidRPr="00C95B30" w14:paraId="5C3C0207" w14:textId="77777777" w:rsidTr="008D6B97">
        <w:trPr>
          <w:trHeight w:hRule="exact" w:val="56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0CAF1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62CCE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1CFF3" w14:textId="06408A16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csúszda jegy/db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37386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1.750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391C6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3.250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C5EAC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3.700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8F588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211,43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01E6D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113,85</w:t>
            </w:r>
          </w:p>
        </w:tc>
      </w:tr>
      <w:tr w:rsidR="00A50807" w:rsidRPr="00C95B30" w14:paraId="0C9F6D3C" w14:textId="77777777" w:rsidTr="008D6B97">
        <w:trPr>
          <w:trHeight w:val="4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6BCDC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7F021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40246" w14:textId="7E074DD5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 xml:space="preserve">finn </w:t>
            </w:r>
            <w:r w:rsidRPr="00C95B30">
              <w:rPr>
                <w:rFonts w:ascii="Times New Roman" w:hAnsi="Times New Roman" w:cs="Times New Roman"/>
                <w:lang w:val="hu-HU"/>
              </w:rPr>
              <w:t>szauna</w:t>
            </w: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 xml:space="preserve"> /óra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7FA91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5CED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DB82D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F8C83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175,38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E4238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109,62</w:t>
            </w:r>
          </w:p>
        </w:tc>
      </w:tr>
      <w:tr w:rsidR="00A50807" w:rsidRPr="00C95B30" w14:paraId="76CDBCC6" w14:textId="77777777" w:rsidTr="008D6B97">
        <w:trPr>
          <w:trHeight w:hRule="exact" w:val="56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E5942" w14:textId="77777777" w:rsidR="00A50807" w:rsidRPr="00C95B30" w:rsidRDefault="00A50807" w:rsidP="00A5080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2.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1AF2F" w14:textId="77777777" w:rsidR="00A50807" w:rsidRPr="00C95B30" w:rsidRDefault="00A50807" w:rsidP="00A50807">
            <w:pPr>
              <w:rPr>
                <w:rFonts w:ascii="Times New Roman" w:hAnsi="Times New Roman" w:cs="Times New Roman"/>
                <w:b/>
                <w:color w:val="000000"/>
                <w:kern w:val="2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6B0A6C72" w14:textId="70555404" w:rsidR="00A50807" w:rsidRPr="00C95B30" w:rsidRDefault="00A50807" w:rsidP="00A5080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lang w:val="hu-HU"/>
              </w:rPr>
              <w:t xml:space="preserve">A Városi Korcsolyapálya </w:t>
            </w:r>
          </w:p>
          <w:p w14:paraId="5B6C0785" w14:textId="09EF5178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95DA5" w14:textId="2630C4CF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belépőjegy/db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A651A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16.800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547F9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28.500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6F7C5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28.600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C1204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170,24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BE7F0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100,35</w:t>
            </w:r>
          </w:p>
        </w:tc>
      </w:tr>
      <w:tr w:rsidR="000E47B9" w:rsidRPr="00C95B30" w14:paraId="675A5459" w14:textId="77777777" w:rsidTr="008D6B97">
        <w:trPr>
          <w:trHeight w:hRule="exact" w:val="56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FE8EC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77C47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781C4" w14:textId="0EEC14DC" w:rsidR="000E47B9" w:rsidRPr="00C95B30" w:rsidRDefault="00A21826" w:rsidP="008D6B9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Korcsolya kölcsönzés</w:t>
            </w: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 xml:space="preserve"> </w:t>
            </w:r>
            <w:r w:rsidR="00224811" w:rsidRPr="00C95B30">
              <w:rPr>
                <w:rFonts w:ascii="Times New Roman" w:hAnsi="Times New Roman" w:cs="Times New Roman"/>
                <w:color w:val="000000"/>
                <w:lang w:val="hu-HU"/>
              </w:rPr>
              <w:t>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A0B1A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6.300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8C88C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10.500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2967A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10.200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38437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161,90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3E6CE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97,14</w:t>
            </w:r>
          </w:p>
        </w:tc>
      </w:tr>
      <w:tr w:rsidR="000E47B9" w:rsidRPr="00C95B30" w14:paraId="135B6104" w14:textId="77777777" w:rsidTr="008D6B97">
        <w:trPr>
          <w:trHeight w:hRule="exact" w:val="56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2C4E2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7D0D1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2BD0A" w14:textId="5245F275" w:rsidR="000E47B9" w:rsidRPr="00C95B30" w:rsidRDefault="00A21826" w:rsidP="008D6B9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korcsolya élesítés</w:t>
            </w:r>
            <w:r w:rsidR="00224811" w:rsidRPr="00C95B30">
              <w:rPr>
                <w:rFonts w:ascii="Times New Roman" w:hAnsi="Times New Roman" w:cs="Times New Roman"/>
                <w:color w:val="000000"/>
                <w:lang w:val="hu-HU"/>
              </w:rPr>
              <w:t>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AFDAE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2B5E7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959E0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9C2FD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181,82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2ADF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103,45</w:t>
            </w:r>
          </w:p>
        </w:tc>
      </w:tr>
      <w:tr w:rsidR="000E47B9" w:rsidRPr="00C95B30" w14:paraId="7E8E8404" w14:textId="77777777" w:rsidTr="008D6B97">
        <w:trPr>
          <w:trHeight w:val="34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58C2E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F7D40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4F777" w14:textId="5305B6EE" w:rsidR="000E47B9" w:rsidRPr="00C95B30" w:rsidRDefault="00A21826" w:rsidP="008D6B9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 xml:space="preserve">promó jegyek </w:t>
            </w:r>
            <w:r w:rsidR="00224811" w:rsidRPr="00C95B30">
              <w:rPr>
                <w:rFonts w:ascii="Times New Roman" w:hAnsi="Times New Roman" w:cs="Times New Roman"/>
                <w:color w:val="000000"/>
                <w:lang w:val="hu-HU"/>
              </w:rPr>
              <w:t>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64368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4C8F2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DAF6C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FB552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152,00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0AFF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92,68</w:t>
            </w:r>
          </w:p>
        </w:tc>
      </w:tr>
      <w:tr w:rsidR="000E47B9" w:rsidRPr="00C95B30" w14:paraId="224E0D57" w14:textId="77777777" w:rsidTr="00224811">
        <w:trPr>
          <w:trHeight w:hRule="exact" w:val="56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B942D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04C9B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78A03" w14:textId="1FCA23B7" w:rsidR="000E47B9" w:rsidRPr="00C95B30" w:rsidRDefault="00A21826" w:rsidP="008D6B9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időpont bérlése</w:t>
            </w:r>
            <w:r w:rsidR="00A50807" w:rsidRPr="00C95B30">
              <w:rPr>
                <w:rFonts w:ascii="Times New Roman" w:hAnsi="Times New Roman" w:cs="Times New Roman"/>
                <w:color w:val="000000"/>
                <w:lang w:val="hu-HU"/>
              </w:rPr>
              <w:t>/óra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6554E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5E5D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7E522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E30E7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6E8CF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100,00</w:t>
            </w:r>
          </w:p>
        </w:tc>
      </w:tr>
      <w:tr w:rsidR="00A50807" w:rsidRPr="00C95B30" w14:paraId="7176C165" w14:textId="77777777" w:rsidTr="004D3C75">
        <w:trPr>
          <w:trHeight w:hRule="exact" w:val="56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76288AA" w14:textId="77777777" w:rsidR="00A50807" w:rsidRPr="00C95B30" w:rsidRDefault="00A50807" w:rsidP="00A508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 </w:t>
            </w:r>
          </w:p>
          <w:p w14:paraId="0A21B53B" w14:textId="77777777" w:rsidR="00A50807" w:rsidRPr="00C95B30" w:rsidRDefault="00A50807" w:rsidP="00A508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  <w:p w14:paraId="4A32593F" w14:textId="77777777" w:rsidR="00A50807" w:rsidRPr="00C95B30" w:rsidRDefault="00A50807" w:rsidP="00A508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  <w:p w14:paraId="0896A44D" w14:textId="77777777" w:rsidR="00A50807" w:rsidRPr="00C95B30" w:rsidRDefault="00A50807" w:rsidP="00A508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  <w:p w14:paraId="1629CC5B" w14:textId="77777777" w:rsidR="00A50807" w:rsidRPr="00C95B30" w:rsidRDefault="00A50807" w:rsidP="00A508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3.</w:t>
            </w:r>
          </w:p>
          <w:p w14:paraId="5C91833E" w14:textId="77777777" w:rsidR="00A50807" w:rsidRPr="00C95B30" w:rsidRDefault="00A50807" w:rsidP="00A5080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 </w:t>
            </w:r>
          </w:p>
          <w:p w14:paraId="5564C69A" w14:textId="77777777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1623DD10" w14:textId="77777777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78E45D7D" w14:textId="77777777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6BE38AD4" w14:textId="77777777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1351E220" w14:textId="77777777" w:rsidR="00A50807" w:rsidRPr="00C95B30" w:rsidRDefault="00A50807" w:rsidP="00A50807">
            <w:pP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A7162" w14:textId="6CF91F1D" w:rsidR="00A50807" w:rsidRPr="00C95B30" w:rsidRDefault="00A50807" w:rsidP="00A5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lang w:val="hu-HU"/>
              </w:rPr>
              <w:t xml:space="preserve">a Prozivka SRK </w:t>
            </w:r>
          </w:p>
          <w:p w14:paraId="199C9B63" w14:textId="77777777" w:rsidR="00A50807" w:rsidRPr="00C95B30" w:rsidRDefault="00A50807" w:rsidP="00A50807">
            <w:pPr>
              <w:spacing w:after="0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2801F630" w14:textId="77777777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6E4E6561" w14:textId="77777777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50942130" w14:textId="77777777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549BF614" w14:textId="5DCA1E74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C408B" w14:textId="00D4EC37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belépőjegy felnőtteknek/db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513A6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8.490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FAA95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14.800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5009D2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12.100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58227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142,52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EC2DF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81,76</w:t>
            </w:r>
          </w:p>
        </w:tc>
      </w:tr>
      <w:tr w:rsidR="00A50807" w:rsidRPr="00C95B30" w14:paraId="3591BD50" w14:textId="77777777" w:rsidTr="008D6B97">
        <w:trPr>
          <w:trHeight w:hRule="exact" w:val="56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3E63E78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76852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9ECD4" w14:textId="54BC7B03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belépőjegy nyugdíjasoknak/db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F4F18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1.600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A0989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2.800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CA0FC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2.050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8EA0C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128,13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783A2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73,21</w:t>
            </w:r>
          </w:p>
        </w:tc>
      </w:tr>
      <w:tr w:rsidR="00A50807" w:rsidRPr="00C95B30" w14:paraId="6F1605C1" w14:textId="77777777" w:rsidTr="008D6B97">
        <w:trPr>
          <w:trHeight w:val="34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3186946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B79A5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69943" w14:textId="2FB56FF7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belépőjegy gyerekeknek/db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295E0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1.850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99D9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3.200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7141D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2.550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B8728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137,84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F595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79,69</w:t>
            </w:r>
          </w:p>
        </w:tc>
      </w:tr>
      <w:tr w:rsidR="00A50807" w:rsidRPr="00C95B30" w14:paraId="324BDCDC" w14:textId="77777777" w:rsidTr="008D6B97">
        <w:trPr>
          <w:trHeight w:val="44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AE7B8E6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D1144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C4302" w14:textId="3C6D8E37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promó jegy/db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36D61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81148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BD87E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D0B60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135,14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A4527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76,92</w:t>
            </w:r>
          </w:p>
        </w:tc>
      </w:tr>
      <w:tr w:rsidR="00A50807" w:rsidRPr="00C95B30" w14:paraId="20B24CAC" w14:textId="77777777" w:rsidTr="008D6B97">
        <w:trPr>
          <w:trHeight w:hRule="exact" w:val="56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364A8C8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BD7B9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FB098" w14:textId="1C911403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Havi bérlet/db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68FA3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2094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BA8BA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4D50A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153,13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C8EF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81,67</w:t>
            </w:r>
          </w:p>
        </w:tc>
      </w:tr>
      <w:tr w:rsidR="00A50807" w:rsidRPr="00C95B30" w14:paraId="33787BCE" w14:textId="77777777" w:rsidTr="008D6B97">
        <w:trPr>
          <w:trHeight w:hRule="exact" w:val="56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3341FC6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3DF19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298C6" w14:textId="1AA7246B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Havi bérlet páros/db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BC3D7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4D5C3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97EB2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CE38E0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166,67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8A46A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94,44</w:t>
            </w:r>
          </w:p>
        </w:tc>
      </w:tr>
      <w:tr w:rsidR="00A50807" w:rsidRPr="00C95B30" w14:paraId="1D7D91AC" w14:textId="77777777" w:rsidTr="008D6B97">
        <w:trPr>
          <w:trHeight w:hRule="exact" w:val="56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0326D12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F2036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374D6" w14:textId="399969FA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Családi belépőjegy/db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5F895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E2082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1CD6E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2C343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147,06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B411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76,92</w:t>
            </w:r>
          </w:p>
        </w:tc>
      </w:tr>
      <w:tr w:rsidR="00A50807" w:rsidRPr="00C95B30" w14:paraId="0260C37B" w14:textId="77777777" w:rsidTr="008D6B97">
        <w:trPr>
          <w:trHeight w:hRule="exact" w:val="56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bottom"/>
          </w:tcPr>
          <w:p w14:paraId="754A2E60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39E2103D" w14:textId="77777777" w:rsidR="00A50807" w:rsidRPr="00C95B30" w:rsidRDefault="00A50807" w:rsidP="00A5080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3095B546" w14:textId="55611BA5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Belépőjegy egyetemistáknak/db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7A581259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FC4CAF5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5BAADEC3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4530BCCD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122,22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C7D5C4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73,33</w:t>
            </w:r>
          </w:p>
        </w:tc>
      </w:tr>
      <w:tr w:rsidR="00A50807" w:rsidRPr="00C95B30" w14:paraId="62C90DBC" w14:textId="77777777" w:rsidTr="008D6B97">
        <w:trPr>
          <w:trHeight w:hRule="exact"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5380226" w14:textId="77777777" w:rsidR="00A50807" w:rsidRPr="00C95B30" w:rsidRDefault="00A50807" w:rsidP="00A508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4.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75C0C" w14:textId="6B076C4A" w:rsidR="00A50807" w:rsidRPr="00C95B30" w:rsidRDefault="00A50807" w:rsidP="00A5080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lang w:val="hu-HU"/>
              </w:rPr>
              <w:t xml:space="preserve">A Városi Lőtér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32CF2" w14:textId="066A9A56" w:rsidR="00A50807" w:rsidRPr="00C95B30" w:rsidRDefault="00A50807" w:rsidP="00A50807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terminus/óra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03208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28F6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C26DC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B6FF5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309,52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E005" w14:textId="77777777" w:rsidR="00A50807" w:rsidRPr="00C95B30" w:rsidRDefault="00A50807" w:rsidP="00A5080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224,14</w:t>
            </w:r>
          </w:p>
        </w:tc>
      </w:tr>
      <w:tr w:rsidR="00A50807" w:rsidRPr="00C95B30" w14:paraId="28CE0B1E" w14:textId="77777777" w:rsidTr="004D3C75">
        <w:trPr>
          <w:trHeight w:val="51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620D10B" w14:textId="77777777" w:rsidR="00A50807" w:rsidRPr="00C95B30" w:rsidRDefault="00A50807" w:rsidP="00A508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5.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2A6E2" w14:textId="16D23258" w:rsidR="00A50807" w:rsidRPr="00C95B30" w:rsidRDefault="00A50807" w:rsidP="00A508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lang w:val="hu-HU"/>
              </w:rPr>
              <w:t xml:space="preserve">A Városi Stadion </w:t>
            </w:r>
          </w:p>
          <w:p w14:paraId="4400747A" w14:textId="78589901" w:rsidR="00A50807" w:rsidRPr="00C95B30" w:rsidRDefault="00A50807" w:rsidP="00A508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15239" w14:textId="48347B07" w:rsidR="00A50807" w:rsidRPr="00C95B30" w:rsidRDefault="00A50807" w:rsidP="00A50807">
            <w:pPr>
              <w:spacing w:after="0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 xml:space="preserve">nappali belépőjegy/db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C2FBE" w14:textId="77777777" w:rsidR="00A50807" w:rsidRPr="00C95B30" w:rsidRDefault="00A50807" w:rsidP="00A5080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8077" w14:textId="77777777" w:rsidR="00A50807" w:rsidRPr="00C95B30" w:rsidRDefault="00A50807" w:rsidP="00A5080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4.300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D130D" w14:textId="77777777" w:rsidR="00A50807" w:rsidRPr="00C95B30" w:rsidRDefault="00A50807" w:rsidP="00A5080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2.350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08794" w14:textId="77777777" w:rsidR="00A50807" w:rsidRPr="00C95B30" w:rsidRDefault="00A50807" w:rsidP="00A5080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129,83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E18E6" w14:textId="77777777" w:rsidR="00A50807" w:rsidRPr="00C95B30" w:rsidRDefault="00A50807" w:rsidP="00A5080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54,65</w:t>
            </w:r>
          </w:p>
        </w:tc>
      </w:tr>
      <w:tr w:rsidR="00352173" w:rsidRPr="00C95B30" w14:paraId="192621CD" w14:textId="77777777" w:rsidTr="00FF17B2">
        <w:trPr>
          <w:trHeight w:val="509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D5665" w14:textId="77777777" w:rsidR="00352173" w:rsidRPr="00C95B30" w:rsidRDefault="00352173" w:rsidP="003521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6.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801A9" w14:textId="5DD9BE12" w:rsidR="00352173" w:rsidRPr="00C95B30" w:rsidRDefault="00352173" w:rsidP="0035217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lang w:val="hu-HU"/>
              </w:rPr>
              <w:t xml:space="preserve">Sportcsarnok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4873C" w14:textId="18C0F3CA" w:rsidR="00352173" w:rsidRPr="00C95B30" w:rsidRDefault="00E06F39" w:rsidP="00352173">
            <w:pPr>
              <w:spacing w:after="0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rekreáció</w:t>
            </w:r>
            <w:r w:rsidR="00352173" w:rsidRPr="00C95B30">
              <w:rPr>
                <w:rFonts w:ascii="Times New Roman" w:hAnsi="Times New Roman" w:cs="Times New Roman"/>
                <w:color w:val="000000"/>
                <w:lang w:val="hu-HU"/>
              </w:rPr>
              <w:t>/óra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4F6A4" w14:textId="77777777" w:rsidR="00352173" w:rsidRPr="00C95B30" w:rsidRDefault="00352173" w:rsidP="003521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D65A" w14:textId="77777777" w:rsidR="00352173" w:rsidRPr="00C95B30" w:rsidRDefault="00352173" w:rsidP="00352173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EA46A8" w14:textId="77777777" w:rsidR="00352173" w:rsidRPr="00C95B30" w:rsidRDefault="00352173" w:rsidP="003521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5A6EC" w14:textId="77777777" w:rsidR="00352173" w:rsidRPr="00C95B30" w:rsidRDefault="00352173" w:rsidP="003521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88,24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8A5F" w14:textId="77777777" w:rsidR="00352173" w:rsidRPr="00C95B30" w:rsidRDefault="00352173" w:rsidP="00352173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60,00</w:t>
            </w:r>
          </w:p>
        </w:tc>
      </w:tr>
      <w:tr w:rsidR="00352173" w:rsidRPr="00C95B30" w14:paraId="0632F7CD" w14:textId="77777777" w:rsidTr="008D6B97">
        <w:trPr>
          <w:trHeight w:hRule="exact" w:val="445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6EB6D4B" w14:textId="77777777" w:rsidR="00352173" w:rsidRPr="00C95B30" w:rsidRDefault="00352173" w:rsidP="00352173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CBC72" w14:textId="77777777" w:rsidR="00352173" w:rsidRPr="00C95B30" w:rsidRDefault="00352173" w:rsidP="003521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665852" w14:textId="2F9584AC" w:rsidR="00352173" w:rsidRPr="00C95B30" w:rsidRDefault="00352173" w:rsidP="00352173">
            <w:pPr>
              <w:spacing w:after="0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bérlés/óra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74C2E" w14:textId="77777777" w:rsidR="00352173" w:rsidRPr="00C95B30" w:rsidRDefault="00352173" w:rsidP="003521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6D6F" w14:textId="77777777" w:rsidR="00352173" w:rsidRPr="00C95B30" w:rsidRDefault="00352173" w:rsidP="00352173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D044D" w14:textId="77777777" w:rsidR="00352173" w:rsidRPr="00C95B30" w:rsidRDefault="00352173" w:rsidP="003521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AFB06" w14:textId="77777777" w:rsidR="00352173" w:rsidRPr="00C95B30" w:rsidRDefault="00352173" w:rsidP="003521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1B73" w14:textId="77777777" w:rsidR="00352173" w:rsidRPr="00C95B30" w:rsidRDefault="00352173" w:rsidP="00352173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100,00</w:t>
            </w:r>
          </w:p>
        </w:tc>
      </w:tr>
      <w:tr w:rsidR="00352173" w:rsidRPr="00C95B30" w14:paraId="3E2D4FE3" w14:textId="77777777" w:rsidTr="008D6B97">
        <w:trPr>
          <w:trHeight w:val="291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C5931F6" w14:textId="77777777" w:rsidR="00352173" w:rsidRPr="00C95B30" w:rsidRDefault="00352173" w:rsidP="00352173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E96F0" w14:textId="77777777" w:rsidR="00352173" w:rsidRPr="00C95B30" w:rsidRDefault="00352173" w:rsidP="003521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156AB" w14:textId="17E00297" w:rsidR="00352173" w:rsidRPr="00C95B30" w:rsidRDefault="00352173" w:rsidP="00352173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belépőjegyek/db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6C405" w14:textId="77777777" w:rsidR="00352173" w:rsidRPr="00C95B30" w:rsidRDefault="00352173" w:rsidP="00352173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F538" w14:textId="77777777" w:rsidR="00352173" w:rsidRPr="00C95B30" w:rsidRDefault="00352173" w:rsidP="00352173">
            <w:pPr>
              <w:jc w:val="right"/>
              <w:rPr>
                <w:rFonts w:ascii="Times New Roman" w:hAnsi="Times New Roman" w:cs="Times New Roman"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lang w:val="hu-HU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E337E" w14:textId="77777777" w:rsidR="00352173" w:rsidRPr="00C95B30" w:rsidRDefault="00352173" w:rsidP="00352173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A53EC" w14:textId="77777777" w:rsidR="00352173" w:rsidRPr="00C95B30" w:rsidRDefault="00352173" w:rsidP="00352173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116,40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254D4" w14:textId="77777777" w:rsidR="00352173" w:rsidRPr="00C95B30" w:rsidRDefault="00352173" w:rsidP="00352173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74,58</w:t>
            </w:r>
          </w:p>
        </w:tc>
      </w:tr>
      <w:tr w:rsidR="00352173" w:rsidRPr="00C95B30" w14:paraId="65FC3BD7" w14:textId="77777777" w:rsidTr="008D6B97">
        <w:trPr>
          <w:trHeight w:val="5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B5E8F81" w14:textId="77777777" w:rsidR="00352173" w:rsidRPr="00C95B30" w:rsidRDefault="00352173" w:rsidP="003521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7.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4321D" w14:textId="37B227AB" w:rsidR="00352173" w:rsidRPr="00C95B30" w:rsidRDefault="00352173" w:rsidP="00352173">
            <w:pPr>
              <w:spacing w:after="0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lang w:val="hu-HU"/>
              </w:rPr>
              <w:t>Asztalitenisz terem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34BE5" w14:textId="475225B3" w:rsidR="00352173" w:rsidRPr="00C95B30" w:rsidRDefault="00352173" w:rsidP="00352173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az asztalitenisz asztal bérbeadása/óra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33CFF" w14:textId="77777777" w:rsidR="00352173" w:rsidRPr="00C95B30" w:rsidRDefault="00352173" w:rsidP="00352173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7F44E" w14:textId="77777777" w:rsidR="00352173" w:rsidRPr="00C95B30" w:rsidRDefault="00352173" w:rsidP="00352173">
            <w:pPr>
              <w:jc w:val="right"/>
              <w:rPr>
                <w:rFonts w:ascii="Times New Roman" w:hAnsi="Times New Roman" w:cs="Times New Roman"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lang w:val="hu-HU"/>
              </w:rPr>
              <w:t>1.060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41CF2" w14:textId="77777777" w:rsidR="00352173" w:rsidRPr="00C95B30" w:rsidRDefault="00352173" w:rsidP="00352173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950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723C4" w14:textId="77777777" w:rsidR="00352173" w:rsidRPr="00C95B30" w:rsidRDefault="00352173" w:rsidP="00352173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109,70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E45A" w14:textId="77777777" w:rsidR="00352173" w:rsidRPr="00C95B30" w:rsidRDefault="00352173" w:rsidP="00352173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89,62</w:t>
            </w:r>
          </w:p>
        </w:tc>
      </w:tr>
      <w:tr w:rsidR="00352173" w:rsidRPr="00C95B30" w14:paraId="439901F8" w14:textId="77777777" w:rsidTr="00FF17B2">
        <w:trPr>
          <w:trHeight w:val="5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8909DB8" w14:textId="77777777" w:rsidR="00352173" w:rsidRPr="00C95B30" w:rsidRDefault="00352173" w:rsidP="003521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8.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F63EC" w14:textId="48BF36DC" w:rsidR="00352173" w:rsidRPr="00C95B30" w:rsidRDefault="00352173" w:rsidP="00352173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lang w:val="hu-HU"/>
              </w:rPr>
              <w:t>Május elseje utcai pályák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A94AE6" w14:textId="65645243" w:rsidR="00352173" w:rsidRPr="00C95B30" w:rsidRDefault="00352173" w:rsidP="00352173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terminus/óra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B1E44" w14:textId="77777777" w:rsidR="00352173" w:rsidRPr="00C95B30" w:rsidRDefault="00352173" w:rsidP="00352173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4DFD6" w14:textId="77777777" w:rsidR="00352173" w:rsidRPr="00C95B30" w:rsidRDefault="00352173" w:rsidP="00352173">
            <w:pPr>
              <w:jc w:val="right"/>
              <w:rPr>
                <w:rFonts w:ascii="Times New Roman" w:hAnsi="Times New Roman" w:cs="Times New Roman"/>
                <w:sz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lang w:val="hu-HU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BD302" w14:textId="77777777" w:rsidR="00352173" w:rsidRPr="00C95B30" w:rsidRDefault="00352173" w:rsidP="00352173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1.004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ACB64" w14:textId="77777777" w:rsidR="00352173" w:rsidRPr="00C95B30" w:rsidRDefault="00352173" w:rsidP="00352173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111,56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A919" w14:textId="77777777" w:rsidR="00352173" w:rsidRPr="00C95B30" w:rsidRDefault="00352173" w:rsidP="00352173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100,40</w:t>
            </w:r>
          </w:p>
        </w:tc>
      </w:tr>
    </w:tbl>
    <w:p w14:paraId="5FED516C" w14:textId="77777777" w:rsidR="000E47B9" w:rsidRPr="00C95B30" w:rsidRDefault="000E47B9" w:rsidP="00F42DC7">
      <w:pPr>
        <w:rPr>
          <w:rFonts w:ascii="Times New Roman" w:hAnsi="Times New Roman" w:cs="Times New Roman"/>
          <w:b/>
          <w:i/>
          <w:sz w:val="24"/>
          <w:lang w:val="hu-HU"/>
        </w:rPr>
      </w:pPr>
    </w:p>
    <w:p w14:paraId="3A277C29" w14:textId="0E1283DB" w:rsidR="000E47B9" w:rsidRPr="00C95B30" w:rsidRDefault="00C14D2A" w:rsidP="00F42DC7">
      <w:pPr>
        <w:rPr>
          <w:rFonts w:ascii="Times New Roman" w:hAnsi="Times New Roman" w:cs="Times New Roman"/>
          <w:b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Magyarázat a táblázathoz</w:t>
      </w:r>
      <w:r w:rsidR="000E47B9" w:rsidRPr="00C95B30">
        <w:rPr>
          <w:rFonts w:ascii="Times New Roman" w:hAnsi="Times New Roman" w:cs="Times New Roman"/>
          <w:b/>
          <w:sz w:val="24"/>
          <w:lang w:val="hu-HU"/>
        </w:rPr>
        <w:t xml:space="preserve">:  </w:t>
      </w:r>
    </w:p>
    <w:p w14:paraId="6BA34939" w14:textId="62479947" w:rsidR="00BF5713" w:rsidRPr="00C95B30" w:rsidRDefault="00BF5713" w:rsidP="00BF5713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723CFFDF" w14:textId="77777777" w:rsidR="00BF5713" w:rsidRPr="00C95B30" w:rsidRDefault="00BF5713" w:rsidP="00BF5713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Cs/>
          <w:sz w:val="24"/>
          <w:szCs w:val="24"/>
          <w:lang w:val="hu-HU"/>
        </w:rPr>
        <w:t>A bevételek becsült megvalósítása 2021-ban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a vállalat igazgatására bízott mindegyik épületben a létesítmények működtetésének lehetőségeivel összhangban volt, mint a Szerb Köztársaság kormánya intézkedéseinek és ajánlásainak következménye, melyekre a Covid-19 vírus járvány terjedésének megakadályozása és legyőzése volt a célja. A szolgáltatások becsült fizikai terjedelme 2021-ben nagyobb volt az előző évi megvalósításnál mindegyik épületbe</w:t>
      </w:r>
      <w:r w:rsidRPr="00C95B30">
        <w:rPr>
          <w:rFonts w:ascii="Times New Roman" w:eastAsia="Times New Roman" w:hAnsi="Times New Roman" w:cs="Times New Roman"/>
          <w:bCs/>
          <w:kern w:val="0"/>
          <w:sz w:val="24"/>
          <w:lang w:val="hu-HU" w:eastAsia="en-US"/>
        </w:rPr>
        <w:t>. ennek oka, hogy 2020-ban a rendkívüli állapot miatt specifikus helyzet alakult ki a létesítmények működése tekintetében, de minden a szerb kormány intézkedéseivel és ajánlásaival összhangban történt.</w:t>
      </w:r>
    </w:p>
    <w:p w14:paraId="29310B12" w14:textId="77777777" w:rsidR="00BF5713" w:rsidRPr="00C95B30" w:rsidRDefault="00BF5713" w:rsidP="00BF5713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1.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A Sétaerdei szabadtéri fürdő bevételei:</w:t>
      </w: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létesítmény belépőjegyeiből származó bevételek becsült megvalósítása minden kategóriában a tervezettnél nagyobb volt. A </w:t>
      </w:r>
      <w:r w:rsidRPr="00C95B30">
        <w:rPr>
          <w:rFonts w:ascii="Times New Roman" w:hAnsi="Times New Roman" w:cs="Times New Roman"/>
          <w:sz w:val="24"/>
          <w:lang w:val="hu-HU"/>
        </w:rPr>
        <w:t>felnőttjegyek kategóriájában 14,47%-kal, a g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yermekjegyek esetében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10,58%,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nyugdíjasjegyeké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8,89%-kal,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havi bérletek eladása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18,18%-kal,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csúszda használatára eladott karkötők száma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13,85%kal és a finn szauna 9,62%-kal volt nagyobb a tervezetthez képest.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A nyári szezon a szabadtéri fürdőben kivételesen kedvező volt az időjárást illetően, ami pozitívan hatott a bevételekre is ebben a létesítményben, amelyek szintén meghaladták a tervezett szintet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. </w:t>
      </w:r>
    </w:p>
    <w:p w14:paraId="59826B28" w14:textId="77777777" w:rsidR="00BF5713" w:rsidRPr="00C95B30" w:rsidRDefault="00BF5713" w:rsidP="00BF5713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2.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A Városi Korcsolyapálya bevételei: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Ebben a létesítményben az eladás becsült megvalósítás az egyes kategóriákban alacsonyabb volt a tervezettnél, míg némelyek esetében nagyobb volt a bevétel a tervezettnél. A belépőjegyek eladása a tervezett kerettel összhangban valósult meg, minimális,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0,35%-kos növekedéssel.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korcsolyabérlés becslés szerint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2,86%-kal kevesebb bevételt hozott a tervezettnél, míg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korcsolyaélesítés becsült bevétele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3,45%-kal több volt a tervezetthez képest. A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Promó jegyek kategóriában</w:t>
      </w:r>
      <w:r w:rsidRPr="00C95B30">
        <w:rPr>
          <w:rFonts w:ascii="Times New Roman" w:hAnsi="Times New Roman" w:cs="Times New Roman"/>
          <w:sz w:val="24"/>
          <w:lang w:val="hu-HU"/>
        </w:rPr>
        <w:t>, ami legalább 25 személyt számláló csoportra vonatkozik szintén kevesebb volt a becsült megvalósítás 7,32%-kal, mint  a tervezett mennyiség.</w:t>
      </w:r>
    </w:p>
    <w:p w14:paraId="7B55D184" w14:textId="77777777" w:rsidR="00BF5713" w:rsidRPr="00C95B30" w:rsidRDefault="00BF5713" w:rsidP="00BF5713">
      <w:pPr>
        <w:jc w:val="both"/>
        <w:rPr>
          <w:rFonts w:ascii="Times New Roman" w:hAnsi="Times New Roman" w:cs="Times New Roman"/>
          <w:b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3.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A Prozivka SRK bevételei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: Ebben a létesítményben a jegyeladás becsült megvalósítása minden kategóriában alacsonyabb volt a tervezettnél. A felnőtteknek szóló jegyek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eladása 18,24%-kal csökkent a tavalyihoz képest; a nyugdíjasjegyek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kategóriában az eladás becsült mértéke </w:t>
      </w:r>
      <w:r w:rsidRPr="00C95B30">
        <w:rPr>
          <w:rFonts w:ascii="Times New Roman" w:hAnsi="Times New Roman" w:cs="Times New Roman"/>
          <w:sz w:val="24"/>
          <w:lang w:val="hu-HU"/>
        </w:rPr>
        <w:t>26,79%-kal, a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gyermekjegyek eladása pedig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20,31%-kal kevesebb a tervezettnél. A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Promó jegyek kategóriában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, ami legalább 25 személyt számláló csoportra vonatkozik szintén kevesebb volt a becsült megvalósítás 23,08%-kal.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Az egy személyre szóló havi bérlet eladása a becslés szerint </w:t>
      </w:r>
      <w:r w:rsidRPr="00C95B30">
        <w:rPr>
          <w:rFonts w:ascii="Times New Roman" w:hAnsi="Times New Roman" w:cs="Times New Roman"/>
          <w:sz w:val="24"/>
          <w:lang w:val="hu-HU"/>
        </w:rPr>
        <w:t>18,33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%-kal alacsonyabb a tervezettnél, míg a páros havi bérletek eladása </w:t>
      </w:r>
      <w:r w:rsidRPr="00C95B30">
        <w:rPr>
          <w:rFonts w:ascii="Times New Roman" w:hAnsi="Times New Roman" w:cs="Times New Roman"/>
          <w:sz w:val="24"/>
          <w:lang w:val="hu-HU"/>
        </w:rPr>
        <w:t>5,56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%-kal csökkent a tervezett eladási szinthez viszonyítva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.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Az 5 személyre vonatkozó családi jegyek eladása a becslések szerint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23,08%-kal kevesebb a tervezettnél. Az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Egyetemista belépőjegyek eladásának becsült mennyisége </w:t>
      </w:r>
      <w:r w:rsidRPr="00C95B30">
        <w:rPr>
          <w:rFonts w:ascii="Times New Roman" w:hAnsi="Times New Roman" w:cs="Times New Roman"/>
          <w:sz w:val="24"/>
          <w:lang w:val="hu-HU"/>
        </w:rPr>
        <w:t>26,67%-kal kevesebb mint a tervezett</w:t>
      </w:r>
      <w:r w:rsidRPr="00C95B30">
        <w:rPr>
          <w:rFonts w:ascii="Times New Roman" w:hAnsi="Times New Roman" w:cs="Times New Roman"/>
          <w:b/>
          <w:sz w:val="24"/>
          <w:lang w:val="hu-HU"/>
        </w:rPr>
        <w:t>.</w:t>
      </w:r>
    </w:p>
    <w:p w14:paraId="2653BC0D" w14:textId="77777777" w:rsidR="00BF5713" w:rsidRPr="00C95B30" w:rsidRDefault="00BF5713" w:rsidP="00BF5713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4.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A Városi Lőtér bevételei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: Ebben a létesítményben a bérelt időpontok becsült száma </w:t>
      </w:r>
      <w:r w:rsidRPr="00C95B30">
        <w:rPr>
          <w:rFonts w:ascii="Times New Roman" w:hAnsi="Times New Roman" w:cs="Times New Roman"/>
          <w:sz w:val="24"/>
          <w:lang w:val="hu-HU"/>
        </w:rPr>
        <w:t>124,14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%-kal magasabb a tervezett eladási szintnél, ami a nagyobb érdeklődés eredménye a szolgáltatásnak e fajtája iránt. Ezt a létesítményt a céllövészeti egyesületek és társaságok veszik igénybe, továbbá a rendőrség tagjai gyakorlás és kiképzés céljából</w:t>
      </w:r>
      <w:r w:rsidRPr="00C95B30">
        <w:rPr>
          <w:rFonts w:ascii="Times New Roman" w:hAnsi="Times New Roman" w:cs="Times New Roman"/>
          <w:sz w:val="24"/>
          <w:lang w:val="hu-HU"/>
        </w:rPr>
        <w:t>, de a többi polgár is, aki eleget tesz az ilyen fajta rekreáció feltételeinek.</w:t>
      </w:r>
    </w:p>
    <w:p w14:paraId="75620561" w14:textId="77777777" w:rsidR="00BF5713" w:rsidRPr="00C95B30" w:rsidRDefault="00BF5713" w:rsidP="00BF5713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5.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A Városi Stadion bevételei: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A Városi Stadion belépőjegyeinek becsült eladása </w:t>
      </w:r>
      <w:r w:rsidRPr="00C95B30">
        <w:rPr>
          <w:rFonts w:ascii="Times New Roman" w:hAnsi="Times New Roman" w:cs="Times New Roman"/>
          <w:sz w:val="24"/>
          <w:lang w:val="hu-HU"/>
        </w:rPr>
        <w:t>45,35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%-kal csökkent a tervezett mennyiségnél, mivel a látogatók száma is kisebb volt, mint a megfigyelt évet megelőző évben. A vállalat a terv készítésekor arra számított, hogy a mérkőzések látogatottsága olyan lesz, mint a Cpvod-19 járvány előtt, de a várt eladási szintet nem tudtuk elérni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. </w:t>
      </w:r>
    </w:p>
    <w:p w14:paraId="4C753F17" w14:textId="77777777" w:rsidR="00BF5713" w:rsidRPr="00C95B30" w:rsidRDefault="00BF5713" w:rsidP="00BF5713">
      <w:pPr>
        <w:jc w:val="both"/>
        <w:rPr>
          <w:rFonts w:ascii="Times New Roman" w:hAnsi="Times New Roman" w:cs="Times New Roman"/>
          <w:color w:val="000000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6.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A Sportcsarnok bevételei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: Ebben a létesítményben a rekreációs terminusok esetében </w:t>
      </w:r>
      <w:r w:rsidRPr="00C95B30">
        <w:rPr>
          <w:rFonts w:ascii="Times New Roman" w:hAnsi="Times New Roman" w:cs="Times New Roman"/>
          <w:sz w:val="24"/>
          <w:lang w:val="hu-HU"/>
        </w:rPr>
        <w:t>40,00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%-kal volt alacsonyabb a megvalósítás a tervezettnél, míg a belépőjegyek eladása </w:t>
      </w:r>
      <w:r w:rsidRPr="00C95B30">
        <w:rPr>
          <w:rFonts w:ascii="Times New Roman" w:hAnsi="Times New Roman" w:cs="Times New Roman"/>
          <w:sz w:val="24"/>
          <w:lang w:val="hu-HU"/>
        </w:rPr>
        <w:t>25,42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%-kal csökkent a tervezetthez képest. A Sportcsarnokban tartott azon klubok mérkőzéseire, melyek nevében szerepel a Spartak név, nem fizettetünk belépőjegyet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, kivéve, ha a Crvena zvezda és a Partizan ellen játszanak. A vállalat az edzések időpontját sem fizetteti meg.  A bérlés kategóriában, ami a Sportcsarnok nagy termének koncertekre való bérbeadását jelenti, nem sikerült megvalósítani a tervezett összeget, mert a járvány miatt nem volt érdeklődés koncertek megtartása iránt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>. 2021-ben tervezzük a hagyományos újévi torna megszervezését a sportcsarnokban, amit december közepén lesz.</w:t>
      </w:r>
    </w:p>
    <w:p w14:paraId="49024214" w14:textId="77777777" w:rsidR="00BF5713" w:rsidRPr="00C95B30" w:rsidRDefault="00BF5713" w:rsidP="00BF571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7. sorszám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: Az asztalitenisz terem bevételei: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Az asztalitenisz asztalok bérbeadása </w:t>
      </w:r>
      <w:r w:rsidRPr="00C95B30">
        <w:rPr>
          <w:rFonts w:ascii="Times New Roman" w:hAnsi="Times New Roman" w:cs="Times New Roman"/>
          <w:sz w:val="24"/>
          <w:lang w:val="hu-HU"/>
        </w:rPr>
        <w:t>10,38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%-kal csökkent a tervezetthez képest, mivel csökkent az érdeklődés a rekreáció e fajtája iránt.</w:t>
      </w:r>
    </w:p>
    <w:p w14:paraId="2DF50217" w14:textId="76ADC23E" w:rsidR="000E47B9" w:rsidRPr="00C95B30" w:rsidRDefault="00BF5713" w:rsidP="00BF5713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8.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A Május elseje utcai létesítmény bevételei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: Ebben a létesítményben, ahol a sportpályák kültériek, a becsült eladás összhangban van az időpontok tervezett bérbeadásával,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jelentéktelennek mondható 0,40%-os növekedéssel.</w:t>
      </w:r>
    </w:p>
    <w:p w14:paraId="2B5E0572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5103BF21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17C8313A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7615488C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298D11D4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23F1CC4E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0E37A175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0739C62C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4E743018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5A65E5B4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122A1431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7355618E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2D8C88E9" w14:textId="77777777" w:rsidR="000E47B9" w:rsidRPr="00C95B30" w:rsidRDefault="000E47B9" w:rsidP="00F42DC7">
      <w:pPr>
        <w:tabs>
          <w:tab w:val="left" w:pos="1260"/>
        </w:tabs>
        <w:rPr>
          <w:rFonts w:ascii="Times New Roman" w:hAnsi="Times New Roman" w:cs="Times New Roman"/>
          <w:sz w:val="24"/>
          <w:lang w:val="hu-HU"/>
        </w:rPr>
        <w:sectPr w:rsidR="000E47B9" w:rsidRPr="00C95B30" w:rsidSect="00E76571">
          <w:footerReference w:type="default" r:id="rId8"/>
          <w:pgSz w:w="12240" w:h="15840"/>
          <w:pgMar w:top="1440" w:right="758" w:bottom="1440" w:left="1440" w:header="708" w:footer="397" w:gutter="0"/>
          <w:cols w:space="708"/>
          <w:titlePg/>
          <w:docGrid w:linePitch="360"/>
        </w:sectPr>
      </w:pPr>
    </w:p>
    <w:p w14:paraId="036D2418" w14:textId="77777777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hu-HU" w:eastAsia="en-US"/>
        </w:rPr>
      </w:pPr>
    </w:p>
    <w:p w14:paraId="0D0E7135" w14:textId="7F0EC9FF" w:rsidR="000E47B9" w:rsidRPr="00C95B30" w:rsidRDefault="00610DD2" w:rsidP="00610DD2">
      <w:pPr>
        <w:pStyle w:val="ListParagraph"/>
        <w:numPr>
          <w:ilvl w:val="3"/>
          <w:numId w:val="11"/>
        </w:num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hu-HU" w:eastAsia="en-US"/>
        </w:rPr>
        <w:t>melléklet</w:t>
      </w:r>
    </w:p>
    <w:p w14:paraId="576F2376" w14:textId="480970BC" w:rsidR="00610DD2" w:rsidRPr="00C95B30" w:rsidRDefault="00610DD2" w:rsidP="00610DD2">
      <w:pPr>
        <w:suppressAutoHyphens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44"/>
          <w:lang w:val="hu-HU" w:eastAsia="en-US"/>
        </w:rPr>
      </w:pPr>
      <w:r w:rsidRPr="00C95B30">
        <w:rPr>
          <w:rFonts w:ascii="Times New Roman" w:hAnsi="Times New Roman" w:cs="Times New Roman"/>
          <w:b/>
          <w:sz w:val="24"/>
          <w:lang w:val="hu-HU"/>
        </w:rPr>
        <w:t>ÁLLAPOTMÉRLEG 2021.12.31-én</w:t>
      </w:r>
    </w:p>
    <w:p w14:paraId="7E19B27A" w14:textId="42051122" w:rsidR="000E47B9" w:rsidRPr="00C95B30" w:rsidRDefault="000E47B9" w:rsidP="00F42D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44"/>
          <w:lang w:val="hu-HU" w:eastAsia="en-US"/>
        </w:rPr>
      </w:pPr>
    </w:p>
    <w:p w14:paraId="3AE0E350" w14:textId="54ED6E18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 xml:space="preserve">  </w:t>
      </w:r>
      <w:r w:rsidR="00610DD2"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>ezer dinárban</w:t>
      </w:r>
    </w:p>
    <w:tbl>
      <w:tblPr>
        <w:tblW w:w="134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513"/>
        <w:gridCol w:w="893"/>
        <w:gridCol w:w="1516"/>
        <w:gridCol w:w="1555"/>
      </w:tblGrid>
      <w:tr w:rsidR="00610DD2" w:rsidRPr="00C95B30" w14:paraId="5F0137FA" w14:textId="77777777" w:rsidTr="008D6B97">
        <w:trPr>
          <w:trHeight w:val="600"/>
          <w:jc w:val="right"/>
        </w:trPr>
        <w:tc>
          <w:tcPr>
            <w:tcW w:w="1980" w:type="dxa"/>
            <w:vMerge w:val="restart"/>
            <w:shd w:val="clear" w:color="000000" w:fill="F2F2F2"/>
            <w:vAlign w:val="center"/>
            <w:hideMark/>
          </w:tcPr>
          <w:p w14:paraId="607D4A9A" w14:textId="1690629E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Számla-csoport, számla</w:t>
            </w:r>
          </w:p>
        </w:tc>
        <w:tc>
          <w:tcPr>
            <w:tcW w:w="7513" w:type="dxa"/>
            <w:vMerge w:val="restart"/>
            <w:shd w:val="clear" w:color="000000" w:fill="F2F2F2"/>
            <w:vAlign w:val="center"/>
            <w:hideMark/>
          </w:tcPr>
          <w:p w14:paraId="41A3EE48" w14:textId="4AC99BA4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HELYREND</w:t>
            </w:r>
          </w:p>
        </w:tc>
        <w:tc>
          <w:tcPr>
            <w:tcW w:w="893" w:type="dxa"/>
            <w:vMerge w:val="restart"/>
            <w:shd w:val="clear" w:color="000000" w:fill="F2F2F2"/>
            <w:vAlign w:val="center"/>
            <w:hideMark/>
          </w:tcPr>
          <w:p w14:paraId="48F90F0E" w14:textId="3D4C27A2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AAF</w:t>
            </w:r>
          </w:p>
        </w:tc>
        <w:tc>
          <w:tcPr>
            <w:tcW w:w="1516" w:type="dxa"/>
            <w:vMerge w:val="restart"/>
            <w:shd w:val="clear" w:color="000000" w:fill="F2F2F2"/>
            <w:vAlign w:val="center"/>
            <w:hideMark/>
          </w:tcPr>
          <w:p w14:paraId="15C37031" w14:textId="1F4D4595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Terv 2021.12.31-én</w:t>
            </w:r>
          </w:p>
        </w:tc>
        <w:tc>
          <w:tcPr>
            <w:tcW w:w="1555" w:type="dxa"/>
            <w:vMerge w:val="restart"/>
            <w:shd w:val="clear" w:color="000000" w:fill="F2F2F2"/>
            <w:vAlign w:val="center"/>
            <w:hideMark/>
          </w:tcPr>
          <w:p w14:paraId="05B3D50E" w14:textId="48E4D18B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Megvalósítás (becsült) 2021.12.31.</w:t>
            </w:r>
          </w:p>
        </w:tc>
      </w:tr>
      <w:tr w:rsidR="000E47B9" w:rsidRPr="00C95B30" w14:paraId="16503AAC" w14:textId="77777777" w:rsidTr="008D6B97">
        <w:trPr>
          <w:trHeight w:val="644"/>
          <w:jc w:val="right"/>
        </w:trPr>
        <w:tc>
          <w:tcPr>
            <w:tcW w:w="1980" w:type="dxa"/>
            <w:vMerge/>
            <w:vAlign w:val="center"/>
            <w:hideMark/>
          </w:tcPr>
          <w:p w14:paraId="4CCD4D02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14:paraId="7B1021BC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34EB2B99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CF461A0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14:paraId="06521730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27CDB4A" w14:textId="77777777" w:rsidTr="008D6B97">
        <w:trPr>
          <w:trHeight w:hRule="exact" w:val="227"/>
          <w:jc w:val="right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EE78EB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45B894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  <w:t>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6AD5CF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  <w:t>3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3D4BEE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  <w:t>4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ACAD3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  <w:t>5</w:t>
            </w:r>
          </w:p>
        </w:tc>
      </w:tr>
      <w:tr w:rsidR="00610DD2" w:rsidRPr="00C95B30" w14:paraId="6EA7F0A4" w14:textId="77777777" w:rsidTr="008D6B97">
        <w:trPr>
          <w:trHeight w:val="229"/>
          <w:jc w:val="right"/>
        </w:trPr>
        <w:tc>
          <w:tcPr>
            <w:tcW w:w="1980" w:type="dxa"/>
            <w:shd w:val="clear" w:color="auto" w:fill="auto"/>
            <w:noWrap/>
            <w:vAlign w:val="center"/>
          </w:tcPr>
          <w:p w14:paraId="5AF558FC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16390BE" w14:textId="79656705" w:rsidR="00610DD2" w:rsidRPr="00C95B30" w:rsidRDefault="00610DD2" w:rsidP="00610D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AKTÍVA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3B490A8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311E4962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71F211F6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610DD2" w:rsidRPr="00C95B30" w14:paraId="4DA81556" w14:textId="77777777" w:rsidTr="008D6B97">
        <w:trPr>
          <w:trHeight w:val="287"/>
          <w:jc w:val="right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BC7C188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9586548" w14:textId="7F355C25" w:rsidR="00610DD2" w:rsidRPr="00C95B30" w:rsidRDefault="00610DD2" w:rsidP="00610D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A. BEJEGYZETT DE BE NEM FIZETETT TŐKE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F32640E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5B355250" w14:textId="77777777" w:rsidR="00610DD2" w:rsidRPr="00C95B30" w:rsidRDefault="00610DD2" w:rsidP="00610D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7A3B01D" w14:textId="77777777" w:rsidR="00610DD2" w:rsidRPr="00C95B30" w:rsidRDefault="00610DD2" w:rsidP="00610D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610DD2" w:rsidRPr="00C95B30" w14:paraId="1464410C" w14:textId="77777777" w:rsidTr="008D6B97">
        <w:trPr>
          <w:trHeight w:val="265"/>
          <w:jc w:val="right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447650D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1FC7147" w14:textId="1AD3EC96" w:rsidR="00610DD2" w:rsidRPr="00C95B30" w:rsidRDefault="00610DD2" w:rsidP="00610D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B. ÁLLANDÓ VAGYON </w:t>
            </w:r>
            <w:r w:rsidRPr="00C95B30">
              <w:rPr>
                <w:rFonts w:ascii="Times New Roman" w:eastAsia="Times New Roman" w:hAnsi="Times New Roman" w:cs="Times New Roman"/>
                <w:lang w:val="hu-HU"/>
              </w:rPr>
              <w:t>(0003+0010+0019+0024+0034)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C926431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0002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271A9CDF" w14:textId="77777777" w:rsidR="00610DD2" w:rsidRPr="00C95B30" w:rsidRDefault="00610DD2" w:rsidP="00610D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17.800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00E529" w14:textId="77777777" w:rsidR="00610DD2" w:rsidRPr="00C95B30" w:rsidRDefault="00610DD2" w:rsidP="00610D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16.083</w:t>
            </w:r>
          </w:p>
        </w:tc>
      </w:tr>
      <w:tr w:rsidR="00610DD2" w:rsidRPr="00C95B30" w14:paraId="3CC9D549" w14:textId="77777777" w:rsidTr="008D6B97">
        <w:trPr>
          <w:trHeight w:val="337"/>
          <w:jc w:val="right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5201318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A89603B" w14:textId="4A58B47B" w:rsidR="00610DD2" w:rsidRPr="00C95B30" w:rsidRDefault="00610DD2" w:rsidP="00610D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I. IMMATERIÁLIS VAGYON</w:t>
            </w:r>
            <w:r w:rsidRPr="00C95B30">
              <w:rPr>
                <w:rFonts w:ascii="Times New Roman" w:eastAsia="Times New Roman" w:hAnsi="Times New Roman" w:cs="Times New Roman"/>
                <w:lang w:val="hu-HU"/>
              </w:rPr>
              <w:t xml:space="preserve"> (0004+0005+0006+0007+0008+0009)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33D691D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0003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5F6416D" w14:textId="77777777" w:rsidR="00610DD2" w:rsidRPr="00C95B30" w:rsidRDefault="00610DD2" w:rsidP="00610D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389570" w14:textId="77777777" w:rsidR="00610DD2" w:rsidRPr="00C95B30" w:rsidRDefault="00610DD2" w:rsidP="00610D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43</w:t>
            </w:r>
          </w:p>
        </w:tc>
      </w:tr>
      <w:tr w:rsidR="00610DD2" w:rsidRPr="00C95B30" w14:paraId="25BDB51D" w14:textId="77777777" w:rsidTr="008D6B97">
        <w:trPr>
          <w:trHeight w:val="217"/>
          <w:jc w:val="right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6082511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  <w:t>010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182C4F6" w14:textId="5C4F2D4E" w:rsidR="00610DD2" w:rsidRPr="00C95B30" w:rsidRDefault="00610DD2" w:rsidP="00610D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 xml:space="preserve">1. </w:t>
            </w:r>
            <w:r w:rsidRPr="00C95B30">
              <w:rPr>
                <w:rFonts w:ascii="Times New Roman" w:hAnsi="Times New Roman" w:cs="Times New Roman"/>
                <w:lang w:val="hu-HU"/>
              </w:rPr>
              <w:t>Fejlesztési befektetések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0CAC54B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0004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DFFA35D" w14:textId="77777777" w:rsidR="00610DD2" w:rsidRPr="00C95B30" w:rsidRDefault="00610DD2" w:rsidP="00610D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2B0DD1" w14:textId="77777777" w:rsidR="00610DD2" w:rsidRPr="00C95B30" w:rsidRDefault="00610DD2" w:rsidP="00610D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610DD2" w:rsidRPr="00C95B30" w14:paraId="5A6C4340" w14:textId="77777777" w:rsidTr="008D6B97">
        <w:trPr>
          <w:trHeight w:val="381"/>
          <w:jc w:val="right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9D9D720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  <w:t>011, 012 i 014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51EE34F" w14:textId="1886D65E" w:rsidR="00610DD2" w:rsidRPr="00C95B30" w:rsidRDefault="00610DD2" w:rsidP="00610D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 xml:space="preserve">2. </w:t>
            </w:r>
            <w:r w:rsidRPr="00C95B30">
              <w:rPr>
                <w:rFonts w:ascii="Times New Roman" w:hAnsi="Times New Roman" w:cs="Times New Roman"/>
                <w:lang w:val="hu-HU"/>
              </w:rPr>
              <w:t>Koncesszió, szabadalmak, licencek, áru és szolgáltatási védjegyek, a szoftverek és egyéb jogok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D030AC3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0005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78C0DC76" w14:textId="77777777" w:rsidR="00610DD2" w:rsidRPr="00C95B30" w:rsidRDefault="00610DD2" w:rsidP="00610D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D6A45D" w14:textId="77777777" w:rsidR="00610DD2" w:rsidRPr="00C95B30" w:rsidRDefault="00610DD2" w:rsidP="00610D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43</w:t>
            </w:r>
          </w:p>
        </w:tc>
      </w:tr>
      <w:tr w:rsidR="00610DD2" w:rsidRPr="00C95B30" w14:paraId="7411F6A6" w14:textId="77777777" w:rsidTr="008D6B97">
        <w:trPr>
          <w:trHeight w:val="230"/>
          <w:jc w:val="right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65CC253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  <w:t xml:space="preserve">013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F9795FD" w14:textId="6594B6AA" w:rsidR="00610DD2" w:rsidRPr="00C95B30" w:rsidRDefault="00610DD2" w:rsidP="00610D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 xml:space="preserve">3. Goodwill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561C859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0006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734FFC6F" w14:textId="77777777" w:rsidR="00610DD2" w:rsidRPr="00C95B30" w:rsidRDefault="00610DD2" w:rsidP="00610D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942310" w14:textId="77777777" w:rsidR="00610DD2" w:rsidRPr="00C95B30" w:rsidRDefault="00610DD2" w:rsidP="00610D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610DD2" w:rsidRPr="00C95B30" w14:paraId="634CCD7E" w14:textId="77777777" w:rsidTr="008D6B97">
        <w:trPr>
          <w:trHeight w:val="233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70303656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  <w:t>015 i 016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4A18126" w14:textId="039331EF" w:rsidR="00610DD2" w:rsidRPr="00C95B30" w:rsidRDefault="00610DD2" w:rsidP="00610D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4. Egyéb nem anyagi jellegű vagyon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2E444AE" w14:textId="77777777" w:rsidR="00610DD2" w:rsidRPr="00C95B30" w:rsidRDefault="00610DD2" w:rsidP="00610D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0007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4A2B91B0" w14:textId="77777777" w:rsidR="00610DD2" w:rsidRPr="00C95B30" w:rsidRDefault="00610DD2" w:rsidP="00610D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80FBE9" w14:textId="77777777" w:rsidR="00610DD2" w:rsidRPr="00C95B30" w:rsidRDefault="00610DD2" w:rsidP="00610D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717F010B" w14:textId="77777777" w:rsidTr="008D6B97">
        <w:trPr>
          <w:trHeight w:val="82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14744F4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  <w:t>017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D128EAB" w14:textId="6F910706" w:rsidR="000E47B9" w:rsidRPr="00C95B30" w:rsidRDefault="00610DD2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 xml:space="preserve">6. </w:t>
            </w:r>
            <w:r w:rsidRPr="00C95B30">
              <w:rPr>
                <w:rFonts w:ascii="Times New Roman" w:hAnsi="Times New Roman" w:cs="Times New Roman"/>
                <w:lang w:val="hu-HU"/>
              </w:rPr>
              <w:t>Előlegek immateriális javakra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BF8063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0008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551372D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29ED3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ECD315C" w14:textId="77777777" w:rsidTr="008D6B97">
        <w:trPr>
          <w:trHeight w:val="501"/>
          <w:jc w:val="right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57F29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90169FC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II. NEKRETNINE, POSTROJENjA I OPREMA (0010 + 0011 + 0012 + 0013 + 0014 + 0015 + 0016)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64BC31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0009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2387007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17.800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29FCA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16.040</w:t>
            </w:r>
          </w:p>
        </w:tc>
      </w:tr>
      <w:tr w:rsidR="000E47B9" w:rsidRPr="00C95B30" w14:paraId="2EC2374C" w14:textId="77777777" w:rsidTr="008D6B97">
        <w:trPr>
          <w:trHeight w:val="226"/>
          <w:jc w:val="right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EB68D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  <w:t>020, 021 i 022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221F8D1" w14:textId="7CA7020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1. </w:t>
            </w:r>
            <w:r w:rsidR="009153A5" w:rsidRPr="00C95B30">
              <w:rPr>
                <w:rFonts w:ascii="Times New Roman" w:hAnsi="Times New Roman" w:cs="Times New Roman"/>
                <w:lang w:val="hu-HU"/>
              </w:rPr>
              <w:t>Földek és pítmények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C53354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F30C0D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62A0D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153A5" w:rsidRPr="00C95B30" w14:paraId="7E05F3D3" w14:textId="77777777" w:rsidTr="008D6B97">
        <w:trPr>
          <w:trHeight w:val="133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6BD01F7F" w14:textId="77777777" w:rsidR="009153A5" w:rsidRPr="00C95B30" w:rsidRDefault="009153A5" w:rsidP="009153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  <w:t>023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A553084" w14:textId="5BC5B23F" w:rsidR="009153A5" w:rsidRPr="00C95B30" w:rsidRDefault="009153A5" w:rsidP="009153A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3. Gépek és felszerelések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13308A7" w14:textId="77777777" w:rsidR="009153A5" w:rsidRPr="00C95B30" w:rsidRDefault="009153A5" w:rsidP="009153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0011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3DDFBA32" w14:textId="77777777" w:rsidR="009153A5" w:rsidRPr="00C95B30" w:rsidRDefault="009153A5" w:rsidP="009153A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17.800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F6ED99" w14:textId="77777777" w:rsidR="009153A5" w:rsidRPr="00C95B30" w:rsidRDefault="009153A5" w:rsidP="009153A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16.040</w:t>
            </w:r>
          </w:p>
        </w:tc>
      </w:tr>
      <w:tr w:rsidR="009153A5" w:rsidRPr="00C95B30" w14:paraId="7578F22A" w14:textId="77777777" w:rsidTr="008D6B97">
        <w:trPr>
          <w:trHeight w:val="127"/>
          <w:jc w:val="right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567DF69" w14:textId="77777777" w:rsidR="009153A5" w:rsidRPr="00C95B30" w:rsidRDefault="009153A5" w:rsidP="009153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024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CF29F6E" w14:textId="149DB5B1" w:rsidR="009153A5" w:rsidRPr="00C95B30" w:rsidRDefault="009153A5" w:rsidP="009153A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4. Ingatlan-beruházások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2DB0219" w14:textId="77777777" w:rsidR="009153A5" w:rsidRPr="00C95B30" w:rsidRDefault="009153A5" w:rsidP="009153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0012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6EC4954" w14:textId="77777777" w:rsidR="009153A5" w:rsidRPr="00C95B30" w:rsidRDefault="009153A5" w:rsidP="009153A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C609F7" w14:textId="77777777" w:rsidR="009153A5" w:rsidRPr="00C95B30" w:rsidRDefault="009153A5" w:rsidP="009153A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153A5" w:rsidRPr="00C95B30" w14:paraId="483B24B9" w14:textId="77777777" w:rsidTr="008D6B97">
        <w:trPr>
          <w:trHeight w:val="259"/>
          <w:jc w:val="right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BEF2042" w14:textId="77777777" w:rsidR="009153A5" w:rsidRPr="00C95B30" w:rsidRDefault="009153A5" w:rsidP="009153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025 i 027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FB54623" w14:textId="6EC397CC" w:rsidR="009153A5" w:rsidRPr="00C95B30" w:rsidRDefault="009153A5" w:rsidP="009153A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5. Lizingre vett ingatlanok, gépek, felszerelések és ingatlanok, gépek, felszerelések készülőben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8509577" w14:textId="77777777" w:rsidR="009153A5" w:rsidRPr="00C95B30" w:rsidRDefault="009153A5" w:rsidP="009153A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0013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5682CD85" w14:textId="77777777" w:rsidR="009153A5" w:rsidRPr="00C95B30" w:rsidRDefault="009153A5" w:rsidP="009153A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13589B" w14:textId="77777777" w:rsidR="009153A5" w:rsidRPr="00C95B30" w:rsidRDefault="009153A5" w:rsidP="009153A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46308D86" w14:textId="77777777" w:rsidTr="008D6B97">
        <w:trPr>
          <w:trHeight w:val="274"/>
          <w:jc w:val="right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FFCB52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026 i 028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CBDB0B8" w14:textId="11E994F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5. </w:t>
            </w:r>
            <w:r w:rsidR="009153A5" w:rsidRPr="00C95B30">
              <w:rPr>
                <w:rFonts w:ascii="Times New Roman" w:hAnsi="Times New Roman" w:cs="Times New Roman"/>
                <w:lang w:val="hu-HU"/>
              </w:rPr>
              <w:t>Egyéb ingatlanok, gépek, felszerelések  és beruházások mások ingatlanába, gépeibe és felszereléseibe</w:t>
            </w:r>
            <w:r w:rsidR="009153A5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43154B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0014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38CC4F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6CACD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39754C07" w14:textId="77777777" w:rsidTr="008D6B97">
        <w:trPr>
          <w:trHeight w:val="293"/>
          <w:jc w:val="right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FB23574" w14:textId="1C13266F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029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2B992F0" w14:textId="5FCBFB6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6. </w:t>
            </w:r>
            <w:r w:rsidR="009153A5" w:rsidRPr="00C95B30">
              <w:rPr>
                <w:rFonts w:ascii="Times New Roman" w:hAnsi="Times New Roman" w:cs="Times New Roman"/>
                <w:lang w:val="hu-HU"/>
              </w:rPr>
              <w:t>Előlegek ingatlanokra, gépekre, felszerelésekre az országban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446B4F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0015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47992EE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A9A6E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0FF30CFB" w14:textId="77777777" w:rsidTr="008D6B97">
        <w:trPr>
          <w:trHeight w:val="293"/>
          <w:jc w:val="right"/>
        </w:trPr>
        <w:tc>
          <w:tcPr>
            <w:tcW w:w="1980" w:type="dxa"/>
            <w:shd w:val="clear" w:color="auto" w:fill="auto"/>
            <w:noWrap/>
            <w:vAlign w:val="center"/>
          </w:tcPr>
          <w:p w14:paraId="63F28D65" w14:textId="57E71CE0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029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B274843" w14:textId="294C00D3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7. </w:t>
            </w:r>
            <w:r w:rsidR="009153A5" w:rsidRPr="00C95B30">
              <w:rPr>
                <w:rFonts w:ascii="Times New Roman" w:hAnsi="Times New Roman" w:cs="Times New Roman"/>
                <w:lang w:val="hu-HU"/>
              </w:rPr>
              <w:t>Előlegek ingatlanokra, gépekre, felszerelésekre külföldön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D0C13B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0016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335E655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61D9F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53B9935B" w14:textId="77777777" w:rsidTr="008D6B97">
        <w:trPr>
          <w:trHeight w:val="277"/>
          <w:jc w:val="right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A45BA8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0116924" w14:textId="2A1C43D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III. BIOL</w:t>
            </w:r>
            <w:r w:rsidR="009153A5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ÓGIAI ESZKÖZÖK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6FB686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0017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45E1784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D050D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200E92F3" w14:textId="77777777" w:rsidTr="008D6B97">
        <w:trPr>
          <w:trHeight w:val="702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1156E8B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E29B7F3" w14:textId="0217308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IV. </w:t>
            </w:r>
            <w:r w:rsidR="009153A5" w:rsidRPr="00C95B30">
              <w:rPr>
                <w:rFonts w:ascii="Times New Roman" w:eastAsia="Times New Roman" w:hAnsi="Times New Roman" w:cs="Times New Roman"/>
                <w:lang w:val="hu-HU"/>
              </w:rPr>
              <w:t xml:space="preserve">HOSSZÚ TÁVÚ PÉNZÜGYI KIHELYEZÉSEK </w:t>
            </w:r>
            <w:r w:rsidR="009153A5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ÉS </w:t>
            </w:r>
            <w:r w:rsidR="009153A5" w:rsidRPr="00C95B30">
              <w:rPr>
                <w:rFonts w:ascii="Times New Roman" w:eastAsia="Times New Roman" w:hAnsi="Times New Roman" w:cs="Times New Roman"/>
                <w:lang w:val="hu-HU"/>
              </w:rPr>
              <w:t>HOSSZÚ TÁVÚ KÖVETELÉSEK</w:t>
            </w:r>
            <w:r w:rsidR="009153A5" w:rsidRPr="00C95B30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 xml:space="preserve"> (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0019 + 0020 + 0021 + 0022 + 0023 + 0024 + 0025 + 0026 + 0027)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182C37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0018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0916C1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EBBF1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C23C696" w14:textId="77777777" w:rsidTr="008D6B97">
        <w:trPr>
          <w:trHeight w:val="165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6A283F0E" w14:textId="254AC73D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040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, 041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és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042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507E091" w14:textId="7820C3BB" w:rsidR="000E47B9" w:rsidRPr="00C95B30" w:rsidRDefault="000E47B9" w:rsidP="00041F1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</w:t>
            </w:r>
            <w:r w:rsidR="0081626F" w:rsidRPr="00C95B30">
              <w:rPr>
                <w:rFonts w:ascii="Times New Roman" w:hAnsi="Times New Roman" w:cs="Times New Roman"/>
                <w:lang w:val="hu-HU"/>
              </w:rPr>
              <w:t xml:space="preserve"> Tőkerészvétel vállalatokban</w:t>
            </w:r>
            <w:r w:rsidR="0081626F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kivéve azt a tőkerészesedést, amelyet a tőkemódszerrel értékelnek)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A3EE46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0019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19CD396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210E0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1CA0BDC" w14:textId="77777777" w:rsidTr="008D6B97">
        <w:trPr>
          <w:trHeight w:val="311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23862A35" w14:textId="7F7BEB40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040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, 041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, i 042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D0DF231" w14:textId="62F58560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</w:t>
            </w:r>
            <w:r w:rsidR="0081626F" w:rsidRPr="00C95B30">
              <w:rPr>
                <w:rFonts w:ascii="Times New Roman" w:hAnsi="Times New Roman" w:cs="Times New Roman"/>
                <w:lang w:val="hu-HU"/>
              </w:rPr>
              <w:t>Tőkerészvétel</w:t>
            </w:r>
            <w:r w:rsidR="00041F1D" w:rsidRPr="00C95B30">
              <w:rPr>
                <w:rFonts w:ascii="Times New Roman" w:hAnsi="Times New Roman" w:cs="Times New Roman"/>
                <w:lang w:val="hu-HU"/>
              </w:rPr>
              <w:t xml:space="preserve">,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amelyet a tőkemódszerrel értékelnek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B1131D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DB10E0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74A42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71990694" w14:textId="77777777" w:rsidTr="008D6B97">
        <w:trPr>
          <w:trHeight w:val="305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1F35F0C2" w14:textId="0F72AAB0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043, 050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és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051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3620349" w14:textId="0AE0CFEA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3. </w:t>
            </w:r>
            <w:r w:rsidR="00041F1D" w:rsidRPr="00C95B30">
              <w:rPr>
                <w:rFonts w:ascii="Times New Roman" w:hAnsi="Times New Roman" w:cs="Times New Roman"/>
                <w:lang w:val="hu-HU"/>
              </w:rPr>
              <w:t>Hosszú távú kihelyezések anyavállalatokkal és leányvállalatokkal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és egyéb kapcsolt személyekkel, és ezen személyek hosszú távú kihelyezése</w:t>
            </w:r>
            <w:r w:rsidR="00CA024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az országban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2250C4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0021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32556DF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696D7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2DBAB02" w14:textId="77777777" w:rsidTr="008D6B97">
        <w:trPr>
          <w:trHeight w:val="186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169E5D3F" w14:textId="370CF69E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044, 050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, 051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46BE891" w14:textId="58417C8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4. </w:t>
            </w:r>
            <w:r w:rsidR="00041F1D" w:rsidRPr="00C95B30">
              <w:rPr>
                <w:rFonts w:ascii="Times New Roman" w:hAnsi="Times New Roman" w:cs="Times New Roman"/>
                <w:lang w:val="hu-HU"/>
              </w:rPr>
              <w:t>Hosszú távú kihelyezések anyavállalatokkal és leányvállalatokkal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és egyéb kapcsolt személyekkel, és ezen személyek hosszú távú kihelyezései külföldön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AC5E2B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0022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24981AE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4C797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54FEEF7E" w14:textId="77777777" w:rsidTr="008D6B97">
        <w:trPr>
          <w:trHeight w:val="80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203C462B" w14:textId="12AA0A20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045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és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053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35C9C50" w14:textId="16EA1444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5. </w:t>
            </w:r>
            <w:r w:rsidR="00CA024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Hosszú távú kihelyezések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</w:t>
            </w:r>
            <w:r w:rsidR="00CA024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adott hitelek és kölcsönök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) </w:t>
            </w:r>
            <w:r w:rsidR="00CA024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az országban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zemlji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2E587D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0023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4A99610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2D2C0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7D5EE6B" w14:textId="77777777" w:rsidTr="008D6B97">
        <w:trPr>
          <w:trHeight w:val="143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5336A4CA" w14:textId="0BE32E53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045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és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053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25CC86C" w14:textId="2AD2E1D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6. </w:t>
            </w:r>
            <w:r w:rsidR="00CA024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Hosszú távú kihelyezések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</w:t>
            </w:r>
            <w:r w:rsidR="00CA024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adott hitelek és kölcsönök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) </w:t>
            </w:r>
            <w:r w:rsidR="00CA024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külföldön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inostranstvu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C81DEC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0024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4D4C68C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5BCD0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24CFDFC0" w14:textId="77777777" w:rsidTr="008D6B97">
        <w:trPr>
          <w:trHeight w:val="193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15286D6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046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AF96C18" w14:textId="12C581D4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7. </w:t>
            </w:r>
            <w:r w:rsidR="00CA024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H</w:t>
            </w:r>
            <w:r w:rsidR="00CA0249" w:rsidRPr="00C95B30">
              <w:rPr>
                <w:rFonts w:ascii="Times New Roman" w:hAnsi="Times New Roman" w:cs="Times New Roman"/>
                <w:lang w:val="hu-HU"/>
              </w:rPr>
              <w:t>osszú távú pénzügyi befektetések</w:t>
            </w:r>
            <w:r w:rsidR="00CA024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="002E3CE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(amortizációs amortizált bekerülési érték szerint értékelt értékpapírok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DB4BB9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0025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798D9F1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1E272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53DE133F" w14:textId="77777777" w:rsidTr="008D6B97">
        <w:trPr>
          <w:trHeight w:val="87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55C79C8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047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5CC7700" w14:textId="22DE405E" w:rsidR="000E47B9" w:rsidRPr="00C95B30" w:rsidRDefault="000E47B9" w:rsidP="00D9799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8. </w:t>
            </w:r>
            <w:r w:rsidR="00D9799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Megvásárolt saját részvények és megvásárolt saját részek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FFE2F4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0026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569002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36A82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5C358A24" w14:textId="77777777" w:rsidTr="008D6B97">
        <w:trPr>
          <w:trHeight w:val="233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09953660" w14:textId="077D6665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048, 052, 054, 055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és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056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C53B639" w14:textId="4416A21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9. </w:t>
            </w:r>
            <w:r w:rsidR="00D9799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hosszú távú pénzügyi befektetések és egyéb hosszú lejáratú követelések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2828F2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0027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15B9F0C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57E69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4BCBCC0" w14:textId="77777777" w:rsidTr="008D6B97">
        <w:trPr>
          <w:trHeight w:val="323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0D0160C5" w14:textId="3781F420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28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kivéve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288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8EA294E" w14:textId="55055A38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V. </w:t>
            </w:r>
            <w:r w:rsidR="00F3433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HOSSZÚ TÁVÚ IDŐBELI ELHATÁROLÁSOK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A3F509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0028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A0417C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114CD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307B73AF" w14:textId="77777777" w:rsidTr="008D6B97">
        <w:trPr>
          <w:trHeight w:val="274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37A1EEE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288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A564BD6" w14:textId="1944E713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V. </w:t>
            </w:r>
            <w:r w:rsidR="00F3433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HALASZTOTT ADÓESZKÖZÖK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BA8349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0029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3EF7967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546A3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420</w:t>
            </w:r>
          </w:p>
        </w:tc>
      </w:tr>
      <w:tr w:rsidR="000E47B9" w:rsidRPr="00C95B30" w14:paraId="5EB79F22" w14:textId="77777777" w:rsidTr="008D6B97">
        <w:trPr>
          <w:trHeight w:val="274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0B11C0C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31DD269" w14:textId="6EC48AEB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G. </w:t>
            </w:r>
            <w:r w:rsidR="00F3433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FORGÓTŐKE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(0031 + 0037 + 0038 + 0044 + 0048 + 0057 + 0058)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A1DD57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15942A5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17.700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288D0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12.449</w:t>
            </w:r>
          </w:p>
        </w:tc>
      </w:tr>
      <w:tr w:rsidR="000E47B9" w:rsidRPr="00C95B30" w14:paraId="5852802A" w14:textId="77777777" w:rsidTr="008D6B97">
        <w:trPr>
          <w:trHeight w:val="140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4560C7C6" w14:textId="441E6BCC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</w:t>
            </w:r>
            <w:r w:rsidR="00F34339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. osztály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, </w:t>
            </w:r>
            <w:r w:rsidR="00F34339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kivéve a 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14</w:t>
            </w:r>
            <w:r w:rsidR="00F34339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számlacsoportot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CDCCA67" w14:textId="3490A26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F3433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TARTALÉKOK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(0032 + 0033 + 0034 + 0035 + 0036)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D4D923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0031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13EFBFD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105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9F963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313</w:t>
            </w:r>
          </w:p>
        </w:tc>
      </w:tr>
      <w:tr w:rsidR="000E47B9" w:rsidRPr="00C95B30" w14:paraId="38B08356" w14:textId="77777777" w:rsidTr="008D6B97">
        <w:trPr>
          <w:trHeight w:val="130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700BB07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B7E6E1A" w14:textId="4DA0D6F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1. </w:t>
            </w:r>
            <w:r w:rsidR="00161405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Anyag, tartalék alkatrészek, szerszám és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="00161405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irodaeszközök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C52820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0032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54535BA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EFDAF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00C0DC25" w14:textId="77777777" w:rsidTr="008D6B97">
        <w:trPr>
          <w:trHeight w:val="262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66AB3DE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11 i 12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272A195" w14:textId="1785F2B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</w:t>
            </w:r>
            <w:r w:rsidR="00161405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Befejezetlen termelés és késztermékek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2ADA2B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0033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2A488BF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2F619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7F988342" w14:textId="77777777" w:rsidTr="008D6B97">
        <w:trPr>
          <w:trHeight w:val="127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01CA209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2509CE4" w14:textId="69F3ADE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3. </w:t>
            </w:r>
            <w:r w:rsidR="00161405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Áru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99FB4F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0034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EEE936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99427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163</w:t>
            </w:r>
          </w:p>
        </w:tc>
      </w:tr>
      <w:tr w:rsidR="000E47B9" w:rsidRPr="00C95B30" w14:paraId="22A69B86" w14:textId="77777777" w:rsidTr="008D6B97">
        <w:trPr>
          <w:trHeight w:val="117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18F0709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150, 152 i 154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B1D17C4" w14:textId="72B593C9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4. </w:t>
            </w:r>
            <w:r w:rsidR="00161405" w:rsidRPr="00C95B30">
              <w:rPr>
                <w:rFonts w:ascii="Times New Roman" w:hAnsi="Times New Roman" w:cs="Times New Roman"/>
                <w:lang w:val="hu-HU"/>
              </w:rPr>
              <w:t xml:space="preserve">Tartalékokra és szolgáltatásokra kifizetett előlegek </w:t>
            </w:r>
            <w:r w:rsidR="00161405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az országban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625A72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0035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D8A3AB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FA62A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150</w:t>
            </w:r>
          </w:p>
        </w:tc>
      </w:tr>
      <w:tr w:rsidR="000E47B9" w:rsidRPr="00C95B30" w14:paraId="5D06B696" w14:textId="77777777" w:rsidTr="008D6B97">
        <w:trPr>
          <w:trHeight w:val="121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6CA91FD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151, 153 i 155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2F379C34" w14:textId="1294968C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5. </w:t>
            </w:r>
            <w:r w:rsidR="00161405" w:rsidRPr="00C95B30">
              <w:rPr>
                <w:rFonts w:ascii="Times New Roman" w:hAnsi="Times New Roman" w:cs="Times New Roman"/>
                <w:lang w:val="hu-HU"/>
              </w:rPr>
              <w:t>Tartalékokra és szolgáltatásokra kifizetett előlegek külföldön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3703EC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0036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42406A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1FB8F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8908E30" w14:textId="77777777" w:rsidTr="008D6B97">
        <w:trPr>
          <w:trHeight w:val="408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65978BC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14 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1DB4C96" w14:textId="643299E3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="00624F4C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ELADÁSRA TARTOTT ÁLLANDÓ VAGYON ÉS A VÁLLALKOZÁS MEGSZŰNÉSE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515B57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0037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3CDE643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B6F98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2F32C7D8" w14:textId="77777777" w:rsidTr="008D6B97">
        <w:trPr>
          <w:trHeight w:val="105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7CAB737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87AA17B" w14:textId="74D4A51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III. </w:t>
            </w:r>
            <w:r w:rsidR="00624F4C" w:rsidRPr="00C95B30">
              <w:rPr>
                <w:rFonts w:ascii="Times New Roman" w:hAnsi="Times New Roman" w:cs="Times New Roman"/>
                <w:lang w:val="hu-HU"/>
              </w:rPr>
              <w:t>ELADÁS ALAPÚ KÖVETELÉSEK</w:t>
            </w:r>
            <w:r w:rsidR="00624F4C"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(0039+0040+0041+0042+0043)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391DD7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0038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3DEB4DF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2.050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1AEE4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1.600</w:t>
            </w:r>
          </w:p>
        </w:tc>
      </w:tr>
      <w:tr w:rsidR="000E47B9" w:rsidRPr="00C95B30" w14:paraId="09B44929" w14:textId="77777777" w:rsidTr="008D6B97">
        <w:trPr>
          <w:trHeight w:val="110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4A2984F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5DE7C87" w14:textId="5BF20540" w:rsidR="000E47B9" w:rsidRPr="00C95B30" w:rsidRDefault="000E47B9" w:rsidP="008D6B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1. </w:t>
            </w:r>
            <w:r w:rsidR="00624F4C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Követelések h</w:t>
            </w:r>
            <w:r w:rsidR="00624F4C" w:rsidRPr="00C95B30">
              <w:rPr>
                <w:rFonts w:ascii="Times New Roman" w:hAnsi="Times New Roman" w:cs="Times New Roman"/>
                <w:lang w:val="hu-HU"/>
              </w:rPr>
              <w:t xml:space="preserve">azai vásárlóktól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35C127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0039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E3E689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2.000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3FCD4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1.600</w:t>
            </w:r>
          </w:p>
        </w:tc>
      </w:tr>
      <w:tr w:rsidR="000E47B9" w:rsidRPr="00C95B30" w14:paraId="27BEA4B4" w14:textId="77777777" w:rsidTr="008D6B97">
        <w:trPr>
          <w:trHeight w:val="383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64676E4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205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EFF79F4" w14:textId="5C68F97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</w:t>
            </w:r>
            <w:r w:rsidR="00624F4C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Követelések külföldi </w:t>
            </w:r>
            <w:r w:rsidR="00624F4C" w:rsidRPr="00C95B30">
              <w:rPr>
                <w:rFonts w:ascii="Times New Roman" w:hAnsi="Times New Roman" w:cs="Times New Roman"/>
                <w:lang w:val="hu-HU"/>
              </w:rPr>
              <w:t xml:space="preserve">vásárlóktól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9F67AC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5FD0145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A9C38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2889E96" w14:textId="77777777" w:rsidTr="008D6B97">
        <w:trPr>
          <w:trHeight w:val="391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57C149A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200 i 202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D32A731" w14:textId="1BE190F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3. </w:t>
            </w:r>
            <w:r w:rsidR="00624F4C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Követelések </w:t>
            </w:r>
            <w:r w:rsidR="00624F4C" w:rsidRPr="001C1DE3">
              <w:rPr>
                <w:rFonts w:ascii="Times New Roman" w:hAnsi="Times New Roman" w:cs="Times New Roman"/>
                <w:lang w:val="hu-HU"/>
              </w:rPr>
              <w:t xml:space="preserve">anyavállalatoktól </w:t>
            </w:r>
            <w:r w:rsidR="00624F4C" w:rsidRPr="00C95B30">
              <w:rPr>
                <w:rFonts w:ascii="Times New Roman" w:hAnsi="Times New Roman" w:cs="Times New Roman"/>
                <w:lang w:val="hu-HU"/>
              </w:rPr>
              <w:t>és leányvállalatoktól és egyéb kapcsolt válallatoktól az oszágban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B44C66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0041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87B97A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76041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71CB378E" w14:textId="77777777" w:rsidTr="008D6B97">
        <w:trPr>
          <w:trHeight w:val="115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1E38900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201 i 203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AF9099E" w14:textId="7D2103C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4. </w:t>
            </w:r>
            <w:r w:rsidR="00624F4C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Követelések anyavállalatoktól és leányvállalatoktól és egyéb kapcsolt válallatoktól külföldön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EF2E66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0042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77D44B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C14D9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4EFC22A7" w14:textId="77777777" w:rsidTr="008D6B97">
        <w:trPr>
          <w:trHeight w:val="247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1C1F335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206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401EBC5" w14:textId="606BA69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5. </w:t>
            </w:r>
            <w:r w:rsidR="00624F4C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Egyéb eladás alapú </w:t>
            </w:r>
            <w:r w:rsidR="00B367F5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követelések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8BEC9E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0043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1A5339A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D81DC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0E47B9" w:rsidRPr="00C95B30" w14:paraId="47244232" w14:textId="77777777" w:rsidTr="008D6B97">
        <w:trPr>
          <w:trHeight w:val="251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39CA511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21, 22 i 27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19497F9" w14:textId="31D2223B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IV. </w:t>
            </w:r>
            <w:r w:rsidR="00B367F5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RÖVID TÁVÚ KÖVETELÉSEK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(0045+0046+0047)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C96F80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0044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26B63D2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545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559AE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540</w:t>
            </w:r>
          </w:p>
        </w:tc>
      </w:tr>
      <w:tr w:rsidR="000E47B9" w:rsidRPr="00C95B30" w14:paraId="634CAAC9" w14:textId="77777777" w:rsidTr="008D6B97">
        <w:trPr>
          <w:trHeight w:val="242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550C4D6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21, 22 osim 223 i 224, i 27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40369EC" w14:textId="0393148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1. </w:t>
            </w:r>
            <w:r w:rsidR="00B367F5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követelések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203715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0045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791F813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545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AE570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40</w:t>
            </w:r>
          </w:p>
        </w:tc>
      </w:tr>
      <w:tr w:rsidR="000E47B9" w:rsidRPr="00C95B30" w14:paraId="2F489074" w14:textId="77777777" w:rsidTr="008D6B97">
        <w:trPr>
          <w:trHeight w:val="245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0F40D0A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491D5F6" w14:textId="6EC2486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</w:t>
            </w:r>
            <w:r w:rsidR="00B367F5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Követelések a túlfizetett nyereség adó alapján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9CA0DC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0046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477FECE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B030B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500</w:t>
            </w:r>
          </w:p>
        </w:tc>
      </w:tr>
      <w:tr w:rsidR="000E47B9" w:rsidRPr="00C95B30" w14:paraId="1ADD786C" w14:textId="77777777" w:rsidTr="008D6B97">
        <w:trPr>
          <w:trHeight w:val="245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0DDA74A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0BAF614" w14:textId="6545D60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3. </w:t>
            </w:r>
            <w:r w:rsidR="00B367F5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adók és járulékok túlfizetéséből származó követelések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F7F1FF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0047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7AF9A07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8CEFE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5B33E309" w14:textId="77777777" w:rsidTr="008D6B97">
        <w:trPr>
          <w:trHeight w:val="245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3D617D7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017C501" w14:textId="6C5D897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V. </w:t>
            </w:r>
            <w:r w:rsidR="00B367F5"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RÖVID TÁVÚ PÉNZÜGYI KIHELYEZÉSEK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(0049+0050+0051+0052+0053+0054+0055+0056)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AED91B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0048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56FC68A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47D7F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B367F5" w:rsidRPr="00C95B30" w14:paraId="48E00E19" w14:textId="77777777" w:rsidTr="008D6B97">
        <w:trPr>
          <w:trHeight w:val="245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7099A9BB" w14:textId="77777777" w:rsidR="00B367F5" w:rsidRPr="00C95B30" w:rsidRDefault="00B367F5" w:rsidP="00B367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230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11667D" w14:textId="2068EEB7" w:rsidR="00B367F5" w:rsidRPr="001C1DE3" w:rsidRDefault="00B367F5" w:rsidP="00B367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 Rövid távú hitelek és kihelyezések – anyavállalatok és leányvállalatok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095B77C" w14:textId="77777777" w:rsidR="00B367F5" w:rsidRPr="00C95B30" w:rsidRDefault="00B367F5" w:rsidP="00B367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0049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AACBD02" w14:textId="77777777" w:rsidR="00B367F5" w:rsidRPr="00C95B30" w:rsidRDefault="00B367F5" w:rsidP="00B367F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DBA89B" w14:textId="77777777" w:rsidR="00B367F5" w:rsidRPr="00C95B30" w:rsidRDefault="00B367F5" w:rsidP="00B367F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B367F5" w:rsidRPr="00C95B30" w14:paraId="1436C093" w14:textId="77777777" w:rsidTr="008D6B97">
        <w:trPr>
          <w:trHeight w:val="245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5689B7B9" w14:textId="77777777" w:rsidR="00B367F5" w:rsidRPr="00C95B30" w:rsidRDefault="00B367F5" w:rsidP="00B367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231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C5A263F" w14:textId="6DB0790C" w:rsidR="00B367F5" w:rsidRPr="001C1DE3" w:rsidRDefault="00B367F5" w:rsidP="00B367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 Rövid távú hitelek és kihelyezések – egyéb kapcsolt jogi személyek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97A2A43" w14:textId="77777777" w:rsidR="00B367F5" w:rsidRPr="00C95B30" w:rsidRDefault="00B367F5" w:rsidP="00B367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4EB40B0E" w14:textId="77777777" w:rsidR="00B367F5" w:rsidRPr="00C95B30" w:rsidRDefault="00B367F5" w:rsidP="00B367F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18F332" w14:textId="77777777" w:rsidR="00B367F5" w:rsidRPr="00C95B30" w:rsidRDefault="00B367F5" w:rsidP="00B367F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B367F5" w:rsidRPr="00C95B30" w14:paraId="1A94E773" w14:textId="77777777" w:rsidTr="008D6B97">
        <w:trPr>
          <w:trHeight w:val="245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1386812D" w14:textId="60688649" w:rsidR="00B367F5" w:rsidRPr="00C95B30" w:rsidRDefault="00B367F5" w:rsidP="00B367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232, 234 (rész)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A16508C" w14:textId="5F30C083" w:rsidR="00B367F5" w:rsidRPr="001C1DE3" w:rsidRDefault="00B367F5" w:rsidP="00B367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 Rövid távú hazai hitelek, kölcsönök és kihelyezések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51CE35A" w14:textId="77777777" w:rsidR="00B367F5" w:rsidRPr="00C95B30" w:rsidRDefault="00B367F5" w:rsidP="00B367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0051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304ABB07" w14:textId="77777777" w:rsidR="00B367F5" w:rsidRPr="00C95B30" w:rsidRDefault="00B367F5" w:rsidP="00B367F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F5D263" w14:textId="77777777" w:rsidR="00B367F5" w:rsidRPr="00C95B30" w:rsidRDefault="00B367F5" w:rsidP="00B367F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B367F5" w:rsidRPr="00C95B30" w14:paraId="7480E785" w14:textId="77777777" w:rsidTr="008D6B97">
        <w:trPr>
          <w:trHeight w:val="245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5D7FE531" w14:textId="540A5874" w:rsidR="00B367F5" w:rsidRPr="00C95B30" w:rsidRDefault="00B367F5" w:rsidP="00B367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233, 234 (rész)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886E68" w14:textId="3ECFDFA9" w:rsidR="00B367F5" w:rsidRPr="001C1DE3" w:rsidRDefault="00B367F5" w:rsidP="00B367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 Rövid távú külföldi hitelek, kölcsönök és kihelyezések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3004AF3" w14:textId="77777777" w:rsidR="00B367F5" w:rsidRPr="00C95B30" w:rsidRDefault="00B367F5" w:rsidP="00B367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0052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5D480479" w14:textId="77777777" w:rsidR="00B367F5" w:rsidRPr="00C95B30" w:rsidRDefault="00B367F5" w:rsidP="00B367F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E078A4" w14:textId="77777777" w:rsidR="00B367F5" w:rsidRPr="00C95B30" w:rsidRDefault="00B367F5" w:rsidP="00B367F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26B3D970" w14:textId="77777777" w:rsidTr="008D6B97">
        <w:trPr>
          <w:trHeight w:val="245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103EBF2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235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37C296" w14:textId="6B3A0B98" w:rsidR="000E47B9" w:rsidRPr="001C1DE3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5. </w:t>
            </w:r>
            <w:r w:rsidR="00EE261A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Amortizált bekerülési érték szerint értékelt értékpapírok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030CDA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0053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2B4E85B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6C959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0889ED0" w14:textId="77777777" w:rsidTr="008D6B97">
        <w:trPr>
          <w:trHeight w:val="245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5CA962D8" w14:textId="3837FF2B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236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941EB68" w14:textId="764EACE0" w:rsidR="000E47B9" w:rsidRPr="001C1DE3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6. </w:t>
            </w:r>
            <w:r w:rsidR="009D21C2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Eredménymérlegen keresztül valós érték szerint értékelt pénzeszközök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0F0E70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0054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54DC914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BE031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275D034C" w14:textId="77777777" w:rsidTr="008D6B97">
        <w:trPr>
          <w:trHeight w:val="245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644139C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237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55335B4" w14:textId="22366B5E" w:rsidR="000E47B9" w:rsidRPr="001C1DE3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7. </w:t>
            </w:r>
            <w:r w:rsidR="00705B16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Felvásárolt saját részvényel és felvásárolt saját részesedésesedés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440182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0055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39EA666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66808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53D9C634" w14:textId="77777777" w:rsidTr="008D6B97">
        <w:trPr>
          <w:trHeight w:val="245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36544F0E" w14:textId="08E4C8E8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236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, 238 i 239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B699AC2" w14:textId="5C0B59CF" w:rsidR="000E47B9" w:rsidRPr="001C1DE3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8. </w:t>
            </w:r>
            <w:r w:rsidR="00EE261A" w:rsidRPr="001C1DE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Egyéb rövid távú pénzügyi befektetések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D62FA0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0056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591F2B3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CAF30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424D8221" w14:textId="77777777" w:rsidTr="008D6B97">
        <w:trPr>
          <w:trHeight w:val="274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6495AC5A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D01F560" w14:textId="7CDA3CE1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VII. KÉSZPÉNZ EKVIVALENSEK ÉS KÉSZPÉNZ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F2F474E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0057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43CF5699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2.000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3A0E91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1.700</w:t>
            </w:r>
          </w:p>
        </w:tc>
      </w:tr>
      <w:tr w:rsidR="00705B16" w:rsidRPr="00C95B30" w14:paraId="61D75BF5" w14:textId="77777777" w:rsidTr="008D6B97">
        <w:trPr>
          <w:trHeight w:val="278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32860155" w14:textId="23BF971D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28 (rész), osim 288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9EDEF72" w14:textId="554AB285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VII. RÖVID TÁVÚ </w:t>
            </w:r>
            <w:r w:rsidRPr="001C1DE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AKTÍV IDŐBELI ELHATÁROLÓDÁSOK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807D2E4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0058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7F322C92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13.000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E4E2A3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8.296</w:t>
            </w:r>
          </w:p>
        </w:tc>
      </w:tr>
      <w:tr w:rsidR="00705B16" w:rsidRPr="00C95B30" w14:paraId="1B79D81D" w14:textId="77777777" w:rsidTr="008D6B97">
        <w:trPr>
          <w:trHeight w:val="274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1DEFB08E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F54F64E" w14:textId="5B780BDB" w:rsidR="00705B16" w:rsidRPr="00C95B30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D. </w:t>
            </w:r>
            <w:r w:rsidR="00EA0416"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AKTÍVA ÖSSZESEN = ÜZLETI VAGYON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(0001 + 0002 + 0029 + 0030)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979C316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0059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5F3DF809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36.250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615153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28.952</w:t>
            </w:r>
          </w:p>
        </w:tc>
      </w:tr>
      <w:tr w:rsidR="00EA0416" w:rsidRPr="00C95B30" w14:paraId="3B2E0B52" w14:textId="77777777" w:rsidTr="008D6B97">
        <w:trPr>
          <w:trHeight w:val="282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2C6486C9" w14:textId="77777777" w:rsidR="00EA0416" w:rsidRPr="00C95B30" w:rsidRDefault="00EA0416" w:rsidP="00EA0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88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79393FA" w14:textId="5242B2EA" w:rsidR="00EA0416" w:rsidRPr="00C95B30" w:rsidRDefault="00EA0416" w:rsidP="00EA0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Đ. MÉRLEGEN KÍVÜLI AKTÍVA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3A0B82F" w14:textId="77777777" w:rsidR="00EA0416" w:rsidRPr="00C95B30" w:rsidRDefault="00EA0416" w:rsidP="00EA0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0060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27C6BF2A" w14:textId="77777777" w:rsidR="00EA0416" w:rsidRPr="00C95B30" w:rsidRDefault="00EA0416" w:rsidP="00EA0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13.984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A06ACE" w14:textId="77777777" w:rsidR="00EA0416" w:rsidRPr="00C95B30" w:rsidRDefault="00EA0416" w:rsidP="00EA0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13.984</w:t>
            </w:r>
          </w:p>
        </w:tc>
      </w:tr>
      <w:tr w:rsidR="00EA0416" w:rsidRPr="00C95B30" w14:paraId="02F641BB" w14:textId="77777777" w:rsidTr="008D6B97">
        <w:trPr>
          <w:trHeight w:val="271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70752240" w14:textId="77777777" w:rsidR="00EA0416" w:rsidRPr="00C95B30" w:rsidRDefault="00EA0416" w:rsidP="00EA0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8AFECCE" w14:textId="39BD1EA5" w:rsidR="00EA0416" w:rsidRPr="00C95B30" w:rsidRDefault="00EA0416" w:rsidP="00EA04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PASSZÍVA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01C88E7" w14:textId="77777777" w:rsidR="00EA0416" w:rsidRPr="00C95B30" w:rsidRDefault="00EA0416" w:rsidP="00EA0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11BCFF9B" w14:textId="77777777" w:rsidR="00EA0416" w:rsidRPr="00C95B30" w:rsidRDefault="00EA0416" w:rsidP="00EA0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A69030" w14:textId="77777777" w:rsidR="00EA0416" w:rsidRPr="00C95B30" w:rsidRDefault="00EA0416" w:rsidP="00EA04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21CEDBC3" w14:textId="77777777" w:rsidTr="008D6B97">
        <w:trPr>
          <w:trHeight w:val="404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3C445091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3D395E8" w14:textId="78AB2FAC" w:rsidR="00705B16" w:rsidRPr="00C95B30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A. </w:t>
            </w:r>
            <w:r w:rsidR="00EA0416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TŐKE (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0402 + 0403+0404+0405+0406-0407+0408+0411-0412) ≥ 0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72ABDDA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0401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DC1FC23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7.843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F27712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8.163</w:t>
            </w:r>
          </w:p>
        </w:tc>
      </w:tr>
      <w:tr w:rsidR="00705B16" w:rsidRPr="00C95B30" w14:paraId="22775A9A" w14:textId="77777777" w:rsidTr="008D6B97">
        <w:trPr>
          <w:trHeight w:val="283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17D182BC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30, osim 306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B91374B" w14:textId="5BD1C3F5" w:rsidR="00705B16" w:rsidRPr="00C95B30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EA0416" w:rsidRPr="00C95B30">
              <w:rPr>
                <w:rFonts w:ascii="Times New Roman" w:hAnsi="Times New Roman" w:cs="Times New Roman"/>
                <w:lang w:val="hu-HU"/>
              </w:rPr>
              <w:t>ÁLLÓTŐKE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D031FA5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0402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2BE1F042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1.604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CADC6F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1.604</w:t>
            </w:r>
          </w:p>
        </w:tc>
      </w:tr>
      <w:tr w:rsidR="00705B16" w:rsidRPr="00C95B30" w14:paraId="1E447865" w14:textId="77777777" w:rsidTr="008D6B97">
        <w:trPr>
          <w:trHeight w:val="253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57DB9C56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F0979A5" w14:textId="485C7DD8" w:rsidR="00705B16" w:rsidRPr="00C95B30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="00EA0416" w:rsidRPr="00C95B30">
              <w:rPr>
                <w:rFonts w:ascii="Times New Roman" w:hAnsi="Times New Roman" w:cs="Times New Roman"/>
                <w:lang w:val="hu-HU"/>
              </w:rPr>
              <w:t>BEJEGYZETT BE NEM FIZETETT TŐKE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98C5FB8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0403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2940F933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A4EDD2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33509F3D" w14:textId="77777777" w:rsidTr="008D6B97">
        <w:trPr>
          <w:trHeight w:val="244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43CB6BC5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306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DF23D6E" w14:textId="56F66665" w:rsidR="00705B16" w:rsidRPr="00C95B30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III. </w:t>
            </w:r>
            <w:r w:rsidR="00EA0416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KIBOCSÁTÁSI PRÉMIUM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12B8F23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0404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7F1EF406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8480DE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713B73F1" w14:textId="77777777" w:rsidTr="008D6B97">
        <w:trPr>
          <w:trHeight w:val="105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36F9B1CA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42668ED" w14:textId="323AC2F7" w:rsidR="00705B16" w:rsidRPr="00C95B30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IV. </w:t>
            </w:r>
            <w:r w:rsidR="00EA0416" w:rsidRPr="00C95B30">
              <w:rPr>
                <w:rFonts w:ascii="Times New Roman" w:hAnsi="Times New Roman" w:cs="Times New Roman"/>
                <w:lang w:val="hu-HU"/>
              </w:rPr>
              <w:t>TARTALÉKOK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0941E11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0405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7D52676F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5717DD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3348EA06" w14:textId="77777777" w:rsidTr="008D6B97">
        <w:trPr>
          <w:trHeight w:val="535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10DBCBA8" w14:textId="5A0BC95F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330 </w:t>
            </w:r>
            <w:r w:rsidR="00EA0416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és keresleti számla egyenlege 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331, 332, 333, 334, 335, 336 i 337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B209D1C" w14:textId="13DD4678" w:rsidR="00705B16" w:rsidRPr="00C95B30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V. </w:t>
            </w:r>
            <w:r w:rsidR="00BB5A1F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POZITÍV </w:t>
            </w:r>
            <w:r w:rsidR="00BB5A1F"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REVALORIZÁCIÓS TARTALÉKOK</w:t>
            </w:r>
            <w:r w:rsidR="00BB5A1F"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="00BB5A1F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PÉNZÜGYI ESZKÖZÖKBŐL ÉS AZ EGYÉB ÁTFOGÓ EREDMÉNYEK EGYÉB ÖSSZETEVŐIBŐL SZÁRMAZÓ NEM REALIZÁLT NYERESÉG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D38140A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0406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3B658772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4.675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09E2A7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4.408</w:t>
            </w:r>
          </w:p>
        </w:tc>
      </w:tr>
      <w:tr w:rsidR="00705B16" w:rsidRPr="00C95B30" w14:paraId="7131FCF5" w14:textId="77777777" w:rsidTr="008D6B97">
        <w:trPr>
          <w:trHeight w:val="816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0F46BB5A" w14:textId="3D5A9BAE" w:rsidR="00705B16" w:rsidRPr="00C95B30" w:rsidRDefault="00EA04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a számla tartozás egyenlege </w:t>
            </w:r>
            <w:r w:rsidR="00705B16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331, 332, 333, 334, 335, 336 i 337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78E3700" w14:textId="5E79583B" w:rsidR="00705B16" w:rsidRPr="00C95B30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VI. </w:t>
            </w:r>
            <w:r w:rsidR="00BB5A1F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PÉNZÜGYI ESZKÖZÖKBŐL ÉS AZ EGYÉB ÁTFOGÓ EREDMÉNYEK EGYÉB ÖSSZETEVŐIBŐL SZÁRMAZÓ NEM REALIZÁLT VESZTESÉGEK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5E0C389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0407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ABA0BA6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5DD7F0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7474821C" w14:textId="77777777" w:rsidTr="008D6B97">
        <w:trPr>
          <w:trHeight w:val="132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25C23D10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7AD649B" w14:textId="7078EA3C" w:rsidR="00705B16" w:rsidRPr="00C95B30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VII. </w:t>
            </w:r>
            <w:r w:rsidR="00D414B1"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 NEM OSZTOTT NYERESÉG</w:t>
            </w:r>
            <w:r w:rsidR="0016358F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(0409 + 0410)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1F96753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0408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17FDACE7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DED3E9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2.151</w:t>
            </w:r>
          </w:p>
        </w:tc>
      </w:tr>
      <w:tr w:rsidR="00705B16" w:rsidRPr="00C95B30" w14:paraId="4B741047" w14:textId="77777777" w:rsidTr="008D6B97">
        <w:trPr>
          <w:trHeight w:val="274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34B05EBD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340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D2F4828" w14:textId="69ECCABE" w:rsidR="00705B16" w:rsidRPr="00C95B30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1. </w:t>
            </w:r>
            <w:r w:rsidR="0016358F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Korábbi évek </w:t>
            </w:r>
            <w:r w:rsidR="00D414B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fel nem osztott nyeresége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9F01C05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0409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1B6FBE77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1.544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EA9C1F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2.143</w:t>
            </w:r>
          </w:p>
        </w:tc>
      </w:tr>
      <w:tr w:rsidR="00705B16" w:rsidRPr="00C95B30" w14:paraId="6AADA67D" w14:textId="77777777" w:rsidTr="008D6B97">
        <w:trPr>
          <w:trHeight w:val="132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3EA1446B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341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BCA816E" w14:textId="52209DA4" w:rsidR="00705B16" w:rsidRPr="00C95B30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</w:t>
            </w:r>
            <w:r w:rsidR="0016358F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Folyó év </w:t>
            </w:r>
            <w:r w:rsidR="00D414B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fel nem osztott nyeresége</w:t>
            </w:r>
            <w:r w:rsidR="0016358F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2D43A85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12D5C6D4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396392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</w:t>
            </w:r>
          </w:p>
        </w:tc>
      </w:tr>
      <w:tr w:rsidR="00705B16" w:rsidRPr="00C95B30" w14:paraId="58E31FE4" w14:textId="77777777" w:rsidTr="008D6B97">
        <w:trPr>
          <w:trHeight w:val="278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22D8EA12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6987426" w14:textId="699725A6" w:rsidR="00705B16" w:rsidRPr="00C95B30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VIII. </w:t>
            </w:r>
            <w:r w:rsidR="0016358F"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ELLENŐRZÉSI JOG NÉLKÜLI RÉSZVÉTEL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1ACDE2C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0411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FD42E4D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012487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0EE993C9" w14:textId="77777777" w:rsidTr="008D6B97">
        <w:trPr>
          <w:trHeight w:val="268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1C4B474C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35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EFADD71" w14:textId="76119FAB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IX. </w:t>
            </w:r>
            <w:r w:rsidR="0016358F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VESZTESÉG</w:t>
            </w: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(0413 + 0414)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90DFFAF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0412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3916A8ED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5B6976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16358F" w:rsidRPr="00C95B30" w14:paraId="1EC5597B" w14:textId="77777777" w:rsidTr="008D6B97">
        <w:trPr>
          <w:trHeight w:val="272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31D7372C" w14:textId="77777777" w:rsidR="0016358F" w:rsidRPr="00C95B30" w:rsidRDefault="0016358F" w:rsidP="00163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350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86C72D2" w14:textId="2A31D4F0" w:rsidR="0016358F" w:rsidRPr="001C1DE3" w:rsidRDefault="0016358F" w:rsidP="001635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 Korábbi évek vesztesége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37DA1FA" w14:textId="77777777" w:rsidR="0016358F" w:rsidRPr="00C95B30" w:rsidRDefault="0016358F" w:rsidP="00163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0413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5BBDCCB" w14:textId="77777777" w:rsidR="0016358F" w:rsidRPr="00C95B30" w:rsidRDefault="0016358F" w:rsidP="0016358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1243F1" w14:textId="77777777" w:rsidR="0016358F" w:rsidRPr="00C95B30" w:rsidRDefault="0016358F" w:rsidP="0016358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16358F" w:rsidRPr="00C95B30" w14:paraId="572249C7" w14:textId="77777777" w:rsidTr="008D6B97">
        <w:trPr>
          <w:trHeight w:val="262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140690F0" w14:textId="77777777" w:rsidR="0016358F" w:rsidRPr="00C95B30" w:rsidRDefault="0016358F" w:rsidP="00163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351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AF30514" w14:textId="4DDB6899" w:rsidR="0016358F" w:rsidRPr="001C1DE3" w:rsidRDefault="0016358F" w:rsidP="001635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 Folyó évi veszteség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816AB74" w14:textId="77777777" w:rsidR="0016358F" w:rsidRPr="00C95B30" w:rsidRDefault="0016358F" w:rsidP="001635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0414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58BC5D27" w14:textId="77777777" w:rsidR="0016358F" w:rsidRPr="00C95B30" w:rsidRDefault="0016358F" w:rsidP="0016358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4E7D1B" w14:textId="77777777" w:rsidR="0016358F" w:rsidRPr="00C95B30" w:rsidRDefault="0016358F" w:rsidP="0016358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6053364E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59753062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FCDF850" w14:textId="3A6CD456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B. </w:t>
            </w:r>
            <w:r w:rsidR="0016358F" w:rsidRPr="001C1D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HOSSZÚ TÁVÚ CÉLTARTALÉKOK ÉS KÖTELEZETTSÉGEK </w:t>
            </w:r>
            <w:r w:rsidRPr="001C1D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(0416+ 0420+0428)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BBC17AA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0415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19E49F50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3.070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C08FA2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1.338</w:t>
            </w:r>
          </w:p>
        </w:tc>
      </w:tr>
      <w:tr w:rsidR="00705B16" w:rsidRPr="00C95B30" w14:paraId="310438B0" w14:textId="77777777" w:rsidTr="008D6B97">
        <w:trPr>
          <w:trHeight w:val="124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7357434C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5BDA933" w14:textId="7537021F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16358F" w:rsidRPr="001C1DE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HOSSZÚ TÁVÚ CÉLTARTALÉKOK</w:t>
            </w:r>
            <w:r w:rsidR="0016358F" w:rsidRPr="001C1D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(0417 + 0418 + 0419)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8110DA1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0416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114495F5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3.070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39A1E3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1.338</w:t>
            </w:r>
          </w:p>
        </w:tc>
      </w:tr>
      <w:tr w:rsidR="005D1CF4" w:rsidRPr="00C95B30" w14:paraId="77828B80" w14:textId="77777777" w:rsidTr="008D6B97">
        <w:trPr>
          <w:trHeight w:val="117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09FF8CC3" w14:textId="77777777" w:rsidR="005D1CF4" w:rsidRPr="00C95B30" w:rsidRDefault="005D1CF4" w:rsidP="005D1C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404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BC7B9A2" w14:textId="58960B86" w:rsidR="005D1CF4" w:rsidRPr="001C1DE3" w:rsidRDefault="005D1CF4" w:rsidP="005D1C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4. Tartalékok az alkalmazottaknak járó térítésekre és más juttatásaira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8293673" w14:textId="77777777" w:rsidR="005D1CF4" w:rsidRPr="00C95B30" w:rsidRDefault="005D1CF4" w:rsidP="005D1C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0417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501A8EE7" w14:textId="77777777" w:rsidR="005D1CF4" w:rsidRPr="00C95B30" w:rsidRDefault="005D1CF4" w:rsidP="005D1CF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2.070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E90571" w14:textId="77777777" w:rsidR="005D1CF4" w:rsidRPr="00C95B30" w:rsidRDefault="005D1CF4" w:rsidP="005D1CF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338</w:t>
            </w:r>
          </w:p>
        </w:tc>
      </w:tr>
      <w:tr w:rsidR="00705B16" w:rsidRPr="00C95B30" w14:paraId="55C2E098" w14:textId="77777777" w:rsidTr="008D6B97">
        <w:trPr>
          <w:trHeight w:val="121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662EAA54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400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7494A09" w14:textId="5B72CBC7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</w:t>
            </w:r>
            <w:r w:rsidR="005D1CF4" w:rsidRPr="001C1DE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Költségtartalékok garanciaidőn belül</w:t>
            </w:r>
            <w:r w:rsidR="005D1CF4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1A9F5DD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0418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3049FAC6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264F74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4ADF3140" w14:textId="77777777" w:rsidTr="008D6B97">
        <w:trPr>
          <w:trHeight w:val="267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302EFDB0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40, osim 400 i 404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5C713F2" w14:textId="36497588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3. </w:t>
            </w:r>
            <w:r w:rsidR="005D1CF4" w:rsidRPr="001C1DE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 Egyéb hosszú távú céltartalékok</w:t>
            </w:r>
            <w:r w:rsidR="005D1CF4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154D793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0419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7EDEDFC4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1.000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3B5957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1.000</w:t>
            </w:r>
          </w:p>
        </w:tc>
      </w:tr>
      <w:tr w:rsidR="00705B16" w:rsidRPr="00C95B30" w14:paraId="603A6CC0" w14:textId="77777777" w:rsidTr="008D6B97">
        <w:trPr>
          <w:trHeight w:val="113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6F714B80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86A52E0" w14:textId="09767848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="005D1CF4" w:rsidRPr="001C1DE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HOSSZÚ TÁVÚ KÖTELEZETTSÉGEK</w:t>
            </w:r>
            <w:r w:rsidR="005D1CF4" w:rsidRPr="001C1D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(0421+ 0422 + 0423 + 0424 + 0425 + 0426 + 0427)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1FA526F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B395E38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E0416B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5D1CF4" w:rsidRPr="00C95B30" w14:paraId="45A2C3B4" w14:textId="77777777" w:rsidTr="008D6B97">
        <w:trPr>
          <w:trHeight w:val="108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3C6AFB82" w14:textId="77777777" w:rsidR="005D1CF4" w:rsidRPr="00C95B30" w:rsidRDefault="005D1CF4" w:rsidP="005D1C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410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F3F8A6F" w14:textId="5B39466F" w:rsidR="005D1CF4" w:rsidRPr="001C1DE3" w:rsidRDefault="005D1CF4" w:rsidP="005D1C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 Tőkére váltható kötelezettségek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3AEA6DA" w14:textId="77777777" w:rsidR="005D1CF4" w:rsidRPr="00C95B30" w:rsidRDefault="005D1CF4" w:rsidP="005D1C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0421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E43F402" w14:textId="77777777" w:rsidR="005D1CF4" w:rsidRPr="00C95B30" w:rsidRDefault="005D1CF4" w:rsidP="005D1CF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F4991C" w14:textId="77777777" w:rsidR="005D1CF4" w:rsidRPr="00C95B30" w:rsidRDefault="005D1CF4" w:rsidP="005D1CF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5D1CF4" w:rsidRPr="00C95B30" w14:paraId="409DB90D" w14:textId="77777777" w:rsidTr="008D6B97">
        <w:trPr>
          <w:trHeight w:val="111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103AA5E3" w14:textId="467C3C01" w:rsidR="005D1CF4" w:rsidRPr="00C95B30" w:rsidRDefault="005D1CF4" w:rsidP="005D1C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411 (rész) i 412 (rész)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4FAB29B" w14:textId="639DE2FC" w:rsidR="005D1CF4" w:rsidRPr="001C1DE3" w:rsidRDefault="005D1CF4" w:rsidP="005D1C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 Anyavállalatok és leányvállalatok és kapcsolt vállalatok iránti hosszú távú hitelek és egyéb hosszú távú kötelezettségek az országban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0A2C68B" w14:textId="77777777" w:rsidR="005D1CF4" w:rsidRPr="00C95B30" w:rsidRDefault="005D1CF4" w:rsidP="005D1C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0422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4FA77AFE" w14:textId="77777777" w:rsidR="005D1CF4" w:rsidRPr="00C95B30" w:rsidRDefault="005D1CF4" w:rsidP="005D1CF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263A76" w14:textId="77777777" w:rsidR="005D1CF4" w:rsidRPr="00C95B30" w:rsidRDefault="005D1CF4" w:rsidP="005D1CF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636592B2" w14:textId="77777777" w:rsidTr="008D6B97">
        <w:trPr>
          <w:trHeight w:val="102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7DD10F0C" w14:textId="3A62115B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411 (rész) i 412 (rész)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83B2BB4" w14:textId="275FE080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3. </w:t>
            </w:r>
            <w:r w:rsidR="005D1CF4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Anyavállalatok és leányvállalatok és kapcsolt vállalatok iránti hosszú távú hitelek és egyéb hosszú távú kötelezettségek külföldön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1088B67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0423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FD8E7A6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3BC79C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04F0E022" w14:textId="77777777" w:rsidTr="008D6B97">
        <w:trPr>
          <w:trHeight w:val="247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4AB9AD93" w14:textId="4B8113BB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414 i 416 (rész)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044C45B" w14:textId="0FDB8EA8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4. </w:t>
            </w:r>
            <w:r w:rsidR="002A230B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Hosszú távú hazai hitelek és kölcsönök, lízing alapú hazai kötelezettségek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92DBCBC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0424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AAE64CA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5D9A2F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06C6E1FE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27D330C6" w14:textId="4B4B624A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415 i 416 (rész)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C02ED26" w14:textId="6F03E667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5. </w:t>
            </w:r>
            <w:r w:rsidR="002A230B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Hosszú távú hazai hitelek és kölcsönök, lízing alapú külföldi kötelezettségek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750C71C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0425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0F36434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457C901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1EBA8FF4" w14:textId="77777777" w:rsidTr="008D6B97">
        <w:trPr>
          <w:trHeight w:val="104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16D875DA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413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92DDA3E" w14:textId="186F956C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6. </w:t>
            </w:r>
            <w:r w:rsidR="002A230B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Kötelezettségek a kibocsátott értékpapírok alapján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F1A3488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0426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B5E29D8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78434D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32D73E6A" w14:textId="77777777" w:rsidTr="008D6B97">
        <w:trPr>
          <w:trHeight w:val="93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76315935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419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E3830BA" w14:textId="4F32B5BF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7. </w:t>
            </w:r>
            <w:r w:rsidR="002A230B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Egyéb hosszú távú kötelezettségek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CB22DC2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0427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4A922B51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9492F9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20C23885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068227D3" w14:textId="5FEA3392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49 (rész), osim 498 i 495 (rész)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A3E8FC9" w14:textId="55798244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III. </w:t>
            </w:r>
            <w:r w:rsidR="006C43F1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HOSSZÚ TÁVÚ PASSZÍV IDŐBELI ELHATÁROLÁSOK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D1EEC75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0428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6622790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9477BB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249482E7" w14:textId="77777777" w:rsidTr="008D6B97">
        <w:trPr>
          <w:trHeight w:val="249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55FF1C42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498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6EBF6EE" w14:textId="01A6FDBD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V. </w:t>
            </w:r>
            <w:r w:rsidR="006C43F1" w:rsidRPr="001C1D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HALASZTOTT ADÓKÖTELEZETTSÉG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56CD1F8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0429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ABFD1D7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E1E82A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70EE92DA" w14:textId="77777777" w:rsidTr="008D6B97">
        <w:trPr>
          <w:trHeight w:val="381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706EA444" w14:textId="65F6381C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495 (rész)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FA0C86D" w14:textId="7E8EE076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G. </w:t>
            </w:r>
            <w:r w:rsidR="006C43F1" w:rsidRPr="001C1D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HOSSZÚ TÁVÚ HALASZTOTT BEVÉTELEK ÉS KAPOTT ADOMÁNYOK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635E407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4C799FA2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EDE171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4F8EE162" w14:textId="77777777" w:rsidTr="008D6B97">
        <w:trPr>
          <w:trHeight w:val="233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0B849721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8A6900C" w14:textId="56184EE5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D. </w:t>
            </w:r>
            <w:r w:rsidR="006C43F1" w:rsidRPr="001C1D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RÖVID LEJÁTÚ CÉLTARTALÉKOK ÉS RÖVID LEJÁTÚ KÖTELEZETTSÉGEK</w:t>
            </w:r>
            <w:r w:rsidRPr="001C1D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(0432+0433+0441+0442+0449+0453+0454)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8F10C01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0431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42664EB7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25.337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E69FD7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19.451</w:t>
            </w:r>
          </w:p>
        </w:tc>
      </w:tr>
      <w:tr w:rsidR="00705B16" w:rsidRPr="00C95B30" w14:paraId="46FBED64" w14:textId="77777777" w:rsidTr="008D6B97">
        <w:trPr>
          <w:trHeight w:val="274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3769441E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467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C6712BB" w14:textId="6C7EE171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6C43F1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RÖVID LEJÁTÚ CÉLTARTALÉKOK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94675FC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0432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1F292D86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C43397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4A5268C5" w14:textId="77777777" w:rsidTr="008D6B97">
        <w:trPr>
          <w:trHeight w:val="132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49CEDE62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42, osim 427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0363344" w14:textId="244BC9A3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="006C43F1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RÖVID LEJÁTÚ PÉNZÜGYI KÖTELEZETTSÉGEK</w:t>
            </w: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(0434+0435+0436+0437+0438+0439+0440)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A596D20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0433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33BC5205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A36B26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433D7E50" w14:textId="77777777" w:rsidTr="008D6B97">
        <w:trPr>
          <w:trHeight w:val="136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568A30D8" w14:textId="08FEBED1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420 (rész) i 421 (rész)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80C229" w14:textId="05324DE5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1.  </w:t>
            </w:r>
            <w:r w:rsidR="004C2C83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 hazai anyavállalatokkal, leányvállalatokkal és egyéb kapcsolt felekkel szembeni kölcsönök alapján fennálló kötelezettségek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CA563C0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0434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FF0BA2D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235340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329B14D1" w14:textId="77777777" w:rsidTr="008D6B97">
        <w:trPr>
          <w:trHeight w:val="126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2923A885" w14:textId="694C09BC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420 (rész) i 421 (rész)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804B302" w14:textId="720AE81D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</w:t>
            </w:r>
            <w:r w:rsidR="004C2C83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 külföldi anyavállalatokkal, leányvállalatokkal és egyéb kapcsolt felekkel szembeni kölcsönök alapján fennálló kötelezettségek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7543283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0435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4229CD1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E6AD81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65604028" w14:textId="77777777" w:rsidTr="008D6B97">
        <w:trPr>
          <w:trHeight w:val="277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027A5F6F" w14:textId="405BCB69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422 (rész), 424 (rész), 425 (rész) i 429 (rész)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BABE012" w14:textId="3F5AB0B5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3. </w:t>
            </w:r>
            <w:r w:rsidR="004C2C83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 belföldi bankoktól eltérő személyektől felvett hiteleken és kölcsönökön alapuló kötelezettségek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BBFD599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0436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972553B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3C7BA6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79701C70" w14:textId="77777777" w:rsidTr="008D6B97">
        <w:trPr>
          <w:trHeight w:val="130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388A28DC" w14:textId="5F979B49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422 (rész), 424 (rész), 425 (rész) i 429 (rész)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74E40BD" w14:textId="6600B0C3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4. </w:t>
            </w:r>
            <w:r w:rsidR="004C2C83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Belföldi banki hiteleken alapuló kötelezettségek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0164AB6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0437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723CD67F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FDB0B0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5DAE312F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5CFFDFFC" w14:textId="4A1B1894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423, 424 (rész), 425 (rész) i 429 (rész)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F40A495" w14:textId="74257448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5. </w:t>
            </w:r>
            <w:r w:rsidR="004C2C83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Külföldről felvett kölcsönök, kölcsönök és kötelezettségek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DF6C065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0438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E3FBB7C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0840E4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5CB2D510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7EA1C76A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426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F6C2A91" w14:textId="4AFFF6A6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6. </w:t>
            </w:r>
            <w:r w:rsidR="004C2C83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Rövid lejáratú értékpapírokkal kapcsolatos kötelezettségek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3A9B64C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0439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70C34F3C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C39188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5DFC9EBA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53A4ABAA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428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F5A8554" w14:textId="58053EA2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7. </w:t>
            </w:r>
            <w:r w:rsidR="00C460B4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Pénzügyi derivatívák alapuló kötelezettségek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EB9C8EB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385DE4AB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1A535C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60901F0C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3F622926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430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D18001" w14:textId="1F8AF368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III. </w:t>
            </w:r>
            <w:r w:rsidR="00C460B4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KAPOTT ELŐLEGEK, LETÉTEK ÉS ÓVADÉKOK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728811B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0441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37ED9B03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609064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25</w:t>
            </w:r>
          </w:p>
        </w:tc>
      </w:tr>
      <w:tr w:rsidR="00705B16" w:rsidRPr="00C95B30" w14:paraId="12D3CDAA" w14:textId="77777777" w:rsidTr="008D6B97">
        <w:trPr>
          <w:trHeight w:val="325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1403FD95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43, osim 430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823F805" w14:textId="34135191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IV. </w:t>
            </w:r>
            <w:r w:rsidR="00C460B4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MŰKÖDÉSBŐL EREDŐ KÖTELEZETTSÉGEK</w:t>
            </w: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(0443+0444+0445+0046+0447+0448)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6EECF2E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0442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28ED8D2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22.030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20EA93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16.025</w:t>
            </w:r>
          </w:p>
        </w:tc>
      </w:tr>
      <w:tr w:rsidR="00705B16" w:rsidRPr="00C95B30" w14:paraId="2B046CD1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6285B870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431 i 433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F019E0B" w14:textId="08D5776A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1. </w:t>
            </w:r>
            <w:r w:rsidR="00B64C76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Kötelezettségek beszállítókkal szemben - hazai anyavállalattal, függő jogi személyekkel és egyéb kapcsolódó felekkel szemben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C18E16A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0443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218C7C0C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7F985A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71C77E1E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63CF69A3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432 i 434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71478A5" w14:textId="32F47891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</w:t>
            </w:r>
            <w:r w:rsidR="00B64C76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Kötelezettségek beszállítókkal szemben - külf9ldi anyavállalattal, függő jogi személyekkel és egyéb kapcsolódó felekkel szemben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7651108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0444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5B4B377F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9CE9F0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799E69E2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0D3E2E53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435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583EF82" w14:textId="167E66A9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3. </w:t>
            </w:r>
            <w:r w:rsidR="00B64C76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Kötelezettségek hazai beszállítókkal szemben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1882165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0445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E76115B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21.950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84BEF4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16.000</w:t>
            </w:r>
          </w:p>
        </w:tc>
      </w:tr>
      <w:tr w:rsidR="00705B16" w:rsidRPr="00C95B30" w14:paraId="79B69566" w14:textId="77777777" w:rsidTr="008D6B97">
        <w:trPr>
          <w:trHeight w:val="175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4D50FBBC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436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6D64638" w14:textId="21225A69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4. </w:t>
            </w:r>
            <w:r w:rsidR="00B64C76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Kötelezettségek külföldi beszállítókkal szemben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550B3E6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0446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14126B6E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B00B84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3B06535A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6C8E7113" w14:textId="3F86EA45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439 (rész)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F94CC08" w14:textId="7C5D3C38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5. </w:t>
            </w:r>
            <w:r w:rsidR="00B64C76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Váltókötelezettségek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A64188F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0447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6D0F14FE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A5359A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5E6B188F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7CB867A7" w14:textId="736EF6D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439 (rész)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96D6834" w14:textId="15D182F3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6. </w:t>
            </w:r>
            <w:r w:rsidR="00B64C76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üzleti kötelezettségek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5437A85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0448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8BFFBD0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2C1694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25</w:t>
            </w:r>
          </w:p>
        </w:tc>
      </w:tr>
      <w:tr w:rsidR="00705B16" w:rsidRPr="00C95B30" w14:paraId="69DD6B75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4D9A1C43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44, 45, 46, osim 467, 47 i 48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C3B08EA" w14:textId="5D37BF26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V. </w:t>
            </w:r>
            <w:r w:rsidR="00B64C76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RÖVID TÁVÚ KÖTELEZETTSÉGEK</w:t>
            </w: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(0450+0451+0452)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FD1B2ED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0449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5ACA1798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3.300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F818D5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2.701</w:t>
            </w:r>
          </w:p>
        </w:tc>
      </w:tr>
      <w:tr w:rsidR="00705B16" w:rsidRPr="00C95B30" w14:paraId="3413DE1C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6E705DAA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44, 45 i 46, osim 467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7C62DC1" w14:textId="0F59B2EE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1. </w:t>
            </w:r>
            <w:r w:rsidR="00B64C76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RÖVID TÁVÚ KÖTELEZETTSÉGEK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8D62DA4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0450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BA1AEF8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2.900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C21105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2.700</w:t>
            </w:r>
          </w:p>
        </w:tc>
      </w:tr>
      <w:tr w:rsidR="00705B16" w:rsidRPr="00C95B30" w14:paraId="6B6F3F24" w14:textId="77777777" w:rsidTr="008D6B97">
        <w:trPr>
          <w:trHeight w:val="171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793CA439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47, 48 osim 481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75068F" w14:textId="1A7A6452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</w:t>
            </w:r>
            <w:r w:rsidR="008F6FC6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Hozzáadott értékadó és egyéb közbevétel alapú kötelezettségek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2896C7F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0451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1D142818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400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52E02F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705B16" w:rsidRPr="00C95B30" w14:paraId="58A3EE92" w14:textId="77777777" w:rsidTr="008D6B97">
        <w:trPr>
          <w:trHeight w:val="165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25D640A4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481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77A9119" w14:textId="0A7AED61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3. </w:t>
            </w:r>
            <w:r w:rsidR="008F6FC6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Nyereségadó kötelezettségek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41D246E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0452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D0B5A38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90CA0C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</w:t>
            </w:r>
          </w:p>
        </w:tc>
      </w:tr>
      <w:tr w:rsidR="00705B16" w:rsidRPr="00C95B30" w14:paraId="134A7047" w14:textId="77777777" w:rsidTr="008D6B97">
        <w:trPr>
          <w:trHeight w:val="303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24044A6E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427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3A82D4F" w14:textId="6AEE4D6B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VI. </w:t>
            </w:r>
            <w:r w:rsidR="008F6FC6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KÖTELEZETTSÉGEK AZ ELADÁSRA SZÁNT ESZKÖZÖKRE ÉS A MEGSZÜNTETT ÜZLETI MŰVELETEKBŐL SZÁRMAZÓ ESZKÖZÖKRE VONATKOZÓAN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5DF173F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0453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0A8BCD24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499E4B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614CC4FB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29C1FCC8" w14:textId="4896063E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49 (rész) osim 498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20B45D9" w14:textId="13522A18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VII. </w:t>
            </w:r>
            <w:r w:rsidR="008F6FC6" w:rsidRPr="001C1D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RÖVID TÁVÚ PASSZÍV IDŐBELI ELHATÁROLÁSOK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5834A5B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0454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28C86B90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D3395F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700</w:t>
            </w:r>
          </w:p>
        </w:tc>
      </w:tr>
      <w:tr w:rsidR="00705B16" w:rsidRPr="00C95B30" w14:paraId="116FF6A6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592DB85C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A067FD5" w14:textId="15A5184F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Đ. </w:t>
            </w:r>
            <w:r w:rsidR="00A306AD" w:rsidRPr="001C1D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TŐKEÉRTÉK FÖLÖTTI VESZTESÉG</w:t>
            </w:r>
            <w:r w:rsidRPr="001C1D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(0415+0429+0430+0431-0059)≥0=(0407+0412+0402+0403+0404+0405+0406+0408+0411)≥0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662E31F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0455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4AB006CF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02186D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05B16" w:rsidRPr="00C95B30" w14:paraId="50B66B6E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  <w:hideMark/>
          </w:tcPr>
          <w:p w14:paraId="0F560B1C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2F4EB9D" w14:textId="496A3902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E. </w:t>
            </w:r>
            <w:r w:rsidR="00A306AD" w:rsidRPr="001C1D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PASSZÍVA ÖSSZESEN</w:t>
            </w:r>
            <w:r w:rsidRPr="001C1D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(0401+0415+0429+0430+0431-0455)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8FFD9F3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0456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4A59191E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36.250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256592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28.952</w:t>
            </w:r>
          </w:p>
        </w:tc>
      </w:tr>
      <w:tr w:rsidR="00705B16" w:rsidRPr="00C95B30" w14:paraId="59ECCE71" w14:textId="77777777" w:rsidTr="008D6B97">
        <w:trPr>
          <w:trHeight w:val="70"/>
          <w:jc w:val="right"/>
        </w:trPr>
        <w:tc>
          <w:tcPr>
            <w:tcW w:w="1980" w:type="dxa"/>
            <w:shd w:val="clear" w:color="auto" w:fill="auto"/>
            <w:vAlign w:val="center"/>
          </w:tcPr>
          <w:p w14:paraId="01442931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EECE231" w14:textId="2AC4AC65" w:rsidR="00705B16" w:rsidRPr="001C1DE3" w:rsidRDefault="00705B16" w:rsidP="00705B1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1C1D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Ž. </w:t>
            </w:r>
            <w:r w:rsidR="00A306AD" w:rsidRPr="001C1D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MÉRLEGEN KÍVÜLI PASSZÍVA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0AE3DC7" w14:textId="77777777" w:rsidR="00705B16" w:rsidRPr="00C95B30" w:rsidRDefault="00705B16" w:rsidP="00705B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0457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4784E7AD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13.984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B8BB0D" w14:textId="77777777" w:rsidR="00705B16" w:rsidRPr="00C95B30" w:rsidRDefault="00705B16" w:rsidP="00705B1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13.984</w:t>
            </w:r>
          </w:p>
        </w:tc>
      </w:tr>
    </w:tbl>
    <w:p w14:paraId="6CB8B464" w14:textId="77777777" w:rsidR="000E47B9" w:rsidRPr="00C95B30" w:rsidRDefault="000E47B9" w:rsidP="00F42DC7">
      <w:pPr>
        <w:rPr>
          <w:lang w:val="hu-HU"/>
        </w:rPr>
      </w:pPr>
    </w:p>
    <w:p w14:paraId="26BFC115" w14:textId="77777777" w:rsidR="00885C52" w:rsidRPr="00C95B30" w:rsidRDefault="00885C52" w:rsidP="00F42DC7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59DE559E" w14:textId="77777777" w:rsidR="001C1DE3" w:rsidRPr="00C80F20" w:rsidRDefault="001C1DE3" w:rsidP="001C1DE3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bookmarkStart w:id="2" w:name="_Hlk92032928"/>
      <w:r w:rsidRPr="00445D11">
        <w:rPr>
          <w:rFonts w:ascii="Times New Roman" w:hAnsi="Times New Roman" w:cs="Times New Roman"/>
          <w:i/>
          <w:lang w:val="hu-HU"/>
        </w:rPr>
        <w:t>AAF</w:t>
      </w:r>
      <w:r w:rsidRPr="00445D11">
        <w:rPr>
          <w:rFonts w:ascii="Times New Roman" w:hAnsi="Times New Roman" w:cs="Times New Roman"/>
          <w:i/>
          <w:sz w:val="24"/>
          <w:szCs w:val="24"/>
          <w:lang w:val="hu-HU"/>
        </w:rPr>
        <w:t xml:space="preserve"> 0002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182E1C">
        <w:rPr>
          <w:rFonts w:ascii="Times New Roman" w:hAnsi="Times New Roman" w:cs="Times New Roman"/>
          <w:i/>
          <w:iCs/>
          <w:sz w:val="24"/>
          <w:szCs w:val="24"/>
          <w:lang w:val="hu-HU"/>
        </w:rPr>
        <w:t>Állandó vagyon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: Az állandó vagyon becsült megvalósítása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 xml:space="preserve">1.717.000 </w:t>
      </w:r>
      <w:r w:rsidRPr="00445D11">
        <w:rPr>
          <w:rFonts w:ascii="Times New Roman" w:hAnsi="Times New Roman" w:cs="Times New Roman"/>
          <w:lang w:val="hu-HU"/>
        </w:rPr>
        <w:t>dinárral</w:t>
      </w:r>
      <w:r>
        <w:rPr>
          <w:rFonts w:ascii="Times New Roman" w:hAnsi="Times New Roman" w:cs="Times New Roman"/>
          <w:lang w:val="hu-HU"/>
        </w:rPr>
        <w:t xml:space="preserve"> kevesebb a tervezettnél,</w:t>
      </w:r>
      <w:r w:rsidRPr="00445D11">
        <w:rPr>
          <w:rFonts w:ascii="Times New Roman" w:hAnsi="Times New Roman" w:cs="Times New Roman"/>
          <w:lang w:val="hu-HU"/>
        </w:rPr>
        <w:t xml:space="preserve"> illetve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9,65</w:t>
      </w:r>
      <w:r w:rsidRPr="00445D11">
        <w:rPr>
          <w:rFonts w:ascii="Times New Roman" w:hAnsi="Times New Roman" w:cs="Times New Roman"/>
          <w:lang w:val="hu-HU"/>
        </w:rPr>
        <w:t>% -kal. (kapcsolat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 AAF 00</w:t>
      </w:r>
      <w:r>
        <w:rPr>
          <w:rFonts w:ascii="Times New Roman" w:hAnsi="Times New Roman" w:cs="Times New Roman"/>
          <w:sz w:val="24"/>
          <w:szCs w:val="24"/>
          <w:lang w:val="hu-HU"/>
        </w:rPr>
        <w:t>09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4187628B" w14:textId="77777777" w:rsidR="001C1DE3" w:rsidRPr="00C80F20" w:rsidRDefault="001C1DE3" w:rsidP="001C1DE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i/>
          <w:lang w:val="hu-HU"/>
        </w:rPr>
        <w:t>AAF</w:t>
      </w:r>
      <w:r w:rsidRPr="00445D11">
        <w:rPr>
          <w:rFonts w:ascii="Times New Roman" w:hAnsi="Times New Roman" w:cs="Times New Roman"/>
          <w:i/>
          <w:sz w:val="24"/>
          <w:szCs w:val="24"/>
          <w:lang w:val="hu-HU"/>
        </w:rPr>
        <w:t xml:space="preserve"> 00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09</w:t>
      </w:r>
      <w:r w:rsidRPr="00445D11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I</w:t>
      </w:r>
      <w:r w:rsidRPr="00445D11">
        <w:rPr>
          <w:rFonts w:ascii="Times New Roman" w:hAnsi="Times New Roman" w:cs="Times New Roman"/>
          <w:bCs/>
          <w:i/>
          <w:sz w:val="24"/>
          <w:szCs w:val="24"/>
          <w:lang w:val="hu-HU"/>
        </w:rPr>
        <w:t>ngatlan, gépek és felszerelés</w:t>
      </w:r>
      <w:r w:rsidRPr="00445D11">
        <w:rPr>
          <w:rFonts w:ascii="Times New Roman" w:hAnsi="Times New Roman" w:cs="Times New Roman"/>
          <w:i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 becsült érték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ezen a helyrenden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9,89</w:t>
      </w:r>
      <w:r w:rsidRPr="00445D11">
        <w:rPr>
          <w:rFonts w:ascii="Times New Roman" w:hAnsi="Times New Roman" w:cs="Times New Roman"/>
          <w:lang w:val="hu-HU"/>
        </w:rPr>
        <w:t xml:space="preserve">%-kal </w:t>
      </w:r>
      <w:r>
        <w:rPr>
          <w:rFonts w:ascii="Times New Roman" w:hAnsi="Times New Roman" w:cs="Times New Roman"/>
          <w:lang w:val="hu-HU"/>
        </w:rPr>
        <w:t>kevesebb</w:t>
      </w:r>
      <w:r w:rsidRPr="00445D11">
        <w:rPr>
          <w:rFonts w:ascii="Times New Roman" w:hAnsi="Times New Roman" w:cs="Times New Roman"/>
          <w:lang w:val="hu-HU"/>
        </w:rPr>
        <w:t xml:space="preserve"> (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 xml:space="preserve">1.760.000 </w:t>
      </w:r>
      <w:r w:rsidRPr="00445D11">
        <w:rPr>
          <w:rFonts w:ascii="Times New Roman" w:hAnsi="Times New Roman" w:cs="Times New Roman"/>
          <w:lang w:val="hu-HU"/>
        </w:rPr>
        <w:t>dinárral)</w:t>
      </w:r>
      <w:r>
        <w:rPr>
          <w:rFonts w:ascii="Times New Roman" w:hAnsi="Times New Roman" w:cs="Times New Roman"/>
          <w:lang w:val="hu-HU"/>
        </w:rPr>
        <w:t>, és az átlagos amortizáció (amit figyelembe vettünk a tervezés során) és a ténylegesen elszámolt érték közötti különbség következménye.</w:t>
      </w:r>
    </w:p>
    <w:p w14:paraId="2E8CDCD9" w14:textId="01DC47AA" w:rsidR="001C1DE3" w:rsidRDefault="001C1DE3" w:rsidP="001C1DE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i/>
          <w:sz w:val="24"/>
          <w:szCs w:val="24"/>
          <w:lang w:val="hu-HU"/>
        </w:rPr>
        <w:t>AOP 00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30</w:t>
      </w:r>
      <w:r w:rsidRPr="00445D11">
        <w:rPr>
          <w:rFonts w:ascii="Times New Roman" w:hAnsi="Times New Roman" w:cs="Times New Roman"/>
          <w:i/>
          <w:sz w:val="24"/>
          <w:szCs w:val="24"/>
          <w:lang w:val="hu-HU"/>
        </w:rPr>
        <w:t>: Forgótőke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: A forgóeszközök becsült értéke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 xml:space="preserve">5.251.000 </w:t>
      </w:r>
      <w:r w:rsidRPr="00445D11">
        <w:rPr>
          <w:rFonts w:ascii="Times New Roman" w:hAnsi="Times New Roman" w:cs="Times New Roman"/>
          <w:lang w:val="hu-HU"/>
        </w:rPr>
        <w:t xml:space="preserve">dinárral kisebb, vagyis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29,67</w:t>
      </w:r>
      <w:r w:rsidRPr="00445D11">
        <w:rPr>
          <w:rFonts w:ascii="Times New Roman" w:hAnsi="Times New Roman" w:cs="Times New Roman"/>
          <w:lang w:val="hu-HU"/>
        </w:rPr>
        <w:t>%-kal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 a tervezett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értékhez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 képest (kapcsolat AAF 00</w:t>
      </w:r>
      <w:r>
        <w:rPr>
          <w:rFonts w:ascii="Times New Roman" w:hAnsi="Times New Roman" w:cs="Times New Roman"/>
          <w:sz w:val="24"/>
          <w:szCs w:val="24"/>
          <w:lang w:val="hu-HU"/>
        </w:rPr>
        <w:t>31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445D11">
        <w:rPr>
          <w:rFonts w:ascii="Times New Roman" w:hAnsi="Times New Roman" w:cs="Times New Roman"/>
          <w:lang w:val="hu-HU"/>
        </w:rPr>
        <w:t xml:space="preserve">AAF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0038</w:t>
      </w:r>
      <w:r w:rsidRPr="00445D11">
        <w:rPr>
          <w:rFonts w:ascii="Times New Roman" w:hAnsi="Times New Roman" w:cs="Times New Roman"/>
          <w:lang w:val="hu-HU"/>
        </w:rPr>
        <w:t>, AAF 00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0057</w:t>
      </w:r>
      <w:r w:rsidRPr="00445D11">
        <w:rPr>
          <w:rFonts w:ascii="Times New Roman" w:hAnsi="Times New Roman" w:cs="Times New Roman"/>
          <w:lang w:val="hu-HU"/>
        </w:rPr>
        <w:t xml:space="preserve"> és AAF 00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58</w:t>
      </w:r>
      <w:r w:rsidR="000E47B9" w:rsidRPr="00C95B30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36139FA2" w14:textId="4E47AB8B" w:rsidR="000E47B9" w:rsidRPr="00C95B30" w:rsidRDefault="000E47B9" w:rsidP="00F42DC7">
      <w:pPr>
        <w:jc w:val="both"/>
        <w:rPr>
          <w:rFonts w:ascii="Times New Roman" w:hAnsi="Times New Roman" w:cs="Times New Roman"/>
          <w:sz w:val="24"/>
          <w:szCs w:val="24"/>
          <w:lang w:val="hu-HU"/>
        </w:rPr>
        <w:sectPr w:rsidR="000E47B9" w:rsidRPr="00C95B30" w:rsidSect="00741C0A">
          <w:pgSz w:w="15840" w:h="12240" w:orient="landscape"/>
          <w:pgMar w:top="1440" w:right="1440" w:bottom="760" w:left="1440" w:header="709" w:footer="709" w:gutter="0"/>
          <w:cols w:space="708"/>
          <w:docGrid w:linePitch="360"/>
        </w:sect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29DFD070" w14:textId="77777777" w:rsidR="000E47B9" w:rsidRPr="00C95B30" w:rsidRDefault="000E47B9" w:rsidP="00F42D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FD6AADA" w14:textId="77777777" w:rsidR="001C1DE3" w:rsidRDefault="001C1DE3" w:rsidP="001C1DE3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i/>
          <w:lang w:val="hu-HU"/>
        </w:rPr>
        <w:t>AAF 00</w:t>
      </w:r>
      <w:r>
        <w:rPr>
          <w:rFonts w:ascii="Times New Roman" w:hAnsi="Times New Roman" w:cs="Times New Roman"/>
          <w:i/>
          <w:lang w:val="hu-HU"/>
        </w:rPr>
        <w:t>31</w:t>
      </w:r>
      <w:r w:rsidRPr="00445D11">
        <w:rPr>
          <w:rFonts w:ascii="Times New Roman" w:hAnsi="Times New Roman" w:cs="Times New Roman"/>
          <w:i/>
          <w:lang w:val="hu-HU"/>
        </w:rPr>
        <w:t xml:space="preserve"> Tartalékok: </w:t>
      </w:r>
      <w:r w:rsidRPr="00445D11">
        <w:rPr>
          <w:rFonts w:ascii="Times New Roman" w:hAnsi="Times New Roman" w:cs="Times New Roman"/>
          <w:lang w:val="hu-HU"/>
        </w:rPr>
        <w:t xml:space="preserve">A tartalékok becsült értéke </w:t>
      </w:r>
      <w:r>
        <w:rPr>
          <w:rFonts w:ascii="Times New Roman" w:hAnsi="Times New Roman" w:cs="Times New Roman"/>
          <w:lang w:val="hu-HU"/>
        </w:rPr>
        <w:t>nagyobb</w:t>
      </w:r>
      <w:r w:rsidRPr="00445D11">
        <w:rPr>
          <w:rFonts w:ascii="Times New Roman" w:hAnsi="Times New Roman" w:cs="Times New Roman"/>
          <w:lang w:val="hu-HU"/>
        </w:rPr>
        <w:t xml:space="preserve"> a tervezetthez képest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 xml:space="preserve">208.000 </w:t>
      </w:r>
      <w:r w:rsidRPr="00445D11">
        <w:rPr>
          <w:rFonts w:ascii="Times New Roman" w:hAnsi="Times New Roman" w:cs="Times New Roman"/>
          <w:lang w:val="hu-HU"/>
        </w:rPr>
        <w:t xml:space="preserve">dinárral, illetve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198,10</w:t>
      </w:r>
      <w:r w:rsidRPr="00445D11">
        <w:rPr>
          <w:rFonts w:ascii="Times New Roman" w:hAnsi="Times New Roman" w:cs="Times New Roman"/>
          <w:lang w:val="hu-HU"/>
        </w:rPr>
        <w:t xml:space="preserve">%-kal, ami </w:t>
      </w:r>
      <w:r>
        <w:rPr>
          <w:rFonts w:ascii="Times New Roman" w:hAnsi="Times New Roman" w:cs="Times New Roman"/>
          <w:lang w:val="hu-HU"/>
        </w:rPr>
        <w:t xml:space="preserve">részben </w:t>
      </w:r>
      <w:r w:rsidRPr="00445D11">
        <w:rPr>
          <w:rFonts w:ascii="Times New Roman" w:hAnsi="Times New Roman" w:cs="Times New Roman"/>
          <w:lang w:val="hu-HU"/>
        </w:rPr>
        <w:t xml:space="preserve">a készleten lévő áruk </w:t>
      </w:r>
      <w:r>
        <w:rPr>
          <w:rFonts w:ascii="Times New Roman" w:hAnsi="Times New Roman" w:cs="Times New Roman"/>
          <w:lang w:val="hu-HU"/>
        </w:rPr>
        <w:t>nagyobb mennyiségének</w:t>
      </w:r>
      <w:r w:rsidRPr="00445D11">
        <w:rPr>
          <w:rFonts w:ascii="Times New Roman" w:hAnsi="Times New Roman" w:cs="Times New Roman"/>
          <w:lang w:val="hu-HU"/>
        </w:rPr>
        <w:t xml:space="preserve"> következménye</w:t>
      </w:r>
      <w:r>
        <w:rPr>
          <w:rFonts w:ascii="Times New Roman" w:hAnsi="Times New Roman" w:cs="Times New Roman"/>
          <w:lang w:val="hu-HU"/>
        </w:rPr>
        <w:t xml:space="preserve">, részben pedig a megnövekedett kifizetett előlegek miatt van. </w:t>
      </w:r>
      <w:r w:rsidRPr="00C80F20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</w:p>
    <w:p w14:paraId="09653CD9" w14:textId="77777777" w:rsidR="001C1DE3" w:rsidRPr="00C80F20" w:rsidRDefault="001C1DE3" w:rsidP="001C1DE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80F20">
        <w:rPr>
          <w:rFonts w:ascii="Times New Roman" w:hAnsi="Times New Roman" w:cs="Times New Roman"/>
          <w:i/>
          <w:sz w:val="24"/>
          <w:szCs w:val="24"/>
          <w:lang w:val="hu-HU"/>
        </w:rPr>
        <w:t>AOP 0034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D44DE">
        <w:rPr>
          <w:rFonts w:ascii="Times New Roman" w:hAnsi="Times New Roman" w:cs="Times New Roman"/>
          <w:i/>
          <w:iCs/>
          <w:sz w:val="24"/>
          <w:szCs w:val="24"/>
          <w:lang w:val="hu-HU"/>
        </w:rPr>
        <w:t>Áru</w:t>
      </w:r>
      <w:r w:rsidRPr="00C80F20">
        <w:rPr>
          <w:rFonts w:ascii="Times New Roman" w:hAnsi="Times New Roman" w:cs="Times New Roman"/>
          <w:i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Az áru becsült értéke nagyobb a tervezetthez képest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 xml:space="preserve"> 63.000 din</w:t>
      </w:r>
      <w:r>
        <w:rPr>
          <w:rFonts w:ascii="Times New Roman" w:hAnsi="Times New Roman" w:cs="Times New Roman"/>
          <w:sz w:val="24"/>
          <w:szCs w:val="24"/>
          <w:lang w:val="hu-HU"/>
        </w:rPr>
        <w:t>árral, illetve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 xml:space="preserve"> 63%</w:t>
      </w:r>
      <w:r>
        <w:rPr>
          <w:rFonts w:ascii="Times New Roman" w:hAnsi="Times New Roman" w:cs="Times New Roman"/>
          <w:sz w:val="24"/>
          <w:szCs w:val="24"/>
          <w:lang w:val="hu-HU"/>
        </w:rPr>
        <w:t>-kal a</w:t>
      </w:r>
      <w:r w:rsidRPr="00445D11">
        <w:rPr>
          <w:rFonts w:ascii="Times New Roman" w:hAnsi="Times New Roman" w:cs="Times New Roman"/>
          <w:lang w:val="hu-HU"/>
        </w:rPr>
        <w:t xml:space="preserve"> készleten lévő áru</w:t>
      </w:r>
      <w:r>
        <w:rPr>
          <w:rFonts w:ascii="Times New Roman" w:hAnsi="Times New Roman" w:cs="Times New Roman"/>
          <w:lang w:val="hu-HU"/>
        </w:rPr>
        <w:t>növekedés miatt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. (</w:t>
      </w:r>
      <w:r>
        <w:rPr>
          <w:rFonts w:ascii="Times New Roman" w:hAnsi="Times New Roman" w:cs="Times New Roman"/>
          <w:sz w:val="24"/>
          <w:szCs w:val="24"/>
          <w:lang w:val="hu-HU"/>
        </w:rPr>
        <w:t>a további értékesítésre szánt ital a Május elseje utcai létesítmény bárjában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0BDC0788" w14:textId="77777777" w:rsidR="001C1DE3" w:rsidRPr="00C80F20" w:rsidRDefault="001C1DE3" w:rsidP="001C1DE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80F20">
        <w:rPr>
          <w:rFonts w:ascii="Times New Roman" w:hAnsi="Times New Roman" w:cs="Times New Roman"/>
          <w:i/>
          <w:sz w:val="24"/>
          <w:szCs w:val="24"/>
          <w:lang w:val="hu-HU"/>
        </w:rPr>
        <w:t xml:space="preserve">AOP 0035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Készletre és szolgáltatásokra kifizetett előlegek az országban</w:t>
      </w:r>
      <w:r w:rsidRPr="00C80F20">
        <w:rPr>
          <w:rFonts w:ascii="Times New Roman" w:hAnsi="Times New Roman" w:cs="Times New Roman"/>
          <w:i/>
          <w:sz w:val="24"/>
          <w:szCs w:val="24"/>
          <w:lang w:val="hu-HU"/>
        </w:rPr>
        <w:t xml:space="preserve">: </w:t>
      </w:r>
      <w:r w:rsidRPr="008465DB">
        <w:t>A</w:t>
      </w:r>
      <w:r w:rsidRPr="008465DB">
        <w:rPr>
          <w:rFonts w:ascii="Times New Roman" w:hAnsi="Times New Roman" w:cs="Times New Roman"/>
          <w:sz w:val="24"/>
          <w:szCs w:val="24"/>
          <w:lang w:val="hu-HU"/>
        </w:rPr>
        <w:t xml:space="preserve"> kifizetett előlegek az országban</w:t>
      </w:r>
      <w:r>
        <w:t xml:space="preserve">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145.000 din</w:t>
      </w:r>
      <w:r>
        <w:rPr>
          <w:rFonts w:ascii="Times New Roman" w:hAnsi="Times New Roman" w:cs="Times New Roman"/>
          <w:sz w:val="24"/>
          <w:szCs w:val="24"/>
          <w:lang w:val="hu-HU"/>
        </w:rPr>
        <w:t>árral megnövekedtek a tervezetthez képest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319B6D0" w14:textId="77777777" w:rsidR="001C1DE3" w:rsidRDefault="001C1DE3" w:rsidP="001C1DE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i/>
          <w:sz w:val="24"/>
          <w:szCs w:val="24"/>
          <w:lang w:val="hu-HU"/>
        </w:rPr>
        <w:t>AAF 00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38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45D11">
        <w:rPr>
          <w:rFonts w:ascii="Times New Roman" w:hAnsi="Times New Roman" w:cs="Times New Roman"/>
          <w:bCs/>
          <w:i/>
          <w:sz w:val="24"/>
          <w:szCs w:val="24"/>
          <w:lang w:val="hu-HU"/>
        </w:rPr>
        <w:t>eladás alapú követelések</w:t>
      </w:r>
      <w:r w:rsidRPr="00445D11">
        <w:rPr>
          <w:rFonts w:ascii="Times New Roman" w:hAnsi="Times New Roman" w:cs="Times New Roman"/>
          <w:i/>
          <w:sz w:val="24"/>
          <w:szCs w:val="24"/>
          <w:lang w:val="hu-HU"/>
        </w:rPr>
        <w:t xml:space="preserve">: 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Ezeknek a követeléseknek a becsült értéke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 xml:space="preserve">450.000 </w:t>
      </w:r>
      <w:r w:rsidRPr="00445D11">
        <w:rPr>
          <w:rFonts w:ascii="Times New Roman" w:hAnsi="Times New Roman" w:cs="Times New Roman"/>
          <w:lang w:val="hu-HU"/>
        </w:rPr>
        <w:t>dinárral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kise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>bb a tervezett értékhez képest</w:t>
      </w:r>
      <w:r w:rsidRPr="00445D11">
        <w:rPr>
          <w:rFonts w:ascii="Times New Roman" w:hAnsi="Times New Roman" w:cs="Times New Roman"/>
          <w:lang w:val="hu-HU"/>
        </w:rPr>
        <w:t xml:space="preserve">, illetve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21,95</w:t>
      </w:r>
      <w:r w:rsidRPr="00445D11">
        <w:rPr>
          <w:rFonts w:ascii="Times New Roman" w:hAnsi="Times New Roman" w:cs="Times New Roman"/>
          <w:lang w:val="hu-HU"/>
        </w:rPr>
        <w:t>%-kal</w:t>
      </w:r>
      <w:r>
        <w:rPr>
          <w:rFonts w:ascii="Times New Roman" w:hAnsi="Times New Roman" w:cs="Times New Roman"/>
          <w:lang w:val="hu-HU"/>
        </w:rPr>
        <w:t>, ami a jobb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 megfizettetés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következménye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C870B33" w14:textId="77777777" w:rsidR="001C1DE3" w:rsidRDefault="001C1DE3" w:rsidP="001C1DE3">
      <w:pPr>
        <w:jc w:val="both"/>
        <w:rPr>
          <w:rFonts w:ascii="Times New Roman" w:hAnsi="Times New Roman" w:cs="Times New Roman"/>
          <w:lang w:val="hu-HU"/>
        </w:rPr>
      </w:pPr>
      <w:r w:rsidRPr="00445D11">
        <w:rPr>
          <w:rFonts w:ascii="Times New Roman" w:hAnsi="Times New Roman" w:cs="Times New Roman"/>
          <w:i/>
          <w:lang w:val="hu-HU"/>
        </w:rPr>
        <w:t>AAF 00</w:t>
      </w:r>
      <w:r>
        <w:rPr>
          <w:rFonts w:ascii="Times New Roman" w:hAnsi="Times New Roman" w:cs="Times New Roman"/>
          <w:i/>
          <w:lang w:val="hu-HU"/>
        </w:rPr>
        <w:t>57</w:t>
      </w:r>
      <w:r w:rsidRPr="00445D11">
        <w:rPr>
          <w:rFonts w:ascii="Times New Roman" w:hAnsi="Times New Roman" w:cs="Times New Roman"/>
          <w:i/>
          <w:lang w:val="hu-HU"/>
        </w:rPr>
        <w:t xml:space="preserve"> Készpénz-ekvivalensek és készpénz: </w:t>
      </w:r>
      <w:r>
        <w:rPr>
          <w:rFonts w:ascii="Times New Roman" w:hAnsi="Times New Roman" w:cs="Times New Roman"/>
          <w:lang w:val="hu-HU"/>
        </w:rPr>
        <w:t>A</w:t>
      </w:r>
      <w:r w:rsidRPr="00445D11">
        <w:rPr>
          <w:rFonts w:ascii="Times New Roman" w:hAnsi="Times New Roman" w:cs="Times New Roman"/>
          <w:lang w:val="hu-HU"/>
        </w:rPr>
        <w:t xml:space="preserve"> készpénz-ekvivalensek </w:t>
      </w:r>
      <w:r>
        <w:rPr>
          <w:rFonts w:ascii="Times New Roman" w:hAnsi="Times New Roman" w:cs="Times New Roman"/>
          <w:lang w:val="hu-HU"/>
        </w:rPr>
        <w:t>csökkent</w:t>
      </w:r>
      <w:r w:rsidRPr="00445D11">
        <w:rPr>
          <w:rFonts w:ascii="Times New Roman" w:hAnsi="Times New Roman" w:cs="Times New Roman"/>
          <w:lang w:val="hu-HU"/>
        </w:rPr>
        <w:t xml:space="preserve">ek </w:t>
      </w:r>
      <w:r>
        <w:rPr>
          <w:rFonts w:ascii="Times New Roman" w:hAnsi="Times New Roman" w:cs="Times New Roman"/>
          <w:lang w:val="hu-HU"/>
        </w:rPr>
        <w:t>3</w:t>
      </w:r>
      <w:r w:rsidRPr="00445D11">
        <w:rPr>
          <w:rFonts w:ascii="Times New Roman" w:hAnsi="Times New Roman" w:cs="Times New Roman"/>
          <w:lang w:val="hu-HU"/>
        </w:rPr>
        <w:t>00.000 dinárral, azaz 1</w:t>
      </w:r>
      <w:r>
        <w:rPr>
          <w:rFonts w:ascii="Times New Roman" w:hAnsi="Times New Roman" w:cs="Times New Roman"/>
          <w:lang w:val="hu-HU"/>
        </w:rPr>
        <w:t>5</w:t>
      </w:r>
      <w:r w:rsidRPr="00445D11">
        <w:rPr>
          <w:rFonts w:ascii="Times New Roman" w:hAnsi="Times New Roman" w:cs="Times New Roman"/>
          <w:lang w:val="hu-HU"/>
        </w:rPr>
        <w:t xml:space="preserve">%-kal a tervezetthez képest, </w:t>
      </w:r>
      <w:r>
        <w:rPr>
          <w:rFonts w:ascii="Times New Roman" w:hAnsi="Times New Roman" w:cs="Times New Roman"/>
          <w:lang w:val="hu-HU"/>
        </w:rPr>
        <w:t xml:space="preserve">mivel a vállalat </w:t>
      </w:r>
      <w:r w:rsidRPr="00445D11">
        <w:rPr>
          <w:rFonts w:ascii="Times New Roman" w:hAnsi="Times New Roman" w:cs="Times New Roman"/>
          <w:lang w:val="hu-HU"/>
        </w:rPr>
        <w:t>kötelezettsége</w:t>
      </w:r>
      <w:r>
        <w:rPr>
          <w:rFonts w:ascii="Times New Roman" w:hAnsi="Times New Roman" w:cs="Times New Roman"/>
          <w:lang w:val="hu-HU"/>
        </w:rPr>
        <w:t>i</w:t>
      </w:r>
      <w:r w:rsidRPr="00445D11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nagyobbak voltak a tervezettnél.</w:t>
      </w:r>
    </w:p>
    <w:p w14:paraId="43C581DD" w14:textId="77777777" w:rsidR="001C1DE3" w:rsidRPr="00C80F20" w:rsidRDefault="001C1DE3" w:rsidP="001C1DE3">
      <w:pPr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i/>
          <w:lang w:val="hu-HU"/>
        </w:rPr>
        <w:t>AAF 00</w:t>
      </w:r>
      <w:r>
        <w:rPr>
          <w:rFonts w:ascii="Times New Roman" w:hAnsi="Times New Roman" w:cs="Times New Roman"/>
          <w:i/>
          <w:lang w:val="hu-HU"/>
        </w:rPr>
        <w:t>58 Rövid távú</w:t>
      </w:r>
      <w:r w:rsidRPr="00445D11">
        <w:rPr>
          <w:rFonts w:ascii="Times New Roman" w:hAnsi="Times New Roman" w:cs="Times New Roman"/>
          <w:i/>
          <w:lang w:val="hu-HU"/>
        </w:rPr>
        <w:t xml:space="preserve"> </w:t>
      </w:r>
      <w:r w:rsidRPr="00445D11">
        <w:rPr>
          <w:rFonts w:ascii="Times New Roman" w:hAnsi="Times New Roman" w:cs="Times New Roman"/>
          <w:i/>
          <w:iCs/>
          <w:lang w:val="hu-HU"/>
        </w:rPr>
        <w:t>aktív időbeli elhatárolások</w:t>
      </w:r>
      <w:r w:rsidRPr="00445D11">
        <w:rPr>
          <w:rFonts w:ascii="Times New Roman" w:hAnsi="Times New Roman" w:cs="Times New Roman"/>
          <w:i/>
          <w:lang w:val="hu-HU"/>
        </w:rPr>
        <w:t>:</w:t>
      </w:r>
      <w:r w:rsidRPr="00445D11">
        <w:rPr>
          <w:rFonts w:ascii="Times New Roman" w:hAnsi="Times New Roman" w:cs="Times New Roman"/>
          <w:lang w:val="hu-HU"/>
        </w:rPr>
        <w:t xml:space="preserve"> A becsült érték csökkent </w:t>
      </w:r>
      <w:r w:rsidRPr="00C80F2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4.704.000 </w:t>
      </w:r>
      <w:r w:rsidRPr="00445D11">
        <w:rPr>
          <w:rFonts w:ascii="Times New Roman" w:hAnsi="Times New Roman" w:cs="Times New Roman"/>
          <w:lang w:val="hu-HU"/>
        </w:rPr>
        <w:t xml:space="preserve">dinárral, </w:t>
      </w:r>
      <w:r>
        <w:rPr>
          <w:rFonts w:ascii="Times New Roman" w:hAnsi="Times New Roman" w:cs="Times New Roman"/>
          <w:lang w:val="hu-HU"/>
        </w:rPr>
        <w:t>mert eb</w:t>
      </w:r>
      <w:r w:rsidRPr="00445D11">
        <w:rPr>
          <w:rFonts w:ascii="Times New Roman" w:hAnsi="Times New Roman" w:cs="Times New Roman"/>
          <w:lang w:val="hu-HU"/>
        </w:rPr>
        <w:t>be a kategóriába tartoznak azok a bevételek, amelyek a 2020-as évre vonatkoznak, de a következő évben le</w:t>
      </w:r>
      <w:r>
        <w:rPr>
          <w:rFonts w:ascii="Times New Roman" w:hAnsi="Times New Roman" w:cs="Times New Roman"/>
          <w:lang w:val="hu-HU"/>
        </w:rPr>
        <w:t>ttek</w:t>
      </w:r>
      <w:r w:rsidRPr="00445D11">
        <w:rPr>
          <w:rFonts w:ascii="Times New Roman" w:hAnsi="Times New Roman" w:cs="Times New Roman"/>
          <w:lang w:val="hu-HU"/>
        </w:rPr>
        <w:t xml:space="preserve"> megfizettetve</w:t>
      </w:r>
      <w:r>
        <w:rPr>
          <w:rFonts w:ascii="Times New Roman" w:hAnsi="Times New Roman" w:cs="Times New Roman"/>
          <w:lang w:val="hu-HU"/>
        </w:rPr>
        <w:t>.</w:t>
      </w:r>
    </w:p>
    <w:p w14:paraId="0B13C910" w14:textId="77777777" w:rsidR="001C1DE3" w:rsidRPr="00C80F20" w:rsidRDefault="001C1DE3" w:rsidP="001C1DE3">
      <w:pPr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C80F20">
        <w:rPr>
          <w:rFonts w:ascii="Times New Roman" w:hAnsi="Times New Roman" w:cs="Times New Roman"/>
          <w:i/>
          <w:sz w:val="24"/>
          <w:szCs w:val="24"/>
          <w:lang w:val="hu-HU"/>
        </w:rPr>
        <w:t xml:space="preserve">AOP 0059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Aktíva összesen</w:t>
      </w:r>
      <w:r w:rsidRPr="00C80F20">
        <w:rPr>
          <w:rFonts w:ascii="Times New Roman" w:hAnsi="Times New Roman" w:cs="Times New Roman"/>
          <w:i/>
          <w:sz w:val="24"/>
          <w:szCs w:val="24"/>
          <w:lang w:val="hu-HU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Ezen a helyrenden</w:t>
      </w:r>
      <w:r w:rsidRPr="00C80F2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7.298.000 din</w:t>
      </w:r>
      <w:r>
        <w:rPr>
          <w:rFonts w:ascii="Times New Roman" w:hAnsi="Times New Roman" w:cs="Times New Roman"/>
          <w:iCs/>
          <w:sz w:val="24"/>
          <w:szCs w:val="24"/>
          <w:lang w:val="hu-HU"/>
        </w:rPr>
        <w:t>árral kevesebb az összeg, aminek az indoklását az</w:t>
      </w:r>
      <w:r w:rsidRPr="00C80F2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A</w:t>
      </w:r>
      <w:r>
        <w:rPr>
          <w:rFonts w:ascii="Times New Roman" w:hAnsi="Times New Roman" w:cs="Times New Roman"/>
          <w:iCs/>
          <w:sz w:val="24"/>
          <w:szCs w:val="24"/>
          <w:lang w:val="hu-HU"/>
        </w:rPr>
        <w:t>AF</w:t>
      </w:r>
      <w:r w:rsidRPr="00C80F2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0030 </w:t>
      </w:r>
      <w:r>
        <w:rPr>
          <w:rFonts w:ascii="Times New Roman" w:hAnsi="Times New Roman" w:cs="Times New Roman"/>
          <w:iCs/>
          <w:sz w:val="24"/>
          <w:szCs w:val="24"/>
          <w:lang w:val="hu-HU"/>
        </w:rPr>
        <w:t>- Forgótőke alatt adtuk meg</w:t>
      </w:r>
      <w:r w:rsidRPr="00C80F20">
        <w:rPr>
          <w:rFonts w:ascii="Times New Roman" w:hAnsi="Times New Roman" w:cs="Times New Roman"/>
          <w:iCs/>
          <w:sz w:val="24"/>
          <w:szCs w:val="24"/>
          <w:lang w:val="hu-HU"/>
        </w:rPr>
        <w:t>.</w:t>
      </w:r>
    </w:p>
    <w:p w14:paraId="1115331F" w14:textId="77777777" w:rsidR="001C1DE3" w:rsidRDefault="001C1DE3" w:rsidP="001C1DE3">
      <w:pPr>
        <w:jc w:val="both"/>
        <w:rPr>
          <w:rFonts w:ascii="Times New Roman" w:hAnsi="Times New Roman" w:cs="Times New Roman"/>
          <w:lang w:val="hu-HU"/>
        </w:rPr>
      </w:pPr>
      <w:r w:rsidRPr="00445D11">
        <w:rPr>
          <w:rFonts w:ascii="Times New Roman" w:hAnsi="Times New Roman" w:cs="Times New Roman"/>
          <w:i/>
          <w:lang w:val="hu-HU"/>
        </w:rPr>
        <w:t xml:space="preserve">AAF 0401 Tőke: </w:t>
      </w:r>
      <w:r w:rsidRPr="00445D11">
        <w:rPr>
          <w:rFonts w:ascii="Times New Roman" w:hAnsi="Times New Roman" w:cs="Times New Roman"/>
          <w:lang w:val="hu-HU"/>
        </w:rPr>
        <w:t xml:space="preserve">A tőke becsült megvalósítása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 xml:space="preserve">320.000 </w:t>
      </w:r>
      <w:r w:rsidRPr="00445D11">
        <w:rPr>
          <w:rFonts w:ascii="Times New Roman" w:hAnsi="Times New Roman" w:cs="Times New Roman"/>
          <w:lang w:val="hu-HU"/>
        </w:rPr>
        <w:t xml:space="preserve">dinárral, illetve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4,08</w:t>
      </w:r>
      <w:r w:rsidRPr="00445D11">
        <w:rPr>
          <w:rFonts w:ascii="Times New Roman" w:hAnsi="Times New Roman" w:cs="Times New Roman"/>
          <w:lang w:val="hu-HU"/>
        </w:rPr>
        <w:t xml:space="preserve">%-kal </w:t>
      </w:r>
      <w:r>
        <w:rPr>
          <w:rFonts w:ascii="Times New Roman" w:hAnsi="Times New Roman" w:cs="Times New Roman"/>
          <w:lang w:val="hu-HU"/>
        </w:rPr>
        <w:t>nagyo</w:t>
      </w:r>
      <w:r w:rsidRPr="00445D11">
        <w:rPr>
          <w:rFonts w:ascii="Times New Roman" w:hAnsi="Times New Roman" w:cs="Times New Roman"/>
          <w:lang w:val="hu-HU"/>
        </w:rPr>
        <w:t xml:space="preserve">bb a tervezett értéknél a folyó év nem felosztott nyeresége miatt, amit felszerelések beszerzésére irányoztunk elő (kapcsolat AAF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0408</w:t>
      </w:r>
      <w:r w:rsidRPr="00445D11">
        <w:rPr>
          <w:rFonts w:ascii="Times New Roman" w:hAnsi="Times New Roman" w:cs="Times New Roman"/>
          <w:lang w:val="hu-HU"/>
        </w:rPr>
        <w:t>)</w:t>
      </w:r>
    </w:p>
    <w:p w14:paraId="7556EA99" w14:textId="77777777" w:rsidR="001C1DE3" w:rsidRPr="00C80F20" w:rsidRDefault="001C1DE3" w:rsidP="001C1DE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80F20">
        <w:rPr>
          <w:rFonts w:ascii="Times New Roman" w:hAnsi="Times New Roman" w:cs="Times New Roman"/>
          <w:i/>
          <w:sz w:val="24"/>
          <w:szCs w:val="24"/>
          <w:lang w:val="hu-HU"/>
        </w:rPr>
        <w:t xml:space="preserve">AOP 0415 </w:t>
      </w:r>
      <w:r w:rsidRPr="00445D11">
        <w:rPr>
          <w:rFonts w:ascii="Times New Roman" w:hAnsi="Times New Roman" w:cs="Times New Roman"/>
          <w:i/>
          <w:iCs/>
          <w:lang w:val="hu-HU"/>
        </w:rPr>
        <w:t>hosszú távú céltartalékok és kötelezettségek</w:t>
      </w:r>
      <w:r w:rsidRPr="00445D11">
        <w:rPr>
          <w:rFonts w:ascii="Times New Roman" w:hAnsi="Times New Roman" w:cs="Times New Roman"/>
          <w:sz w:val="24"/>
          <w:lang w:val="hu-HU"/>
        </w:rPr>
        <w:t xml:space="preserve">: Ennek a kategóriának a becsült megvalósítása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 xml:space="preserve">1.732.000 </w:t>
      </w:r>
      <w:r w:rsidRPr="00445D11">
        <w:rPr>
          <w:rFonts w:ascii="Times New Roman" w:hAnsi="Times New Roman" w:cs="Times New Roman"/>
          <w:lang w:val="hu-HU"/>
        </w:rPr>
        <w:t>dinárral</w:t>
      </w:r>
      <w:r w:rsidRPr="00445D11">
        <w:rPr>
          <w:rFonts w:ascii="Times New Roman" w:hAnsi="Times New Roman" w:cs="Times New Roman"/>
          <w:sz w:val="24"/>
          <w:lang w:val="hu-HU"/>
        </w:rPr>
        <w:t xml:space="preserve">, illetve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56,42</w:t>
      </w:r>
      <w:r w:rsidRPr="00445D11">
        <w:rPr>
          <w:rFonts w:ascii="Times New Roman" w:hAnsi="Times New Roman" w:cs="Times New Roman"/>
          <w:lang w:val="hu-HU"/>
        </w:rPr>
        <w:t>%</w:t>
      </w:r>
      <w:r w:rsidRPr="00445D11">
        <w:rPr>
          <w:rFonts w:ascii="Times New Roman" w:hAnsi="Times New Roman" w:cs="Times New Roman"/>
          <w:sz w:val="24"/>
          <w:lang w:val="hu-HU"/>
        </w:rPr>
        <w:t xml:space="preserve">-kal </w:t>
      </w:r>
      <w:r>
        <w:rPr>
          <w:rFonts w:ascii="Times New Roman" w:hAnsi="Times New Roman" w:cs="Times New Roman"/>
          <w:sz w:val="24"/>
          <w:lang w:val="hu-HU"/>
        </w:rPr>
        <w:t xml:space="preserve">kisebb </w:t>
      </w:r>
      <w:r w:rsidRPr="00445D11">
        <w:rPr>
          <w:rFonts w:ascii="Times New Roman" w:hAnsi="Times New Roman" w:cs="Times New Roman"/>
          <w:sz w:val="24"/>
          <w:lang w:val="hu-HU"/>
        </w:rPr>
        <w:t>a tervezett összeghez képest</w:t>
      </w:r>
      <w:r>
        <w:rPr>
          <w:rFonts w:ascii="Times New Roman" w:hAnsi="Times New Roman" w:cs="Times New Roman"/>
          <w:sz w:val="24"/>
          <w:lang w:val="hu-HU"/>
        </w:rPr>
        <w:t xml:space="preserve"> </w:t>
      </w:r>
      <w:r w:rsidRPr="006E166F">
        <w:rPr>
          <w:rFonts w:ascii="Times New Roman" w:hAnsi="Times New Roman" w:cs="Times New Roman"/>
          <w:sz w:val="24"/>
          <w:lang w:val="hu-HU"/>
        </w:rPr>
        <w:t>munkavállalói juttatásokra és egyéb juttatásokra képzett céltartalékok miatt</w:t>
      </w:r>
      <w:r>
        <w:rPr>
          <w:rFonts w:ascii="Times New Roman" w:hAnsi="Times New Roman" w:cs="Times New Roman"/>
          <w:sz w:val="24"/>
          <w:lang w:val="hu-HU"/>
        </w:rPr>
        <w:t xml:space="preserve">, amit </w:t>
      </w:r>
      <w:r w:rsidRPr="006E166F">
        <w:rPr>
          <w:rFonts w:ascii="Times New Roman" w:hAnsi="Times New Roman" w:cs="Times New Roman"/>
          <w:sz w:val="24"/>
          <w:lang w:val="hu-HU"/>
        </w:rPr>
        <w:t>külső könyvvizsgál</w:t>
      </w:r>
      <w:r>
        <w:rPr>
          <w:rFonts w:ascii="Times New Roman" w:hAnsi="Times New Roman" w:cs="Times New Roman"/>
          <w:sz w:val="24"/>
          <w:lang w:val="hu-HU"/>
        </w:rPr>
        <w:t xml:space="preserve">ó végez </w:t>
      </w:r>
      <w:r w:rsidRPr="006E166F">
        <w:rPr>
          <w:rFonts w:ascii="Times New Roman" w:hAnsi="Times New Roman" w:cs="Times New Roman"/>
          <w:sz w:val="24"/>
          <w:lang w:val="hu-HU"/>
        </w:rPr>
        <w:t>az elszámolási időszak végén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272F495" w14:textId="77777777" w:rsidR="001C1DE3" w:rsidRDefault="001C1DE3" w:rsidP="001C1DE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80F20">
        <w:rPr>
          <w:rFonts w:ascii="Times New Roman" w:hAnsi="Times New Roman" w:cs="Times New Roman"/>
          <w:i/>
          <w:sz w:val="24"/>
          <w:szCs w:val="24"/>
          <w:lang w:val="hu-HU"/>
        </w:rPr>
        <w:t xml:space="preserve">AOP 0431 rövid lejátú céltartalékok és rövid lejátú kötelezettségek: </w:t>
      </w:r>
      <w:r w:rsidRPr="00FF0D8B">
        <w:rPr>
          <w:rFonts w:ascii="Times New Roman" w:hAnsi="Times New Roman" w:cs="Times New Roman"/>
          <w:iCs/>
          <w:sz w:val="24"/>
          <w:szCs w:val="24"/>
          <w:lang w:val="hu-HU"/>
        </w:rPr>
        <w:t>A r</w:t>
      </w:r>
      <w:r w:rsidRPr="00FF0D8B">
        <w:rPr>
          <w:rFonts w:ascii="Times New Roman" w:hAnsi="Times New Roman" w:cs="Times New Roman"/>
          <w:iCs/>
          <w:sz w:val="24"/>
          <w:lang w:val="hu-HU"/>
        </w:rPr>
        <w:t>övidtávú kötelezettségek</w:t>
      </w:r>
      <w:r w:rsidRPr="00445D11">
        <w:rPr>
          <w:rFonts w:ascii="Times New Roman" w:hAnsi="Times New Roman" w:cs="Times New Roman"/>
          <w:sz w:val="24"/>
          <w:lang w:val="hu-HU"/>
        </w:rPr>
        <w:t xml:space="preserve"> becsült megvalósítás</w:t>
      </w:r>
      <w:r>
        <w:rPr>
          <w:rFonts w:ascii="Times New Roman" w:hAnsi="Times New Roman" w:cs="Times New Roman"/>
          <w:sz w:val="24"/>
          <w:lang w:val="hu-HU"/>
        </w:rPr>
        <w:t xml:space="preserve">a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5.886.000 din</w:t>
      </w:r>
      <w:r>
        <w:rPr>
          <w:rFonts w:ascii="Times New Roman" w:hAnsi="Times New Roman" w:cs="Times New Roman"/>
          <w:sz w:val="24"/>
          <w:szCs w:val="24"/>
          <w:lang w:val="hu-HU"/>
        </w:rPr>
        <w:t>árral csökkent, vagyis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 xml:space="preserve"> 23,23%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-kal a tervezetthez viszonyítva, mivel kisebb volt </w:t>
      </w:r>
      <w:r w:rsidRPr="00445D11">
        <w:rPr>
          <w:rFonts w:ascii="Times New Roman" w:hAnsi="Times New Roman" w:cs="Times New Roman"/>
          <w:sz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lang w:val="hu-HU"/>
        </w:rPr>
        <w:t xml:space="preserve">vállalat </w:t>
      </w:r>
      <w:r w:rsidRPr="00445D11">
        <w:rPr>
          <w:rFonts w:ascii="Times New Roman" w:hAnsi="Times New Roman" w:cs="Times New Roman"/>
          <w:sz w:val="24"/>
          <w:lang w:val="hu-HU"/>
        </w:rPr>
        <w:t>beszerzők iránti kötelezettség</w:t>
      </w:r>
      <w:r>
        <w:rPr>
          <w:rFonts w:ascii="Times New Roman" w:hAnsi="Times New Roman" w:cs="Times New Roman"/>
          <w:sz w:val="24"/>
          <w:lang w:val="hu-HU"/>
        </w:rPr>
        <w:t>e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. (</w:t>
      </w:r>
      <w:r>
        <w:rPr>
          <w:rFonts w:ascii="Times New Roman" w:hAnsi="Times New Roman" w:cs="Times New Roman"/>
          <w:sz w:val="24"/>
          <w:szCs w:val="24"/>
          <w:lang w:val="hu-HU"/>
        </w:rPr>
        <w:t>kapcsolat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hu-HU"/>
        </w:rPr>
        <w:t>AF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 xml:space="preserve"> 0442)</w:t>
      </w:r>
    </w:p>
    <w:p w14:paraId="4C713C99" w14:textId="2F1DBB7E" w:rsidR="000E47B9" w:rsidRPr="00C95B30" w:rsidRDefault="001C1DE3" w:rsidP="001C1DE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i/>
          <w:sz w:val="24"/>
          <w:lang w:val="hu-HU"/>
        </w:rPr>
        <w:t>AAF 04</w:t>
      </w:r>
      <w:r>
        <w:rPr>
          <w:rFonts w:ascii="Times New Roman" w:hAnsi="Times New Roman" w:cs="Times New Roman"/>
          <w:i/>
          <w:sz w:val="24"/>
          <w:lang w:val="hu-HU"/>
        </w:rPr>
        <w:t>42</w:t>
      </w:r>
      <w:r w:rsidRPr="00445D11">
        <w:rPr>
          <w:rFonts w:ascii="Times New Roman" w:hAnsi="Times New Roman" w:cs="Times New Roman"/>
          <w:i/>
          <w:sz w:val="24"/>
          <w:lang w:val="hu-HU"/>
        </w:rPr>
        <w:t xml:space="preserve"> Üzleti kötelezettségek</w:t>
      </w:r>
      <w:r w:rsidRPr="00445D11">
        <w:rPr>
          <w:rFonts w:ascii="Times New Roman" w:hAnsi="Times New Roman" w:cs="Times New Roman"/>
          <w:sz w:val="24"/>
          <w:lang w:val="hu-HU"/>
        </w:rPr>
        <w:t xml:space="preserve"> – Ennek a kategóriának a becsült megvalósítása </w:t>
      </w:r>
      <w:r>
        <w:rPr>
          <w:rFonts w:ascii="Times New Roman" w:hAnsi="Times New Roman" w:cs="Times New Roman"/>
          <w:sz w:val="24"/>
          <w:lang w:val="hu-HU"/>
        </w:rPr>
        <w:t xml:space="preserve">kisebb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>6.005.000</w:t>
      </w:r>
      <w:r w:rsidRPr="00445D11">
        <w:rPr>
          <w:rFonts w:ascii="Times New Roman" w:hAnsi="Times New Roman" w:cs="Times New Roman"/>
          <w:lang w:val="hu-HU"/>
        </w:rPr>
        <w:t xml:space="preserve"> dinárral, illetve </w:t>
      </w:r>
      <w:r w:rsidRPr="00C80F20">
        <w:rPr>
          <w:rFonts w:ascii="Times New Roman" w:hAnsi="Times New Roman" w:cs="Times New Roman"/>
          <w:sz w:val="24"/>
          <w:szCs w:val="24"/>
          <w:lang w:val="hu-HU"/>
        </w:rPr>
        <w:t xml:space="preserve">27,26 </w:t>
      </w:r>
      <w:r w:rsidRPr="00445D11">
        <w:rPr>
          <w:rFonts w:ascii="Times New Roman" w:hAnsi="Times New Roman" w:cs="Times New Roman"/>
          <w:lang w:val="hu-HU"/>
        </w:rPr>
        <w:t>%-kal</w:t>
      </w:r>
      <w:r>
        <w:rPr>
          <w:rFonts w:ascii="Times New Roman" w:hAnsi="Times New Roman" w:cs="Times New Roman"/>
          <w:lang w:val="hu-HU"/>
        </w:rPr>
        <w:t xml:space="preserve">, </w:t>
      </w:r>
      <w:r w:rsidRPr="00445D11">
        <w:rPr>
          <w:rFonts w:ascii="Times New Roman" w:hAnsi="Times New Roman" w:cs="Times New Roman"/>
          <w:lang w:val="hu-HU"/>
        </w:rPr>
        <w:t>mint a tervezett összeg</w:t>
      </w:r>
      <w:r w:rsidRPr="00445D11">
        <w:rPr>
          <w:rFonts w:ascii="Times New Roman" w:hAnsi="Times New Roman" w:cs="Times New Roman"/>
          <w:i/>
          <w:sz w:val="24"/>
          <w:lang w:val="hu-HU"/>
        </w:rPr>
        <w:t xml:space="preserve">, </w:t>
      </w:r>
      <w:r w:rsidRPr="00445D11">
        <w:rPr>
          <w:rFonts w:ascii="Times New Roman" w:hAnsi="Times New Roman" w:cs="Times New Roman"/>
          <w:sz w:val="24"/>
          <w:lang w:val="hu-HU"/>
        </w:rPr>
        <w:t xml:space="preserve">mert a vállalatnak </w:t>
      </w:r>
      <w:r>
        <w:rPr>
          <w:rFonts w:ascii="Times New Roman" w:hAnsi="Times New Roman" w:cs="Times New Roman"/>
          <w:sz w:val="24"/>
          <w:lang w:val="hu-HU"/>
        </w:rPr>
        <w:t>kisebb</w:t>
      </w:r>
      <w:r w:rsidRPr="00445D11">
        <w:rPr>
          <w:rFonts w:ascii="Times New Roman" w:hAnsi="Times New Roman" w:cs="Times New Roman"/>
          <w:sz w:val="24"/>
          <w:lang w:val="hu-HU"/>
        </w:rPr>
        <w:t xml:space="preserve"> kötelezettsége volt a beszerzők felé. (kapcsolat</w:t>
      </w:r>
      <w:r w:rsidRPr="00445D11">
        <w:rPr>
          <w:rFonts w:ascii="Times New Roman" w:hAnsi="Times New Roman" w:cs="Times New Roman"/>
          <w:i/>
          <w:sz w:val="24"/>
          <w:lang w:val="hu-HU"/>
        </w:rPr>
        <w:t xml:space="preserve"> AAF 04</w:t>
      </w:r>
      <w:r>
        <w:rPr>
          <w:rFonts w:ascii="Times New Roman" w:hAnsi="Times New Roman" w:cs="Times New Roman"/>
          <w:i/>
          <w:sz w:val="24"/>
          <w:lang w:val="hu-HU"/>
        </w:rPr>
        <w:t>45</w:t>
      </w:r>
      <w:r w:rsidR="000E47B9" w:rsidRPr="00C95B30">
        <w:rPr>
          <w:rFonts w:ascii="Times New Roman" w:hAnsi="Times New Roman" w:cs="Times New Roman"/>
          <w:sz w:val="24"/>
          <w:szCs w:val="24"/>
          <w:lang w:val="hu-HU"/>
        </w:rPr>
        <w:t>)</w:t>
      </w:r>
      <w:bookmarkEnd w:id="2"/>
    </w:p>
    <w:p w14:paraId="2F2E91ED" w14:textId="77777777" w:rsidR="000E47B9" w:rsidRPr="00C95B30" w:rsidRDefault="000E47B9" w:rsidP="00F42D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8A0EA7F" w14:textId="77777777" w:rsidR="000E47B9" w:rsidRPr="00C95B30" w:rsidRDefault="000E47B9" w:rsidP="00F42D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050C2DC" w14:textId="77777777" w:rsidR="000E47B9" w:rsidRPr="00C95B30" w:rsidRDefault="000E47B9" w:rsidP="00F42D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55038A7" w14:textId="77777777" w:rsidR="000E47B9" w:rsidRPr="00C95B30" w:rsidRDefault="000E47B9" w:rsidP="00F42DC7">
      <w:pPr>
        <w:jc w:val="both"/>
        <w:rPr>
          <w:rFonts w:ascii="Times New Roman" w:hAnsi="Times New Roman" w:cs="Times New Roman"/>
          <w:sz w:val="24"/>
          <w:szCs w:val="24"/>
          <w:lang w:val="hu-HU"/>
        </w:rPr>
        <w:sectPr w:rsidR="000E47B9" w:rsidRPr="00C95B30" w:rsidSect="00741C0A">
          <w:pgSz w:w="12240" w:h="15840"/>
          <w:pgMar w:top="1440" w:right="760" w:bottom="1440" w:left="1440" w:header="709" w:footer="709" w:gutter="0"/>
          <w:cols w:space="708"/>
          <w:docGrid w:linePitch="360"/>
        </w:sectPr>
      </w:pPr>
    </w:p>
    <w:p w14:paraId="219A4A7E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372885F0" w14:textId="10CEBB01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1a.</w:t>
      </w:r>
      <w:r w:rsidR="00FD45B1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 mell;klet</w:t>
      </w:r>
    </w:p>
    <w:p w14:paraId="2B4D80B2" w14:textId="77D1F0A0" w:rsidR="000E47B9" w:rsidRPr="00C95B30" w:rsidRDefault="00D05522" w:rsidP="00D0552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hu-HU" w:eastAsia="en-US"/>
        </w:rPr>
      </w:pPr>
      <w:r w:rsidRPr="00C95B30">
        <w:rPr>
          <w:rFonts w:ascii="Times New Roman" w:hAnsi="Times New Roman" w:cs="Times New Roman"/>
          <w:b/>
          <w:sz w:val="24"/>
          <w:lang w:val="hu-HU"/>
        </w:rPr>
        <w:t>EREDMÉNYMÉRLEG a 2021.01.01.-2021.12.31. időszakra</w:t>
      </w:r>
      <w:r w:rsidRPr="00C95B30">
        <w:rPr>
          <w:rFonts w:ascii="Times New Roman" w:eastAsia="Times New Roman" w:hAnsi="Times New Roman" w:cs="Times New Roman"/>
          <w:b/>
          <w:kern w:val="0"/>
          <w:sz w:val="24"/>
          <w:szCs w:val="24"/>
          <w:lang w:val="hu-HU" w:eastAsia="en-US"/>
        </w:rPr>
        <w:t xml:space="preserve"> </w:t>
      </w:r>
    </w:p>
    <w:p w14:paraId="574EF797" w14:textId="60D52A9D" w:rsidR="000E47B9" w:rsidRPr="00C95B30" w:rsidRDefault="00FD45B1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>ezer dinárban</w:t>
      </w:r>
    </w:p>
    <w:tbl>
      <w:tblPr>
        <w:tblW w:w="14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7371"/>
        <w:gridCol w:w="1276"/>
        <w:gridCol w:w="1843"/>
        <w:gridCol w:w="1842"/>
      </w:tblGrid>
      <w:tr w:rsidR="00D05522" w:rsidRPr="00C95B30" w14:paraId="67B71C1B" w14:textId="77777777" w:rsidTr="008D6B97">
        <w:trPr>
          <w:trHeight w:val="885"/>
          <w:jc w:val="center"/>
        </w:trPr>
        <w:tc>
          <w:tcPr>
            <w:tcW w:w="1833" w:type="dxa"/>
            <w:vMerge w:val="restart"/>
            <w:shd w:val="clear" w:color="000000" w:fill="F2F2F2"/>
            <w:vAlign w:val="center"/>
            <w:hideMark/>
          </w:tcPr>
          <w:p w14:paraId="0B7D4E46" w14:textId="4BBE6D78" w:rsidR="00D05522" w:rsidRPr="00C95B30" w:rsidRDefault="00D05522" w:rsidP="00D055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Számlacsoport, számla</w:t>
            </w:r>
          </w:p>
        </w:tc>
        <w:tc>
          <w:tcPr>
            <w:tcW w:w="7371" w:type="dxa"/>
            <w:vMerge w:val="restart"/>
            <w:shd w:val="clear" w:color="000000" w:fill="F2F2F2"/>
            <w:vAlign w:val="center"/>
            <w:hideMark/>
          </w:tcPr>
          <w:p w14:paraId="613094EA" w14:textId="6C0DBCEF" w:rsidR="00D05522" w:rsidRPr="00C95B30" w:rsidRDefault="00D05522" w:rsidP="00D055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HELYREND</w:t>
            </w:r>
          </w:p>
        </w:tc>
        <w:tc>
          <w:tcPr>
            <w:tcW w:w="1276" w:type="dxa"/>
            <w:vMerge w:val="restart"/>
            <w:shd w:val="clear" w:color="000000" w:fill="F2F2F2"/>
            <w:vAlign w:val="center"/>
            <w:hideMark/>
          </w:tcPr>
          <w:p w14:paraId="1FCDCBC5" w14:textId="7470C065" w:rsidR="00D05522" w:rsidRPr="00C95B30" w:rsidRDefault="00D05522" w:rsidP="00D055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AAF</w:t>
            </w:r>
          </w:p>
        </w:tc>
        <w:tc>
          <w:tcPr>
            <w:tcW w:w="1843" w:type="dxa"/>
            <w:vMerge w:val="restart"/>
            <w:shd w:val="clear" w:color="000000" w:fill="F2F2F2"/>
            <w:vAlign w:val="center"/>
            <w:hideMark/>
          </w:tcPr>
          <w:p w14:paraId="350F1A96" w14:textId="64C0DD49" w:rsidR="00D05522" w:rsidRPr="00C95B30" w:rsidRDefault="00D05522" w:rsidP="00D055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Plan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br/>
            </w:r>
            <w:r w:rsidR="00374BD5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2021.01.01.-12.31.</w:t>
            </w:r>
          </w:p>
        </w:tc>
        <w:tc>
          <w:tcPr>
            <w:tcW w:w="1842" w:type="dxa"/>
            <w:vMerge w:val="restart"/>
            <w:shd w:val="clear" w:color="000000" w:fill="F2F2F2"/>
            <w:vAlign w:val="center"/>
            <w:hideMark/>
          </w:tcPr>
          <w:p w14:paraId="1F7BB40D" w14:textId="5FA73BAF" w:rsidR="00D05522" w:rsidRPr="00C95B30" w:rsidRDefault="00DF2997" w:rsidP="00D055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Megvalósítás</w:t>
            </w:r>
            <w:r w:rsidR="00D05522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(becslés)</w:t>
            </w:r>
            <w:r w:rsidR="00D05522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br/>
            </w:r>
            <w:r w:rsidR="00374BD5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2021.01.01.-12.31.</w:t>
            </w:r>
          </w:p>
        </w:tc>
      </w:tr>
      <w:tr w:rsidR="000E47B9" w:rsidRPr="00C95B30" w14:paraId="4C214608" w14:textId="77777777" w:rsidTr="008D6B97">
        <w:trPr>
          <w:trHeight w:val="450"/>
          <w:jc w:val="center"/>
        </w:trPr>
        <w:tc>
          <w:tcPr>
            <w:tcW w:w="1833" w:type="dxa"/>
            <w:vMerge/>
            <w:vAlign w:val="center"/>
            <w:hideMark/>
          </w:tcPr>
          <w:p w14:paraId="76BE194A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14:paraId="75DD11C8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D00270F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9E73899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67330BB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5391E80" w14:textId="77777777" w:rsidTr="008D6B97">
        <w:trPr>
          <w:trHeight w:hRule="exact" w:val="227"/>
          <w:jc w:val="center"/>
        </w:trPr>
        <w:tc>
          <w:tcPr>
            <w:tcW w:w="1833" w:type="dxa"/>
            <w:shd w:val="clear" w:color="auto" w:fill="auto"/>
            <w:vAlign w:val="bottom"/>
            <w:hideMark/>
          </w:tcPr>
          <w:p w14:paraId="3388816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  <w:t>1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16D9978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7C01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B1BB6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6E3D7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  <w:t>5</w:t>
            </w:r>
          </w:p>
        </w:tc>
      </w:tr>
      <w:tr w:rsidR="000E47B9" w:rsidRPr="00C95B30" w14:paraId="477A5331" w14:textId="77777777" w:rsidTr="008D6B97">
        <w:trPr>
          <w:trHeight w:val="145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5B5402A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40F64E3B" w14:textId="094DC66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A</w:t>
            </w:r>
            <w:r w:rsidR="00FD45B1"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. ÜZLETI BEVÉTELEK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(1002 + 1005+1008+1009-1010+1011+ 1012)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424028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82C24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159.360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62E1B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155.201</w:t>
            </w:r>
          </w:p>
        </w:tc>
      </w:tr>
      <w:tr w:rsidR="000E47B9" w:rsidRPr="00C95B30" w14:paraId="5F721FE7" w14:textId="77777777" w:rsidTr="008D6B97">
        <w:trPr>
          <w:trHeight w:val="293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3AD6689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60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4E77A1B4" w14:textId="1AD28F6C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DE780D" w:rsidRPr="00C95B30">
              <w:rPr>
                <w:rFonts w:ascii="Times New Roman" w:hAnsi="Times New Roman" w:cs="Times New Roman"/>
                <w:lang w:val="hu-HU"/>
              </w:rPr>
              <w:t xml:space="preserve">ÁRU ELADÁSÁBÓL SZÁRMAZÓ BEVÉTELEK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(1003 + 1004)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E83545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47D1F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1.100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4FDA3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1.500</w:t>
            </w:r>
          </w:p>
        </w:tc>
      </w:tr>
      <w:tr w:rsidR="00DE780D" w:rsidRPr="00C95B30" w14:paraId="41E177A2" w14:textId="77777777" w:rsidTr="008D6B97">
        <w:trPr>
          <w:trHeight w:val="189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383ED129" w14:textId="77777777" w:rsidR="00DE780D" w:rsidRPr="00C95B30" w:rsidRDefault="00DE780D" w:rsidP="00DE78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600, 602 i 604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5CEAEF7B" w14:textId="13646090" w:rsidR="00DE780D" w:rsidRPr="00C95B30" w:rsidRDefault="00DE780D" w:rsidP="00DE78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1. Hazai piacon való áruértékesítésből szárm. bevétel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BF21681" w14:textId="77777777" w:rsidR="00DE780D" w:rsidRPr="00C95B30" w:rsidRDefault="00DE780D" w:rsidP="00DE78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561E04" w14:textId="77777777" w:rsidR="00DE780D" w:rsidRPr="00C95B30" w:rsidRDefault="00DE780D" w:rsidP="00DE780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1.100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FCA6068" w14:textId="77777777" w:rsidR="00DE780D" w:rsidRPr="00C95B30" w:rsidRDefault="00DE780D" w:rsidP="00DE780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1.500</w:t>
            </w:r>
          </w:p>
        </w:tc>
      </w:tr>
      <w:tr w:rsidR="00DE780D" w:rsidRPr="00C95B30" w14:paraId="01401099" w14:textId="77777777" w:rsidTr="008D6B97">
        <w:trPr>
          <w:trHeight w:val="287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01B75374" w14:textId="77777777" w:rsidR="00DE780D" w:rsidRPr="00C95B30" w:rsidRDefault="00DE780D" w:rsidP="00DE78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601, 603 i 605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71093532" w14:textId="007F5194" w:rsidR="00DE780D" w:rsidRPr="00C95B30" w:rsidRDefault="00DE780D" w:rsidP="00DE78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2. Külföldi piacon való áruértékesítésből szárm. bevétel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94AB7E1" w14:textId="77777777" w:rsidR="00DE780D" w:rsidRPr="00C95B30" w:rsidRDefault="00DE780D" w:rsidP="00DE78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7CEEC2" w14:textId="77777777" w:rsidR="00DE780D" w:rsidRPr="00C95B30" w:rsidRDefault="00DE780D" w:rsidP="00DE780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E04EE8" w14:textId="77777777" w:rsidR="00DE780D" w:rsidRPr="00C95B30" w:rsidRDefault="00DE780D" w:rsidP="00DE780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DB89609" w14:textId="77777777" w:rsidTr="008D6B97">
        <w:trPr>
          <w:trHeight w:val="193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11C969C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61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76EC4AAA" w14:textId="2F7B27D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="00DE780D" w:rsidRPr="00C95B30">
              <w:rPr>
                <w:rFonts w:ascii="Times New Roman" w:hAnsi="Times New Roman" w:cs="Times New Roman"/>
                <w:lang w:val="hu-HU"/>
              </w:rPr>
              <w:t>ÁRU ÉS SZOLGÁLTATÁSOK ÉRTÉKESÍTÉSÉBŐL SZÁRMAZÓ BEVÉTELEK</w:t>
            </w:r>
            <w:r w:rsidR="00DE780D"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(1006+1007)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61F950C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9C016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19.840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EEF84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18.370</w:t>
            </w:r>
          </w:p>
        </w:tc>
      </w:tr>
      <w:tr w:rsidR="00DE780D" w:rsidRPr="00C95B30" w14:paraId="20DED59F" w14:textId="77777777" w:rsidTr="008D6B97">
        <w:trPr>
          <w:trHeight w:val="267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5D60BEF8" w14:textId="77777777" w:rsidR="00DE780D" w:rsidRPr="00C95B30" w:rsidRDefault="00DE780D" w:rsidP="00DE78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610, 612 i 614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638B18EB" w14:textId="6110909E" w:rsidR="00DE780D" w:rsidRPr="00C95B30" w:rsidRDefault="00DE780D" w:rsidP="00DE78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 xml:space="preserve">1. Termékek és szolgáltatások a hazai piacon történő értékesítéséből szárm. bevétel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6A47CDA1" w14:textId="77777777" w:rsidR="00DE780D" w:rsidRPr="00C95B30" w:rsidRDefault="00DE780D" w:rsidP="00DE78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A886A8" w14:textId="77777777" w:rsidR="00DE780D" w:rsidRPr="00C95B30" w:rsidRDefault="00DE780D" w:rsidP="00DE780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19.840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42CDD2" w14:textId="77777777" w:rsidR="00DE780D" w:rsidRPr="00C95B30" w:rsidRDefault="00DE780D" w:rsidP="00DE780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18.370</w:t>
            </w:r>
          </w:p>
        </w:tc>
      </w:tr>
      <w:tr w:rsidR="00DE780D" w:rsidRPr="00C95B30" w14:paraId="0A1DC419" w14:textId="77777777" w:rsidTr="008D6B97">
        <w:trPr>
          <w:trHeight w:val="257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1FB5F08F" w14:textId="77777777" w:rsidR="00DE780D" w:rsidRPr="00C95B30" w:rsidRDefault="00DE780D" w:rsidP="00DE78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611, 613 i 615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21DA4F7B" w14:textId="43CA2FED" w:rsidR="00DE780D" w:rsidRPr="00C95B30" w:rsidRDefault="00DE780D" w:rsidP="00DE78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 xml:space="preserve">2. Termékek és szolgáltatások a külföldi piacon történő eladásából szárm. bevételek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F27D7A2" w14:textId="77777777" w:rsidR="00DE780D" w:rsidRPr="00C95B30" w:rsidRDefault="00DE780D" w:rsidP="00DE78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88334C" w14:textId="77777777" w:rsidR="00DE780D" w:rsidRPr="00C95B30" w:rsidRDefault="00DE780D" w:rsidP="00DE780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24D574" w14:textId="77777777" w:rsidR="00DE780D" w:rsidRPr="00C95B30" w:rsidRDefault="00DE780D" w:rsidP="00DE780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0B66201C" w14:textId="77777777" w:rsidTr="008D6B97">
        <w:trPr>
          <w:trHeight w:val="294"/>
          <w:jc w:val="center"/>
        </w:trPr>
        <w:tc>
          <w:tcPr>
            <w:tcW w:w="1833" w:type="dxa"/>
            <w:shd w:val="clear" w:color="000000" w:fill="FFFFFF"/>
            <w:vAlign w:val="bottom"/>
          </w:tcPr>
          <w:p w14:paraId="32F8976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62</w:t>
            </w:r>
          </w:p>
        </w:tc>
        <w:tc>
          <w:tcPr>
            <w:tcW w:w="7371" w:type="dxa"/>
            <w:shd w:val="clear" w:color="000000" w:fill="FFFFFF"/>
            <w:vAlign w:val="bottom"/>
          </w:tcPr>
          <w:p w14:paraId="2FF03DAA" w14:textId="01581507" w:rsidR="00B02D40" w:rsidRPr="00C95B30" w:rsidRDefault="000E47B9" w:rsidP="00B02D4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III. </w:t>
            </w:r>
            <w:r w:rsidR="00B02D40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ÁRUK ÉS EREDMÉNYEK AKTIVÁLÁSÁBÓL SZÁRMAZÓ BEVÉTELEK</w:t>
            </w:r>
          </w:p>
          <w:p w14:paraId="05D5E7C0" w14:textId="2E7A81B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7A28583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CDEB6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CDE20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5B2C0314" w14:textId="77777777" w:rsidTr="008D6B97">
        <w:trPr>
          <w:trHeight w:val="294"/>
          <w:jc w:val="center"/>
        </w:trPr>
        <w:tc>
          <w:tcPr>
            <w:tcW w:w="1833" w:type="dxa"/>
            <w:shd w:val="clear" w:color="000000" w:fill="FFFFFF"/>
            <w:vAlign w:val="bottom"/>
          </w:tcPr>
          <w:p w14:paraId="67EA90A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630</w:t>
            </w:r>
          </w:p>
        </w:tc>
        <w:tc>
          <w:tcPr>
            <w:tcW w:w="7371" w:type="dxa"/>
            <w:shd w:val="clear" w:color="000000" w:fill="FFFFFF"/>
            <w:vAlign w:val="bottom"/>
          </w:tcPr>
          <w:p w14:paraId="2CBC8FF8" w14:textId="0DF9B80B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IV. </w:t>
            </w:r>
            <w:r w:rsidR="001D64FC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BEFEJEZETLEN ÉS KÉSZ TERMÉKEK KÉSZLETÉNEK ÉRTÉKNÖVEKEDÉSE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8EBD82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CF95A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8ACE07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EC1084B" w14:textId="77777777" w:rsidTr="008D6B97">
        <w:trPr>
          <w:trHeight w:val="294"/>
          <w:jc w:val="center"/>
        </w:trPr>
        <w:tc>
          <w:tcPr>
            <w:tcW w:w="1833" w:type="dxa"/>
            <w:shd w:val="clear" w:color="000000" w:fill="FFFFFF"/>
            <w:vAlign w:val="bottom"/>
          </w:tcPr>
          <w:p w14:paraId="427F0BE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631</w:t>
            </w:r>
          </w:p>
        </w:tc>
        <w:tc>
          <w:tcPr>
            <w:tcW w:w="7371" w:type="dxa"/>
            <w:shd w:val="clear" w:color="000000" w:fill="FFFFFF"/>
            <w:vAlign w:val="bottom"/>
          </w:tcPr>
          <w:p w14:paraId="1EF87D81" w14:textId="55A1E31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V. </w:t>
            </w:r>
            <w:r w:rsidR="00741F64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BEFEJEZETLEN ÉS KÉSZ TERMÉKEK KÉSZLETÉNEK ÉRTÉKCSÖKKENÉSE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DF3768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163F5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894FA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5CFC129" w14:textId="77777777" w:rsidTr="008D6B97">
        <w:trPr>
          <w:trHeight w:val="294"/>
          <w:jc w:val="center"/>
        </w:trPr>
        <w:tc>
          <w:tcPr>
            <w:tcW w:w="1833" w:type="dxa"/>
            <w:shd w:val="clear" w:color="000000" w:fill="FFFFFF"/>
            <w:vAlign w:val="bottom"/>
          </w:tcPr>
          <w:p w14:paraId="6E67E42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64 i 65</w:t>
            </w:r>
          </w:p>
        </w:tc>
        <w:tc>
          <w:tcPr>
            <w:tcW w:w="7371" w:type="dxa"/>
            <w:shd w:val="clear" w:color="000000" w:fill="FFFFFF"/>
            <w:vAlign w:val="bottom"/>
          </w:tcPr>
          <w:p w14:paraId="22A9CF18" w14:textId="21BF05F3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VI. </w:t>
            </w:r>
            <w:r w:rsidR="00741F64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ÜZLETI BEVÉTELEK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677A947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9ECE1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138.420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B55CE1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135.331</w:t>
            </w:r>
          </w:p>
        </w:tc>
      </w:tr>
      <w:tr w:rsidR="000E47B9" w:rsidRPr="00C95B30" w14:paraId="3D899783" w14:textId="77777777" w:rsidTr="008D6B97">
        <w:trPr>
          <w:trHeight w:val="287"/>
          <w:jc w:val="center"/>
        </w:trPr>
        <w:tc>
          <w:tcPr>
            <w:tcW w:w="1833" w:type="dxa"/>
            <w:shd w:val="clear" w:color="000000" w:fill="FFFFFF"/>
            <w:vAlign w:val="bottom"/>
          </w:tcPr>
          <w:p w14:paraId="6E32314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68, osim 683, 685 i 686</w:t>
            </w:r>
          </w:p>
        </w:tc>
        <w:tc>
          <w:tcPr>
            <w:tcW w:w="7371" w:type="dxa"/>
            <w:shd w:val="clear" w:color="000000" w:fill="FFFFFF"/>
            <w:vAlign w:val="bottom"/>
          </w:tcPr>
          <w:p w14:paraId="169AA7BA" w14:textId="5ABECF4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VII. </w:t>
            </w:r>
            <w:r w:rsidR="00741F64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VAGYON SZÁRMAZÓ ÉRTÉKÖSSZEHANGOLÁSÁBÓL SZÁRMAZ BEVÉTEL (PÉNZÜGYI KIVÉTELÉVEL</w:t>
            </w:r>
            <w:r w:rsidR="008D07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621402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A6A06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64B53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74BF1DD8" w14:textId="77777777" w:rsidTr="008D6B97">
        <w:trPr>
          <w:trHeight w:val="135"/>
          <w:jc w:val="center"/>
        </w:trPr>
        <w:tc>
          <w:tcPr>
            <w:tcW w:w="1833" w:type="dxa"/>
            <w:shd w:val="clear" w:color="000000" w:fill="FFFFFF"/>
            <w:vAlign w:val="bottom"/>
          </w:tcPr>
          <w:p w14:paraId="628658D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14:paraId="570A877E" w14:textId="0B69557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B. </w:t>
            </w:r>
            <w:r w:rsidR="00741F64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PÉNZÜGYI KIADÁSOK</w:t>
            </w:r>
            <w:r w:rsidR="00690843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(1014+1015+1016+1020+1021+1022+1023+1024)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9FCDBB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86E23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159.486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A20C4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155.562</w:t>
            </w:r>
          </w:p>
        </w:tc>
      </w:tr>
      <w:tr w:rsidR="000E47B9" w:rsidRPr="00C95B30" w14:paraId="5EB79CEB" w14:textId="77777777" w:rsidTr="008D6B97">
        <w:trPr>
          <w:trHeight w:val="147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62E8DDE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50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1A96D40C" w14:textId="3FB56BC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741F64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ELADOTT ÁRU BESZERZÉSI ÁRA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2751890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01D17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6CE985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900</w:t>
            </w:r>
          </w:p>
        </w:tc>
      </w:tr>
      <w:tr w:rsidR="000E47B9" w:rsidRPr="00C95B30" w14:paraId="184F4127" w14:textId="77777777" w:rsidTr="008D6B97">
        <w:trPr>
          <w:trHeight w:val="157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450BD69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51 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72350672" w14:textId="711CB898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="008D07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ANYAGKÖLTSÉGEK, ÜZEMANYAG- ÉS ENERGIAKÖLTSÉGEK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745333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CA526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56.000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C7B3F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57.358</w:t>
            </w:r>
          </w:p>
        </w:tc>
      </w:tr>
      <w:tr w:rsidR="000E47B9" w:rsidRPr="00C95B30" w14:paraId="7567E9A1" w14:textId="77777777" w:rsidTr="008D6B97">
        <w:trPr>
          <w:trHeight w:val="293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338340C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52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4D58A9F8" w14:textId="50962A20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III. </w:t>
            </w:r>
            <w:r w:rsidR="008D07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BÉRKÖLTSÉGEK, BÉR JELLEGŰ TÉRÍTMÉNYEK ÉS MÁS SZEMÉLYI KIFIZETÉSEK KÖLTSÉGEI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(1017+1018+1019)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D7D783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79D01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72.616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931C53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68.567</w:t>
            </w:r>
          </w:p>
        </w:tc>
      </w:tr>
      <w:tr w:rsidR="000E47B9" w:rsidRPr="00C95B30" w14:paraId="50F541BA" w14:textId="77777777" w:rsidTr="008D6B97">
        <w:trPr>
          <w:trHeight w:val="145"/>
          <w:jc w:val="center"/>
        </w:trPr>
        <w:tc>
          <w:tcPr>
            <w:tcW w:w="1833" w:type="dxa"/>
            <w:shd w:val="clear" w:color="000000" w:fill="FFFFFF"/>
            <w:vAlign w:val="bottom"/>
          </w:tcPr>
          <w:p w14:paraId="2E7AC21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520</w:t>
            </w:r>
          </w:p>
        </w:tc>
        <w:tc>
          <w:tcPr>
            <w:tcW w:w="7371" w:type="dxa"/>
            <w:shd w:val="clear" w:color="000000" w:fill="FFFFFF"/>
            <w:vAlign w:val="bottom"/>
          </w:tcPr>
          <w:p w14:paraId="3674EF42" w14:textId="715AC5C5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1. </w:t>
            </w:r>
            <w:r w:rsidR="008D07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Bérköltségek, bér jellegű térítmények 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F0B76F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DFC03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55.812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DDD9B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52.643</w:t>
            </w:r>
          </w:p>
        </w:tc>
      </w:tr>
      <w:tr w:rsidR="000E47B9" w:rsidRPr="00C95B30" w14:paraId="6390E2E9" w14:textId="77777777" w:rsidTr="008D6B97">
        <w:trPr>
          <w:trHeight w:val="145"/>
          <w:jc w:val="center"/>
        </w:trPr>
        <w:tc>
          <w:tcPr>
            <w:tcW w:w="1833" w:type="dxa"/>
            <w:shd w:val="clear" w:color="000000" w:fill="FFFFFF"/>
            <w:vAlign w:val="bottom"/>
          </w:tcPr>
          <w:p w14:paraId="6BE7620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521</w:t>
            </w:r>
          </w:p>
        </w:tc>
        <w:tc>
          <w:tcPr>
            <w:tcW w:w="7371" w:type="dxa"/>
            <w:shd w:val="clear" w:color="000000" w:fill="FFFFFF"/>
            <w:vAlign w:val="bottom"/>
          </w:tcPr>
          <w:p w14:paraId="26A857C6" w14:textId="40A2022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</w:t>
            </w:r>
            <w:r w:rsidR="008D07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Bérköltségek, bér jellegű térítmények után fizetendő adó és járulékok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33C077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F662F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9.293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3EE98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8.857</w:t>
            </w:r>
          </w:p>
        </w:tc>
      </w:tr>
      <w:tr w:rsidR="000E47B9" w:rsidRPr="00C95B30" w14:paraId="16F813EC" w14:textId="77777777" w:rsidTr="008D6B97">
        <w:trPr>
          <w:trHeight w:val="145"/>
          <w:jc w:val="center"/>
        </w:trPr>
        <w:tc>
          <w:tcPr>
            <w:tcW w:w="1833" w:type="dxa"/>
            <w:shd w:val="clear" w:color="000000" w:fill="FFFFFF"/>
            <w:vAlign w:val="bottom"/>
          </w:tcPr>
          <w:p w14:paraId="485DF7C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52 osim 520 i 521</w:t>
            </w:r>
          </w:p>
        </w:tc>
        <w:tc>
          <w:tcPr>
            <w:tcW w:w="7371" w:type="dxa"/>
            <w:shd w:val="clear" w:color="000000" w:fill="FFFFFF"/>
            <w:vAlign w:val="bottom"/>
          </w:tcPr>
          <w:p w14:paraId="57F8A101" w14:textId="1DE996CC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3. </w:t>
            </w:r>
            <w:r w:rsidR="008D07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Egyén személyes költségek és térítmények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845974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C9588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7.511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75730C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7.067</w:t>
            </w:r>
          </w:p>
        </w:tc>
      </w:tr>
      <w:tr w:rsidR="000E47B9" w:rsidRPr="00C95B30" w14:paraId="49CF103F" w14:textId="77777777" w:rsidTr="008D6B97">
        <w:trPr>
          <w:trHeight w:val="149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46210A5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540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7C96A1FD" w14:textId="5D7D4A0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IV. </w:t>
            </w:r>
            <w:r w:rsidR="008D07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AMORTIZÁCIÓS KÖLTSÉGEK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9D166D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6215C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4.800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EB23F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4.650</w:t>
            </w:r>
          </w:p>
        </w:tc>
      </w:tr>
      <w:tr w:rsidR="000E47B9" w:rsidRPr="00C95B30" w14:paraId="0086799B" w14:textId="77777777" w:rsidTr="008D6B97">
        <w:trPr>
          <w:trHeight w:val="149"/>
          <w:jc w:val="center"/>
        </w:trPr>
        <w:tc>
          <w:tcPr>
            <w:tcW w:w="1833" w:type="dxa"/>
            <w:shd w:val="clear" w:color="000000" w:fill="FFFFFF"/>
            <w:vAlign w:val="bottom"/>
          </w:tcPr>
          <w:p w14:paraId="27AF1B1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58, osim 583, 585 i 586</w:t>
            </w:r>
          </w:p>
        </w:tc>
        <w:tc>
          <w:tcPr>
            <w:tcW w:w="7371" w:type="dxa"/>
            <w:shd w:val="clear" w:color="000000" w:fill="FFFFFF"/>
            <w:vAlign w:val="bottom"/>
          </w:tcPr>
          <w:p w14:paraId="03AF8299" w14:textId="0E8EAF64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V. </w:t>
            </w:r>
            <w:r w:rsidR="00690843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VAGYON SZÁRMAZÓ ÉRTÉKÖSSZEHANGOLÁSÁBÓL SZÁRMAZ KIADÁS (PÉNZÜGYI KIVÉTELÉVEL)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F31EC5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45A23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F6E2B7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0E7030A4" w14:textId="77777777" w:rsidTr="008D6B97">
        <w:trPr>
          <w:trHeight w:val="149"/>
          <w:jc w:val="center"/>
        </w:trPr>
        <w:tc>
          <w:tcPr>
            <w:tcW w:w="1833" w:type="dxa"/>
            <w:shd w:val="clear" w:color="000000" w:fill="FFFFFF"/>
            <w:vAlign w:val="bottom"/>
          </w:tcPr>
          <w:p w14:paraId="41F3EF1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53</w:t>
            </w:r>
          </w:p>
        </w:tc>
        <w:tc>
          <w:tcPr>
            <w:tcW w:w="7371" w:type="dxa"/>
            <w:shd w:val="clear" w:color="000000" w:fill="FFFFFF"/>
            <w:vAlign w:val="bottom"/>
          </w:tcPr>
          <w:p w14:paraId="4627757C" w14:textId="068C583C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VI. </w:t>
            </w:r>
            <w:r w:rsidR="00690843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TERMELÉSI SZOLGÁLTATÁSOK KÖLTSÉGEI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2D2E33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63DEF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10.560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6E95A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9.643</w:t>
            </w:r>
          </w:p>
        </w:tc>
      </w:tr>
      <w:tr w:rsidR="000E47B9" w:rsidRPr="00C95B30" w14:paraId="25250C26" w14:textId="77777777" w:rsidTr="008D6B97">
        <w:trPr>
          <w:trHeight w:val="149"/>
          <w:jc w:val="center"/>
        </w:trPr>
        <w:tc>
          <w:tcPr>
            <w:tcW w:w="1833" w:type="dxa"/>
            <w:shd w:val="clear" w:color="000000" w:fill="FFFFFF"/>
            <w:vAlign w:val="bottom"/>
          </w:tcPr>
          <w:p w14:paraId="0106B88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54</w:t>
            </w:r>
          </w:p>
        </w:tc>
        <w:tc>
          <w:tcPr>
            <w:tcW w:w="7371" w:type="dxa"/>
            <w:shd w:val="clear" w:color="000000" w:fill="FFFFFF"/>
            <w:vAlign w:val="bottom"/>
          </w:tcPr>
          <w:p w14:paraId="79E2E32B" w14:textId="23F3521A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VII. </w:t>
            </w:r>
            <w:r w:rsidR="00690843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FOGLALÁSI KÖLTSÉGEK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031E2A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D20E8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84C27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6E2EF63" w14:textId="77777777" w:rsidTr="008D6B97">
        <w:trPr>
          <w:trHeight w:val="143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194FDB2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55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27966C36" w14:textId="33F3EFA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VIII. </w:t>
            </w:r>
            <w:r w:rsidR="00690843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NEM ANYAGI KÖLTSÉGEK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0C22AA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EC57F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14.610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CF750C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14.444</w:t>
            </w:r>
          </w:p>
        </w:tc>
      </w:tr>
      <w:tr w:rsidR="000E47B9" w:rsidRPr="00C95B30" w14:paraId="51EE7137" w14:textId="77777777" w:rsidTr="008D6B97">
        <w:trPr>
          <w:trHeight w:val="133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1B065D9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5E404AC8" w14:textId="5E25B82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V. </w:t>
            </w:r>
            <w:r w:rsidR="00690843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ÜZLETI NYERESÉG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(1001 – 1013) ≥ 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6381C2F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2104D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C3DC7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2AEB4CCD" w14:textId="77777777" w:rsidTr="008D6B97">
        <w:trPr>
          <w:trHeight w:val="143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437A219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3F67DA86" w14:textId="49E7A61C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G. </w:t>
            </w:r>
            <w:r w:rsidR="00690843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ÜZLETI VESZTESÉG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(1013 – 1001) ≥ 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E372EC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09876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126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9CDD8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361</w:t>
            </w:r>
          </w:p>
        </w:tc>
      </w:tr>
      <w:tr w:rsidR="000E47B9" w:rsidRPr="00C95B30" w14:paraId="5905B019" w14:textId="77777777" w:rsidTr="008D6B97">
        <w:trPr>
          <w:trHeight w:val="70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1FEE164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66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0BD8CE40" w14:textId="0A6327F5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D. </w:t>
            </w:r>
            <w:r w:rsidR="00CC0D81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PÉNZÜGYI BEVÉTELEK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(1028 + 1029 + 1030+1031)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76D32C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42121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8BC409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093F3E13" w14:textId="77777777" w:rsidTr="008D6B97">
        <w:trPr>
          <w:trHeight w:val="70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4A419C7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660 i 661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521CD5A7" w14:textId="22B8B6A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5902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ANYAVÁLLALATOKKAL, LEÁNYVÁLLALATOKKAL ÉS EGYÉB KAPCSOLT VÁLLALATOKKAL VALÓ KAPCSOLATBÓL EREDŐ PÉNZÜGYI BEVÉTELEK </w:t>
            </w:r>
            <w:r w:rsidR="00CC0D8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73D3FA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BF0D2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679EA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98E6923" w14:textId="77777777" w:rsidTr="008D6B97">
        <w:trPr>
          <w:trHeight w:val="144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5A3D0F9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662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738C89B1" w14:textId="41DBF4F4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="00CC0D8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KAMATBEVÉTELEK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18B4A1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A5C7F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F6364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0D143A43" w14:textId="77777777" w:rsidTr="008D6B97">
        <w:trPr>
          <w:trHeight w:val="290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1764480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663 i 664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7D2CB026" w14:textId="05F93F6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III. </w:t>
            </w:r>
            <w:r w:rsidR="00CC0D8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NEGATÍV ÁRFOLYAMKÜLÖNBSÉGEK ÉS VALUTA ZÁRADÉK POZITÍV EFFEKTUSAI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66EA00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FF3BD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A7592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85B0400" w14:textId="77777777" w:rsidTr="008D6B97">
        <w:trPr>
          <w:trHeight w:val="290"/>
          <w:jc w:val="center"/>
        </w:trPr>
        <w:tc>
          <w:tcPr>
            <w:tcW w:w="1833" w:type="dxa"/>
            <w:shd w:val="clear" w:color="000000" w:fill="FFFFFF"/>
            <w:vAlign w:val="bottom"/>
          </w:tcPr>
          <w:p w14:paraId="5C0BD10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665 i 669</w:t>
            </w:r>
          </w:p>
        </w:tc>
        <w:tc>
          <w:tcPr>
            <w:tcW w:w="7371" w:type="dxa"/>
            <w:shd w:val="clear" w:color="000000" w:fill="FFFFFF"/>
            <w:vAlign w:val="bottom"/>
          </w:tcPr>
          <w:p w14:paraId="4C5E5487" w14:textId="4BB1CD95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IV. </w:t>
            </w:r>
            <w:r w:rsidR="00CC0D8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PÉNZÜGYI BEVÉTELEK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9DDA33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CB95E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43853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B2F8ADB" w14:textId="77777777" w:rsidTr="008D6B97">
        <w:trPr>
          <w:trHeight w:val="70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76B5264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56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1E8A4710" w14:textId="45FA080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Đ. </w:t>
            </w:r>
            <w:r w:rsidR="00CC0D81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PÉNZÜGYI KIADÁSOK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(1033+1034+1035+1036)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9D4FF9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5D0D7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BDAFD2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180</w:t>
            </w:r>
          </w:p>
        </w:tc>
      </w:tr>
      <w:tr w:rsidR="000E47B9" w:rsidRPr="00C95B30" w14:paraId="4FD279DB" w14:textId="77777777" w:rsidTr="008D6B97">
        <w:trPr>
          <w:trHeight w:val="428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09EEAF6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560 i 561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24CCC775" w14:textId="261A079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5902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ANYAVÁLLALATOKKAL, LEÁNYVÁLLALATOKKAL ÉS EGYÉB KAPCSOLT VÁLLALATOKKAL VALÓ KAPCSOLATBÓL EREDŐ PÉNZÜGYI KIADÁSOK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F0CABB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239D7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55D855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61FA630" w14:textId="77777777" w:rsidTr="008D6B97">
        <w:trPr>
          <w:trHeight w:val="171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5899B96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562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1C6B4F89" w14:textId="50A322F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="005902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KAMATKÖLTSÉGEK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BD6F27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1FB15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E2493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180</w:t>
            </w:r>
          </w:p>
        </w:tc>
      </w:tr>
      <w:tr w:rsidR="000E47B9" w:rsidRPr="00C95B30" w14:paraId="5CD635F3" w14:textId="77777777" w:rsidTr="008D6B97">
        <w:trPr>
          <w:trHeight w:val="161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573745C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563 i 564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7E7D6C16" w14:textId="2B6614C5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III. </w:t>
            </w:r>
            <w:r w:rsidR="005902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NEGATÍV ÁRFOLYAMKÜLÖNBSÉGEK ÉS VALUTA ZÁRADÉK POZITÍV EFFEKTUSAI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2CA8850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04FD5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77E69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539DEEB" w14:textId="77777777" w:rsidTr="008D6B97">
        <w:trPr>
          <w:trHeight w:val="161"/>
          <w:jc w:val="center"/>
        </w:trPr>
        <w:tc>
          <w:tcPr>
            <w:tcW w:w="1833" w:type="dxa"/>
            <w:shd w:val="clear" w:color="000000" w:fill="FFFFFF"/>
            <w:vAlign w:val="bottom"/>
          </w:tcPr>
          <w:p w14:paraId="20E0983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565 i 569</w:t>
            </w:r>
          </w:p>
        </w:tc>
        <w:tc>
          <w:tcPr>
            <w:tcW w:w="7371" w:type="dxa"/>
            <w:shd w:val="clear" w:color="000000" w:fill="FFFFFF"/>
            <w:vAlign w:val="bottom"/>
          </w:tcPr>
          <w:p w14:paraId="633CA097" w14:textId="1CAA9E2C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IV. </w:t>
            </w:r>
            <w:r w:rsidR="000A5E2D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PÉNZÜGYI KIADÁSOK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7E9B18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4D28E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26954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569FE4D5" w14:textId="77777777" w:rsidTr="008D6B97">
        <w:trPr>
          <w:trHeight w:val="70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7829CF8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770C9A41" w14:textId="6D0FE108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E. </w:t>
            </w:r>
            <w:r w:rsidR="000A5E2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FINANSZÍROZÁS NYERESÉGE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(1027 – 1032)≥0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986B2D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86B17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D54507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2245E1C2" w14:textId="77777777" w:rsidTr="008D6B97">
        <w:trPr>
          <w:trHeight w:val="70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4F1AA61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4C6334C5" w14:textId="0423D0DA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Ž. </w:t>
            </w:r>
            <w:r w:rsidR="000A5E2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FINANSZÍROZÁS VESZTESÉGE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(1032 – 1027)≥0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4EC570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D3DC9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C1A0E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180</w:t>
            </w:r>
          </w:p>
        </w:tc>
      </w:tr>
      <w:tr w:rsidR="000E47B9" w:rsidRPr="00C95B30" w14:paraId="7BEC4303" w14:textId="77777777" w:rsidTr="008D6B97">
        <w:trPr>
          <w:trHeight w:val="319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6DF2994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683, 685 i 686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0EEF35C7" w14:textId="52E87AE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Z. </w:t>
            </w:r>
            <w:r w:rsidR="000A5E2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EGYÉB JAVAK ÉRTÉKEINEK ÖSSZEHANGOLÁSBÓL SZÁRMAZÓ BEVÉTEL VALÓS ÉRTÉKEK KIMUTATÁSÁVAL AZ EREDMÉNYMÉRLEGEN KERESZTÜL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9EEC5E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29C6C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5BC17D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21449C89" w14:textId="77777777" w:rsidTr="008D6B97">
        <w:trPr>
          <w:trHeight w:val="472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31D3C01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583, 585 i 586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237D8295" w14:textId="1585084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0A5E2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EGYÉB JAVAK ÉRTÉKEINEK ÖSSZEHANGOLÁSBÓL EREDŐ KIADÁSOK, VALÓS ÉRTÉKEK KIMUTATÁSÁVAL AZ EREDMÉNYMÉRLEGEN KERESZTÜL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21075F8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E7956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5A88F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52805A07" w14:textId="77777777" w:rsidTr="008D6B97">
        <w:trPr>
          <w:trHeight w:val="144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6035E78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67 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0F00AD0B" w14:textId="78176C0A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J. </w:t>
            </w:r>
            <w:r w:rsidR="000A5E2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EGYÉB BEVÉTELEK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27FB47E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0238A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550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43CF9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750</w:t>
            </w:r>
          </w:p>
        </w:tc>
      </w:tr>
      <w:tr w:rsidR="000E47B9" w:rsidRPr="00C95B30" w14:paraId="5B5401E1" w14:textId="77777777" w:rsidTr="008D6B97">
        <w:trPr>
          <w:trHeight w:val="70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210AADE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57 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31BDB428" w14:textId="68E8105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K. </w:t>
            </w:r>
            <w:r w:rsidR="000A5E2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EGYÉB KÖLTSÉGEK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5B5427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C2AFB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8DB979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</w:tr>
      <w:tr w:rsidR="000E47B9" w:rsidRPr="00C95B30" w14:paraId="0255E993" w14:textId="77777777" w:rsidTr="008D6B97">
        <w:trPr>
          <w:trHeight w:val="70"/>
          <w:jc w:val="center"/>
        </w:trPr>
        <w:tc>
          <w:tcPr>
            <w:tcW w:w="1833" w:type="dxa"/>
            <w:shd w:val="clear" w:color="000000" w:fill="FFFFFF"/>
            <w:vAlign w:val="bottom"/>
          </w:tcPr>
          <w:p w14:paraId="40D8F62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14:paraId="5E67C860" w14:textId="7C7436C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L. </w:t>
            </w:r>
            <w:r w:rsidR="00CE78A8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BEVÉTELEK ÖSSZESEN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(1001+1027+1039+1041)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E7EEA0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E528F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159.910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36199C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155.951</w:t>
            </w:r>
          </w:p>
        </w:tc>
      </w:tr>
      <w:tr w:rsidR="000E47B9" w:rsidRPr="00C95B30" w14:paraId="24DDD118" w14:textId="77777777" w:rsidTr="008D6B97">
        <w:trPr>
          <w:trHeight w:val="70"/>
          <w:jc w:val="center"/>
        </w:trPr>
        <w:tc>
          <w:tcPr>
            <w:tcW w:w="1833" w:type="dxa"/>
            <w:shd w:val="clear" w:color="000000" w:fill="FFFFFF"/>
            <w:vAlign w:val="bottom"/>
          </w:tcPr>
          <w:p w14:paraId="34EE646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14:paraId="388D84A7" w14:textId="2C8510B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Lj. </w:t>
            </w:r>
            <w:r w:rsidR="00CE78A8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KIADÁSOK ÖSSZESEN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(1013+1032+1040+1042)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826D9F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85277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159.786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4792F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155.842</w:t>
            </w:r>
          </w:p>
        </w:tc>
      </w:tr>
      <w:tr w:rsidR="000E47B9" w:rsidRPr="00C95B30" w14:paraId="01323396" w14:textId="77777777" w:rsidTr="008D6B97">
        <w:trPr>
          <w:trHeight w:val="132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6CAB448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01701150" w14:textId="1EE31EF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M. </w:t>
            </w:r>
            <w:r w:rsidR="00CE78A8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RENDES MŰKÖDÉSBŐL EREDŐ ADÓZÁS ELŐTTI NYERESÉG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(1043-1044)≥0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354D4B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70981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124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2869C9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109</w:t>
            </w:r>
          </w:p>
        </w:tc>
      </w:tr>
      <w:tr w:rsidR="000E47B9" w:rsidRPr="00C95B30" w14:paraId="421EEC29" w14:textId="77777777" w:rsidTr="008D6B97">
        <w:trPr>
          <w:trHeight w:val="140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7DF1B61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3CE394D3" w14:textId="58728F9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N. </w:t>
            </w:r>
            <w:r w:rsidR="00CE78A8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RENDES MŰKÖDÉSBŐL EREDŐ ADÓZÁS ELŐTTI VESZTESÉG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(1044-1043)≥0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1D12ED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FF56F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B8C9B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37230200" w14:textId="77777777" w:rsidTr="008D6B97">
        <w:trPr>
          <w:trHeight w:val="446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3756BEC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69-59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15E1C8FD" w14:textId="7F8BA18C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Nj. </w:t>
            </w:r>
            <w:r w:rsidR="00977A77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A MEGSZÜNTETT TEVÉKENYSÉGEK EREDMÉNYÉN, A SZÁMVITELI POLITIKÁK VÁLTOZÁSÁN ÉS AZ ELŐZŐ IDŐSZAKOK HIBAJAVÍTÁSÁN ALAPULÓ EREDMÉNY POZITÍV NETTÓ HATÁSA</w:t>
            </w:r>
            <w:r w:rsidR="00CE78A8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1E84C9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CEAC3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B1D41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46EF158C" w14:textId="77777777" w:rsidTr="008D6B97">
        <w:trPr>
          <w:trHeight w:val="456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55108CF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59-69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76FBFCAC" w14:textId="669EFF3B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O. </w:t>
            </w:r>
            <w:r w:rsidR="00977A77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A MEGSZÜNTETT TEVÉKENYSÉGEK EREDMÉNYÉN, A SZÁMVITELI POLITIKÁK VÁLTOZÁSÁN ÉS AZ ELŐZŐ IDŐSZAKOK HIBAJAVÍTÁSÁN ALAPULÓ EREDMÉNY NEGATÍV NETTÓ HATÁSA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C194DB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C8443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EDFC2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</w:tr>
      <w:tr w:rsidR="000E47B9" w:rsidRPr="00C95B30" w14:paraId="733CA5F0" w14:textId="77777777" w:rsidTr="008D6B97">
        <w:trPr>
          <w:trHeight w:val="70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5D1A6A4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596D395B" w14:textId="2724A3DB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P. </w:t>
            </w:r>
            <w:r w:rsidR="00977A77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ADÓZÁS ELŐTTI NYERESÉG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(1045-1046+1047-1048)≥0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E3E3E0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DEC14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A98AC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9</w:t>
            </w:r>
          </w:p>
        </w:tc>
      </w:tr>
      <w:tr w:rsidR="000E47B9" w:rsidRPr="00C95B30" w14:paraId="5283CE91" w14:textId="77777777" w:rsidTr="008D6B97">
        <w:trPr>
          <w:trHeight w:val="70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78B6DF3F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1A9F65DB" w14:textId="371A6A1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R. </w:t>
            </w:r>
            <w:r w:rsidR="00977A77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ADÓZÁS ELŐTTI VESZTESÉG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(1046-1045+1048-1047)≥0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01340A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A4F69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945B6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0DA37A95" w14:textId="77777777" w:rsidTr="008D6B97">
        <w:trPr>
          <w:trHeight w:val="70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2598817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66AAB40D" w14:textId="1864E33C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S. </w:t>
            </w:r>
            <w:r w:rsidR="00D37FD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NYERESÉGI ADÓ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DCA350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624E3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5FCF6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0617783" w14:textId="77777777" w:rsidTr="008D6B97">
        <w:trPr>
          <w:trHeight w:val="70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53A25E6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721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170C58B5" w14:textId="70192F83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D37FDD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AZ IDŐSZAK ADÓKÖLTSÉGEI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FB3CF9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2F209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02AAD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</w:t>
            </w:r>
          </w:p>
        </w:tc>
      </w:tr>
      <w:tr w:rsidR="000E47B9" w:rsidRPr="00C95B30" w14:paraId="54F571F2" w14:textId="77777777" w:rsidTr="008D6B97">
        <w:trPr>
          <w:trHeight w:val="173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1632C26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722, dug. saldo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345956F1" w14:textId="691DFFC9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="00D37FDD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AZ IDŐSZAK HALASZTOTT ADÓKÖLTSÉGEI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62692DB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0CDC3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0681B8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37FDD" w:rsidRPr="00C95B30" w14:paraId="7EFE0E2A" w14:textId="77777777" w:rsidTr="008D6B97">
        <w:trPr>
          <w:trHeight w:val="70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67213192" w14:textId="77777777" w:rsidR="00D37FDD" w:rsidRPr="00C95B30" w:rsidRDefault="00D37FDD" w:rsidP="00D37F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722, potr. saldo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7F779403" w14:textId="215242B0" w:rsidR="00D37FDD" w:rsidRPr="00C95B30" w:rsidRDefault="00D37FDD" w:rsidP="00D37F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III. AZ IDŐSZAK HALASZTOTT ADÓBEVÉTELEI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29763F76" w14:textId="77777777" w:rsidR="00D37FDD" w:rsidRPr="00C95B30" w:rsidRDefault="00D37FDD" w:rsidP="00D37F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6D5BD2" w14:textId="77777777" w:rsidR="00D37FDD" w:rsidRPr="00C95B30" w:rsidRDefault="00D37FDD" w:rsidP="00D37F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6686BD7" w14:textId="77777777" w:rsidR="00D37FDD" w:rsidRPr="00C95B30" w:rsidRDefault="00D37FDD" w:rsidP="00D37F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37FDD" w:rsidRPr="00C95B30" w14:paraId="71073C51" w14:textId="77777777" w:rsidTr="008D6B97">
        <w:trPr>
          <w:trHeight w:val="70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73725325" w14:textId="77777777" w:rsidR="00D37FDD" w:rsidRPr="00C95B30" w:rsidRDefault="00D37FDD" w:rsidP="00D37F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723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03ECB63F" w14:textId="6A5622D0" w:rsidR="00D37FDD" w:rsidRPr="00C95B30" w:rsidRDefault="00D37FDD" w:rsidP="00D37F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R. MUNKÁLTATÓNAK KIFIZETETT SZEMÉLYI JÖVEDELEM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2B182F7B" w14:textId="77777777" w:rsidR="00D37FDD" w:rsidRPr="00C95B30" w:rsidRDefault="00D37FDD" w:rsidP="00D37F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E25C0C" w14:textId="77777777" w:rsidR="00D37FDD" w:rsidRPr="00C95B30" w:rsidRDefault="00D37FDD" w:rsidP="00D37F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BF21472" w14:textId="77777777" w:rsidR="00D37FDD" w:rsidRPr="00C95B30" w:rsidRDefault="00D37FDD" w:rsidP="00D37FD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2F6083A7" w14:textId="77777777" w:rsidTr="008D6B97">
        <w:trPr>
          <w:trHeight w:val="70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3DA1E6A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0719D4C2" w14:textId="72CA7B8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Ć. </w:t>
            </w:r>
            <w:r w:rsidR="00D37FD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NETTÓ NYERESÉG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(1049-1050-1051-1052+1053-1054)≥0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503CC4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C0834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7A141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8</w:t>
            </w:r>
          </w:p>
        </w:tc>
      </w:tr>
      <w:tr w:rsidR="000E47B9" w:rsidRPr="00C95B30" w14:paraId="30FA9F0F" w14:textId="77777777" w:rsidTr="008D6B97">
        <w:trPr>
          <w:trHeight w:val="147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24A76F58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466735FF" w14:textId="25B6CD70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U. </w:t>
            </w:r>
            <w:r w:rsidR="00D37FD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NETTÓ VESZTESÉG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(1050-1049+1051+1052-1053+1054)≥0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08F45D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77FB0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E67A9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55AD5BA0" w14:textId="77777777" w:rsidTr="008D6B97">
        <w:trPr>
          <w:trHeight w:val="70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19B4BF5E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461E4679" w14:textId="3A042038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216665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NETTÓ NYERESÉG, AMELY AZ ELLENŐRZÉSI JOGOK NÉLKÜLI RÉSZEKHEZ TARTOZIK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2827B2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BC6AC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5930A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FFF733D" w14:textId="77777777" w:rsidTr="008D6B97">
        <w:trPr>
          <w:trHeight w:val="141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76A0EFDA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171E64A0" w14:textId="4B54E2C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="00D37FDD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NETTÓ NYERESÉG</w:t>
            </w:r>
            <w:r w:rsidR="00216665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KOJI PRIPADA MATIČNOM PRAVNOM LICU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4070D4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95AE7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5207BC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hu-HU" w:eastAsia="en-US"/>
              </w:rPr>
            </w:pPr>
          </w:p>
        </w:tc>
      </w:tr>
      <w:tr w:rsidR="000E47B9" w:rsidRPr="00C95B30" w14:paraId="3E2CFE68" w14:textId="77777777" w:rsidTr="008D6B97">
        <w:trPr>
          <w:trHeight w:val="145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35F4D0FD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0C024E0F" w14:textId="2D7D3E7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III. </w:t>
            </w:r>
            <w:r w:rsidR="00D37FDD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NETTÓ VESZTESÉG</w:t>
            </w:r>
            <w:r w:rsidR="00216665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, AMELY AZ ELLENŐRZÉSI JOGOK NÉLKÜLI RÉSZEKHEZ TARTOZIK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F79484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D59EE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3F0EF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hu-HU" w:eastAsia="en-US"/>
              </w:rPr>
            </w:pPr>
          </w:p>
        </w:tc>
      </w:tr>
      <w:tr w:rsidR="000E47B9" w:rsidRPr="00C95B30" w14:paraId="1E3EBB07" w14:textId="77777777" w:rsidTr="008D6B97">
        <w:trPr>
          <w:trHeight w:val="149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5F28A0F0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34B30A21" w14:textId="57EB91F4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IV. </w:t>
            </w:r>
            <w:r w:rsidR="00D37FDD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NETTÓ VESZTESÉG</w:t>
            </w:r>
            <w:r w:rsidR="00D3464C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, AMELY AZ ANYAVÁLLALATHOZ TARTOZIK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3985FE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A387B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9B5CA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hu-HU" w:eastAsia="en-US"/>
              </w:rPr>
            </w:pPr>
          </w:p>
        </w:tc>
      </w:tr>
      <w:tr w:rsidR="000E47B9" w:rsidRPr="00C95B30" w14:paraId="4EF7CA94" w14:textId="77777777" w:rsidTr="008D6B97">
        <w:trPr>
          <w:trHeight w:val="70"/>
          <w:jc w:val="center"/>
        </w:trPr>
        <w:tc>
          <w:tcPr>
            <w:tcW w:w="1833" w:type="dxa"/>
            <w:shd w:val="clear" w:color="000000" w:fill="FFFFFF"/>
            <w:vAlign w:val="bottom"/>
            <w:hideMark/>
          </w:tcPr>
          <w:p w14:paraId="6799CA4A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bottom"/>
            <w:hideMark/>
          </w:tcPr>
          <w:p w14:paraId="11F2756B" w14:textId="4080F75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V. </w:t>
            </w:r>
            <w:r w:rsidR="00D3464C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RÉSZVÉNYENKÉNTI KERESET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D8F390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8A988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096F1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hu-HU" w:eastAsia="en-US"/>
              </w:rPr>
            </w:pPr>
          </w:p>
        </w:tc>
      </w:tr>
      <w:tr w:rsidR="000E47B9" w:rsidRPr="00C95B30" w14:paraId="0042CD90" w14:textId="77777777" w:rsidTr="008D6B97">
        <w:trPr>
          <w:trHeight w:val="143"/>
          <w:jc w:val="center"/>
        </w:trPr>
        <w:tc>
          <w:tcPr>
            <w:tcW w:w="1833" w:type="dxa"/>
            <w:shd w:val="clear" w:color="auto" w:fill="auto"/>
            <w:vAlign w:val="bottom"/>
            <w:hideMark/>
          </w:tcPr>
          <w:p w14:paraId="132367F6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5057F3D3" w14:textId="26BCEA48" w:rsidR="000E47B9" w:rsidRPr="00C95B30" w:rsidRDefault="00D3464C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 részvényenkénti alapkereset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931CCF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917F2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highlight w:val="yellow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C8611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highlight w:val="yellow"/>
                <w:lang w:val="hu-HU" w:eastAsia="en-US"/>
              </w:rPr>
            </w:pPr>
          </w:p>
        </w:tc>
      </w:tr>
      <w:tr w:rsidR="000E47B9" w:rsidRPr="00C95B30" w14:paraId="5BCD91B4" w14:textId="77777777" w:rsidTr="008D6B97">
        <w:trPr>
          <w:trHeight w:val="133"/>
          <w:jc w:val="center"/>
        </w:trPr>
        <w:tc>
          <w:tcPr>
            <w:tcW w:w="1833" w:type="dxa"/>
            <w:shd w:val="clear" w:color="auto" w:fill="auto"/>
            <w:vAlign w:val="bottom"/>
            <w:hideMark/>
          </w:tcPr>
          <w:p w14:paraId="1DD4C4FD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0695CFD1" w14:textId="012707D1" w:rsidR="000E47B9" w:rsidRPr="00C95B30" w:rsidRDefault="00D3464C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 Csökkentett (higított) részvényenkénti alapkereset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245B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4A421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highlight w:val="yellow"/>
                <w:lang w:val="hu-HU"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AD5814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highlight w:val="yellow"/>
                <w:lang w:val="hu-HU" w:eastAsia="en-US"/>
              </w:rPr>
            </w:pPr>
          </w:p>
        </w:tc>
      </w:tr>
    </w:tbl>
    <w:p w14:paraId="785B8B77" w14:textId="77777777" w:rsidR="000E47B9" w:rsidRPr="00C95B30" w:rsidRDefault="000E47B9" w:rsidP="00F42DC7">
      <w:pPr>
        <w:rPr>
          <w:lang w:val="hu-HU"/>
        </w:rPr>
      </w:pPr>
    </w:p>
    <w:p w14:paraId="6B0255B4" w14:textId="36ABF370" w:rsidR="000E47B9" w:rsidRPr="00C95B30" w:rsidRDefault="009F5C09" w:rsidP="00F42DC7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bookmarkStart w:id="3" w:name="_Hlk92027360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Indoklás</w:t>
      </w:r>
      <w:r w:rsidR="000E47B9"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:</w:t>
      </w:r>
    </w:p>
    <w:p w14:paraId="0CCE8C40" w14:textId="77777777" w:rsidR="009F5C09" w:rsidRDefault="009F5C09" w:rsidP="009F5C09">
      <w:pPr>
        <w:rPr>
          <w:rFonts w:ascii="Times New Roman" w:hAnsi="Times New Roman" w:cs="Times New Roman"/>
          <w:lang w:val="hu-HU"/>
        </w:rPr>
      </w:pPr>
      <w:r w:rsidRPr="00445D11">
        <w:rPr>
          <w:rFonts w:ascii="Times New Roman" w:hAnsi="Times New Roman" w:cs="Times New Roman"/>
          <w:i/>
          <w:sz w:val="24"/>
          <w:szCs w:val="24"/>
          <w:lang w:val="hu-HU"/>
        </w:rPr>
        <w:t>AAF 1001: Üzleti bevételek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: A becsült megvalósítás kisebb a tervezettnél 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 xml:space="preserve">4.159.000 </w:t>
      </w:r>
      <w:r w:rsidRPr="00445D11">
        <w:rPr>
          <w:rFonts w:ascii="Times New Roman" w:hAnsi="Times New Roman" w:cs="Times New Roman"/>
          <w:lang w:val="hu-HU"/>
        </w:rPr>
        <w:t xml:space="preserve">dinárral, vagyis 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>2,61</w:t>
      </w:r>
      <w:r w:rsidRPr="00445D11">
        <w:rPr>
          <w:rFonts w:ascii="Times New Roman" w:hAnsi="Times New Roman" w:cs="Times New Roman"/>
          <w:lang w:val="hu-HU"/>
        </w:rPr>
        <w:t>%-kal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, elsősorban azért, ami az </w:t>
      </w:r>
      <w:r>
        <w:rPr>
          <w:rFonts w:ascii="Times New Roman" w:hAnsi="Times New Roman" w:cs="Times New Roman"/>
          <w:sz w:val="24"/>
          <w:szCs w:val="24"/>
          <w:lang w:val="hu-HU"/>
        </w:rPr>
        <w:t>egyes létesítményekben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 eladott szolgáltatások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>alacsonyabb becsült megvalósításának a következménye</w:t>
      </w:r>
      <w:r w:rsidRPr="00445D11">
        <w:rPr>
          <w:rFonts w:ascii="Times New Roman" w:hAnsi="Times New Roman" w:cs="Times New Roman"/>
          <w:lang w:val="hu-HU"/>
        </w:rPr>
        <w:t xml:space="preserve">, valamint a várostól kapott támogatás becsült </w:t>
      </w:r>
      <w:r>
        <w:rPr>
          <w:rFonts w:ascii="Times New Roman" w:hAnsi="Times New Roman" w:cs="Times New Roman"/>
          <w:lang w:val="hu-HU"/>
        </w:rPr>
        <w:t>megvalósítása</w:t>
      </w:r>
      <w:r w:rsidRPr="00445D11">
        <w:rPr>
          <w:rFonts w:ascii="Times New Roman" w:hAnsi="Times New Roman" w:cs="Times New Roman"/>
          <w:lang w:val="hu-HU"/>
        </w:rPr>
        <w:t xml:space="preserve"> is kisebb volt (kapcsolat AAF 100</w:t>
      </w:r>
      <w:r>
        <w:rPr>
          <w:rFonts w:ascii="Times New Roman" w:hAnsi="Times New Roman" w:cs="Times New Roman"/>
          <w:lang w:val="hu-HU"/>
        </w:rPr>
        <w:t>5</w:t>
      </w:r>
      <w:r w:rsidRPr="00445D11">
        <w:rPr>
          <w:rFonts w:ascii="Times New Roman" w:hAnsi="Times New Roman" w:cs="Times New Roman"/>
          <w:lang w:val="hu-HU"/>
        </w:rPr>
        <w:t xml:space="preserve"> és AAF 101</w:t>
      </w:r>
      <w:r>
        <w:rPr>
          <w:rFonts w:ascii="Times New Roman" w:hAnsi="Times New Roman" w:cs="Times New Roman"/>
          <w:lang w:val="hu-HU"/>
        </w:rPr>
        <w:t>1</w:t>
      </w:r>
      <w:r w:rsidRPr="00445D11">
        <w:rPr>
          <w:rFonts w:ascii="Times New Roman" w:hAnsi="Times New Roman" w:cs="Times New Roman"/>
          <w:lang w:val="hu-HU"/>
        </w:rPr>
        <w:t>).</w:t>
      </w:r>
    </w:p>
    <w:p w14:paraId="6AE73389" w14:textId="77777777" w:rsidR="009F5C09" w:rsidRDefault="009F5C09" w:rsidP="009F5C0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i/>
          <w:sz w:val="24"/>
          <w:szCs w:val="24"/>
          <w:lang w:val="hu-HU"/>
        </w:rPr>
        <w:t>AAF 100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5</w:t>
      </w:r>
      <w:r w:rsidRPr="00445D11">
        <w:rPr>
          <w:rFonts w:ascii="Times New Roman" w:hAnsi="Times New Roman" w:cs="Times New Roman"/>
          <w:i/>
          <w:sz w:val="24"/>
          <w:szCs w:val="24"/>
          <w:lang w:val="hu-HU"/>
        </w:rPr>
        <w:t>: Áru és szolgáltatás eladásából származó bevételek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: Ezeknek a bevételeknek a becsült értéke </w:t>
      </w:r>
      <w:r w:rsidRPr="00445D11">
        <w:rPr>
          <w:rFonts w:ascii="Times New Roman" w:hAnsi="Times New Roman" w:cs="Times New Roman"/>
          <w:lang w:val="hu-HU"/>
        </w:rPr>
        <w:t>1.</w:t>
      </w:r>
      <w:r>
        <w:rPr>
          <w:rFonts w:ascii="Times New Roman" w:hAnsi="Times New Roman" w:cs="Times New Roman"/>
          <w:lang w:val="hu-HU"/>
        </w:rPr>
        <w:t>47</w:t>
      </w:r>
      <w:r w:rsidRPr="00445D11">
        <w:rPr>
          <w:rFonts w:ascii="Times New Roman" w:hAnsi="Times New Roman" w:cs="Times New Roman"/>
          <w:lang w:val="hu-HU"/>
        </w:rPr>
        <w:t xml:space="preserve">0.000 dinárral, vagyis 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>7,41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%-kal alacsonyabb a tervezettnél, mivel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egyes létesítményeinkben 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>kisebb volt a látogatottság, kevesebben vették igénybe a szolgáltatás</w:t>
      </w:r>
      <w:r>
        <w:rPr>
          <w:rFonts w:ascii="Times New Roman" w:hAnsi="Times New Roman" w:cs="Times New Roman"/>
          <w:sz w:val="24"/>
          <w:szCs w:val="24"/>
          <w:lang w:val="hu-HU"/>
        </w:rPr>
        <w:t>okat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, de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 működési lehetősége</w:t>
      </w:r>
      <w:r>
        <w:rPr>
          <w:rFonts w:ascii="Times New Roman" w:hAnsi="Times New Roman" w:cs="Times New Roman"/>
          <w:sz w:val="24"/>
          <w:szCs w:val="24"/>
          <w:lang w:val="hu-HU"/>
        </w:rPr>
        <w:t>kkel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 és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Covid-19 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>járvány terjedésének megakadályozására javasolt intézkedésekkel összhangban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2B10921" w14:textId="77777777" w:rsidR="009F5C09" w:rsidRDefault="009F5C09" w:rsidP="009F5C0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554E3">
        <w:rPr>
          <w:rFonts w:ascii="Times New Roman" w:hAnsi="Times New Roman" w:cs="Times New Roman"/>
          <w:i/>
          <w:sz w:val="24"/>
          <w:szCs w:val="24"/>
          <w:lang w:val="hu-HU"/>
        </w:rPr>
        <w:t xml:space="preserve">AOP 1011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E</w:t>
      </w:r>
      <w:r w:rsidRPr="00D554E3">
        <w:rPr>
          <w:rFonts w:ascii="Times New Roman" w:hAnsi="Times New Roman" w:cs="Times New Roman"/>
          <w:i/>
          <w:sz w:val="24"/>
          <w:szCs w:val="24"/>
          <w:lang w:val="hu-HU"/>
        </w:rPr>
        <w:t xml:space="preserve">gyéb üzleti bevételek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– a becsült érték 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>3.089.000</w:t>
      </w:r>
      <w:r w:rsidRPr="00445D11">
        <w:rPr>
          <w:rFonts w:ascii="Times New Roman" w:hAnsi="Times New Roman" w:cs="Times New Roman"/>
          <w:lang w:val="hu-HU"/>
        </w:rPr>
        <w:t xml:space="preserve"> dinárral, illetve 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 xml:space="preserve">2,23 </w:t>
      </w:r>
      <w:r w:rsidRPr="00445D11">
        <w:rPr>
          <w:rFonts w:ascii="Times New Roman" w:hAnsi="Times New Roman" w:cs="Times New Roman"/>
          <w:lang w:val="hu-HU"/>
        </w:rPr>
        <w:t xml:space="preserve">%-kal </w:t>
      </w:r>
      <w:r>
        <w:rPr>
          <w:rFonts w:ascii="Times New Roman" w:hAnsi="Times New Roman" w:cs="Times New Roman"/>
          <w:sz w:val="24"/>
          <w:lang w:val="hu-HU"/>
        </w:rPr>
        <w:t xml:space="preserve">alacsonyabb a tervezettnél. </w:t>
      </w:r>
      <w:r w:rsidRPr="00445D11">
        <w:rPr>
          <w:rFonts w:ascii="Times New Roman" w:hAnsi="Times New Roman" w:cs="Times New Roman"/>
          <w:sz w:val="24"/>
          <w:lang w:val="hu-HU"/>
        </w:rPr>
        <w:t xml:space="preserve">Ezek a bevételek közé soroljuk </w:t>
      </w:r>
      <w:r>
        <w:rPr>
          <w:rFonts w:ascii="Times New Roman" w:hAnsi="Times New Roman" w:cs="Times New Roman"/>
          <w:sz w:val="24"/>
          <w:lang w:val="hu-HU"/>
        </w:rPr>
        <w:t>a Szabadka városától kapott támogatásból származó bevétel.</w:t>
      </w:r>
    </w:p>
    <w:p w14:paraId="1CB8024B" w14:textId="77777777" w:rsidR="009F5C09" w:rsidRDefault="009F5C09" w:rsidP="009F5C09">
      <w:pPr>
        <w:jc w:val="both"/>
        <w:rPr>
          <w:rFonts w:ascii="Times New Roman" w:hAnsi="Times New Roman" w:cs="Times New Roman"/>
          <w:lang w:val="hu-HU"/>
        </w:rPr>
      </w:pPr>
      <w:r w:rsidRPr="00445D11">
        <w:rPr>
          <w:rFonts w:ascii="Times New Roman" w:hAnsi="Times New Roman" w:cs="Times New Roman"/>
          <w:i/>
          <w:sz w:val="24"/>
          <w:szCs w:val="24"/>
          <w:lang w:val="hu-HU"/>
        </w:rPr>
        <w:t>AAF 101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3</w:t>
      </w:r>
      <w:r w:rsidRPr="00445D11">
        <w:rPr>
          <w:rFonts w:ascii="Times New Roman" w:hAnsi="Times New Roman" w:cs="Times New Roman"/>
          <w:i/>
          <w:sz w:val="24"/>
          <w:szCs w:val="24"/>
          <w:lang w:val="hu-HU"/>
        </w:rPr>
        <w:t>: Üzleti kiadások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: Az üzleti kiadások becsült értéke kevesebb a tervezett összeghez képest 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 xml:space="preserve">3.924.000 </w:t>
      </w:r>
      <w:r w:rsidRPr="00445D11">
        <w:rPr>
          <w:rFonts w:ascii="Times New Roman" w:hAnsi="Times New Roman" w:cs="Times New Roman"/>
          <w:lang w:val="hu-HU"/>
        </w:rPr>
        <w:t xml:space="preserve">dinárral, illetve 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>2,46</w:t>
      </w:r>
      <w:r w:rsidRPr="00445D11">
        <w:rPr>
          <w:rFonts w:ascii="Times New Roman" w:hAnsi="Times New Roman" w:cs="Times New Roman"/>
          <w:lang w:val="hu-HU"/>
        </w:rPr>
        <w:t>%-kal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a bérköltségek és egyéb személyi kiadások,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termelői szolgáltatások 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>nem anyagi költségek csökkenése miatt</w:t>
      </w:r>
      <w:r w:rsidRPr="00445D11">
        <w:rPr>
          <w:rFonts w:ascii="Times New Roman" w:hAnsi="Times New Roman" w:cs="Times New Roman"/>
          <w:lang w:val="hu-HU"/>
        </w:rPr>
        <w:t xml:space="preserve">. (kapcsolat AAF 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>1015, 1016, 1020, 1022 i 1024</w:t>
      </w:r>
      <w:r w:rsidRPr="00445D11">
        <w:rPr>
          <w:rFonts w:ascii="Times New Roman" w:hAnsi="Times New Roman" w:cs="Times New Roman"/>
          <w:lang w:val="hu-HU"/>
        </w:rPr>
        <w:t>).</w:t>
      </w:r>
    </w:p>
    <w:p w14:paraId="5A3CBFC7" w14:textId="77777777" w:rsidR="009F5C09" w:rsidRDefault="009F5C09" w:rsidP="009F5C0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554E3">
        <w:rPr>
          <w:rFonts w:ascii="Times New Roman" w:hAnsi="Times New Roman" w:cs="Times New Roman"/>
          <w:i/>
          <w:sz w:val="24"/>
          <w:szCs w:val="24"/>
          <w:lang w:val="hu-HU"/>
        </w:rPr>
        <w:t>AOP 1015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-</w:t>
      </w:r>
      <w:r w:rsidRPr="00D554E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anyagköltségek, üzemanyag- és energiaköltségek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u-HU"/>
        </w:rPr>
        <w:t>Ezeket a költségeket a tervezettnél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 xml:space="preserve"> 1.358.000 din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árral , illetve 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>2,43%</w:t>
      </w:r>
      <w:r>
        <w:rPr>
          <w:rFonts w:ascii="Times New Roman" w:hAnsi="Times New Roman" w:cs="Times New Roman"/>
          <w:sz w:val="24"/>
          <w:szCs w:val="24"/>
          <w:lang w:val="hu-HU"/>
        </w:rPr>
        <w:t>-kal nagyobbra becsüljük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>a nagyobb mértékű vízhasználat miatt a nyári idényben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7960889" w14:textId="77777777" w:rsidR="009F5C09" w:rsidRDefault="009F5C09" w:rsidP="009F5C09">
      <w:pPr>
        <w:jc w:val="both"/>
        <w:rPr>
          <w:rFonts w:ascii="Times New Roman" w:hAnsi="Times New Roman" w:cs="Times New Roman"/>
          <w:lang w:val="hu-HU"/>
        </w:rPr>
      </w:pPr>
      <w:r w:rsidRPr="00D554E3"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 </w:t>
      </w:r>
      <w:r w:rsidRPr="00D554E3">
        <w:rPr>
          <w:rFonts w:ascii="Times New Roman" w:hAnsi="Times New Roman" w:cs="Times New Roman"/>
          <w:i/>
          <w:sz w:val="24"/>
          <w:szCs w:val="24"/>
          <w:lang w:val="hu-HU"/>
        </w:rPr>
        <w:t>1016 bérköltségek, bér jellegű térítmények és más személyi kifizetések költségei: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45D11">
        <w:rPr>
          <w:rFonts w:ascii="Times New Roman" w:hAnsi="Times New Roman" w:cs="Times New Roman"/>
          <w:lang w:val="hu-HU"/>
        </w:rPr>
        <w:t xml:space="preserve">Ezeknek a költségeknek a becsült értéke 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 xml:space="preserve">4.049.000 </w:t>
      </w:r>
      <w:r w:rsidRPr="00445D11">
        <w:rPr>
          <w:rFonts w:ascii="Times New Roman" w:hAnsi="Times New Roman" w:cs="Times New Roman"/>
          <w:lang w:val="hu-HU"/>
        </w:rPr>
        <w:t xml:space="preserve">dinárral, illetve 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>5,58</w:t>
      </w:r>
      <w:r w:rsidRPr="00445D11">
        <w:rPr>
          <w:rFonts w:ascii="Times New Roman" w:hAnsi="Times New Roman" w:cs="Times New Roman"/>
          <w:lang w:val="hu-HU"/>
        </w:rPr>
        <w:t>%-kal csökkent azok a foglalkoztatottak miatt, akik betegszabadságon vagy szülési szabadságon voltak.</w:t>
      </w:r>
    </w:p>
    <w:p w14:paraId="01D26868" w14:textId="77777777" w:rsidR="009F5C09" w:rsidRPr="00D554E3" w:rsidRDefault="009F5C09" w:rsidP="009F5C0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554E3">
        <w:rPr>
          <w:rFonts w:ascii="Times New Roman" w:hAnsi="Times New Roman" w:cs="Times New Roman"/>
          <w:i/>
          <w:sz w:val="24"/>
          <w:szCs w:val="24"/>
          <w:lang w:val="hu-HU"/>
        </w:rPr>
        <w:t xml:space="preserve">AOP 1020 amortizációs költségek: </w:t>
      </w:r>
      <w:r w:rsidRPr="00AD6549">
        <w:rPr>
          <w:rFonts w:ascii="Times New Roman" w:hAnsi="Times New Roman" w:cs="Times New Roman"/>
          <w:color w:val="C00000"/>
          <w:sz w:val="24"/>
          <w:szCs w:val="24"/>
          <w:lang w:val="hu-HU"/>
        </w:rPr>
        <w:t>Ovi troškovi su procenjeni za 150.000 dinara, odnosno za 3,13% u odnosu na planirane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Ezeket a költségeket 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>150.000 din</w:t>
      </w:r>
      <w:r>
        <w:rPr>
          <w:rFonts w:ascii="Times New Roman" w:hAnsi="Times New Roman" w:cs="Times New Roman"/>
          <w:sz w:val="24"/>
          <w:szCs w:val="24"/>
          <w:lang w:val="hu-HU"/>
        </w:rPr>
        <w:t>árral, illetve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 xml:space="preserve"> 3,13%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-kal </w:t>
      </w:r>
      <w:r w:rsidRPr="00AD6549">
        <w:rPr>
          <w:rFonts w:ascii="Times New Roman" w:hAnsi="Times New Roman" w:cs="Times New Roman"/>
          <w:b/>
          <w:bCs/>
          <w:sz w:val="24"/>
          <w:szCs w:val="24"/>
          <w:lang w:val="hu-HU"/>
        </w:rPr>
        <w:t>kevesebbre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becsüljük a tervezetthez képest. Az eltérések az átlagos amortizáció és a mérlegkészítés pillanatában ténylegesen elszámolt amortizáció közötti eltérések eredménye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FFC2230" w14:textId="77777777" w:rsidR="009F5C09" w:rsidRDefault="009F5C09" w:rsidP="009F5C09">
      <w:pPr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D554E3">
        <w:rPr>
          <w:rFonts w:ascii="Times New Roman" w:hAnsi="Times New Roman" w:cs="Times New Roman"/>
          <w:i/>
          <w:sz w:val="24"/>
          <w:szCs w:val="24"/>
          <w:lang w:val="hu-HU"/>
        </w:rPr>
        <w:t>AOP 1022 termel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ői</w:t>
      </w:r>
      <w:r w:rsidRPr="00D554E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szolgáltatások költségei: </w:t>
      </w:r>
      <w:r>
        <w:rPr>
          <w:rFonts w:ascii="Times New Roman" w:hAnsi="Times New Roman" w:cs="Times New Roman"/>
          <w:iCs/>
          <w:sz w:val="24"/>
          <w:szCs w:val="24"/>
          <w:lang w:val="hu-HU"/>
        </w:rPr>
        <w:t>Ezek a költségek csökkennek</w:t>
      </w:r>
      <w:r w:rsidRPr="00D554E3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917.000 din</w:t>
      </w:r>
      <w:r>
        <w:rPr>
          <w:rFonts w:ascii="Times New Roman" w:hAnsi="Times New Roman" w:cs="Times New Roman"/>
          <w:iCs/>
          <w:sz w:val="24"/>
          <w:szCs w:val="24"/>
          <w:lang w:val="hu-HU"/>
        </w:rPr>
        <w:t>árral</w:t>
      </w:r>
      <w:r w:rsidRPr="00D554E3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hu-HU"/>
        </w:rPr>
        <w:t>azaz</w:t>
      </w:r>
      <w:r w:rsidRPr="00D554E3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8,68%</w:t>
      </w:r>
      <w:r>
        <w:rPr>
          <w:rFonts w:ascii="Times New Roman" w:hAnsi="Times New Roman" w:cs="Times New Roman"/>
          <w:iCs/>
          <w:sz w:val="24"/>
          <w:szCs w:val="24"/>
          <w:lang w:val="hu-HU"/>
        </w:rPr>
        <w:t>-kal a megtakarítás miatt a karbantartásra tervezett kiadások során</w:t>
      </w:r>
      <w:r w:rsidRPr="00D554E3">
        <w:rPr>
          <w:rFonts w:ascii="Times New Roman" w:hAnsi="Times New Roman" w:cs="Times New Roman"/>
          <w:iCs/>
          <w:sz w:val="24"/>
          <w:szCs w:val="24"/>
          <w:lang w:val="hu-HU"/>
        </w:rPr>
        <w:t>.</w:t>
      </w:r>
    </w:p>
    <w:p w14:paraId="555DB628" w14:textId="77777777" w:rsidR="009F5C09" w:rsidRDefault="009F5C09" w:rsidP="009F5C09">
      <w:pPr>
        <w:jc w:val="both"/>
        <w:rPr>
          <w:rFonts w:ascii="Times New Roman" w:hAnsi="Times New Roman" w:cs="Times New Roman"/>
          <w:lang w:val="hu-HU"/>
        </w:rPr>
      </w:pPr>
      <w:r w:rsidRPr="00894019">
        <w:rPr>
          <w:rFonts w:ascii="Times New Roman" w:hAnsi="Times New Roman" w:cs="Times New Roman"/>
          <w:i/>
          <w:iCs/>
          <w:sz w:val="24"/>
          <w:szCs w:val="24"/>
          <w:lang w:val="hu-HU"/>
        </w:rPr>
        <w:t>AAF 1024:</w:t>
      </w:r>
      <w:r w:rsidRPr="00445D11">
        <w:rPr>
          <w:rFonts w:ascii="Times New Roman" w:hAnsi="Times New Roman" w:cs="Times New Roman"/>
          <w:i/>
          <w:sz w:val="24"/>
          <w:szCs w:val="24"/>
          <w:lang w:val="hu-HU"/>
        </w:rPr>
        <w:t xml:space="preserve"> Nem anyagi jellegű költségek: 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Ezeknek a költségeknek a becsült értéke a tervezettnél 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 xml:space="preserve">166.000 </w:t>
      </w:r>
      <w:r w:rsidRPr="00445D11">
        <w:rPr>
          <w:rFonts w:ascii="Times New Roman" w:hAnsi="Times New Roman" w:cs="Times New Roman"/>
          <w:lang w:val="hu-HU"/>
        </w:rPr>
        <w:t xml:space="preserve">dinárral, vagyis </w:t>
      </w:r>
      <w:r w:rsidRPr="00D554E3">
        <w:rPr>
          <w:rFonts w:ascii="Times New Roman" w:hAnsi="Times New Roman" w:cs="Times New Roman"/>
          <w:sz w:val="24"/>
          <w:szCs w:val="24"/>
          <w:lang w:val="hu-HU"/>
        </w:rPr>
        <w:t>1,14</w:t>
      </w:r>
      <w:r w:rsidRPr="00445D11">
        <w:rPr>
          <w:rFonts w:ascii="Times New Roman" w:hAnsi="Times New Roman" w:cs="Times New Roman"/>
          <w:lang w:val="hu-HU"/>
        </w:rPr>
        <w:t>%-kal kevesebb</w:t>
      </w:r>
      <w:r>
        <w:rPr>
          <w:rFonts w:ascii="Times New Roman" w:hAnsi="Times New Roman" w:cs="Times New Roman"/>
          <w:lang w:val="hu-HU"/>
        </w:rPr>
        <w:t xml:space="preserve"> a tervezetthez viszonyítva</w:t>
      </w:r>
      <w:r w:rsidRPr="00445D11">
        <w:rPr>
          <w:rFonts w:ascii="Times New Roman" w:hAnsi="Times New Roman" w:cs="Times New Roman"/>
          <w:lang w:val="hu-HU"/>
        </w:rPr>
        <w:t>.</w:t>
      </w:r>
    </w:p>
    <w:p w14:paraId="3EDADA51" w14:textId="77777777" w:rsidR="009F5C09" w:rsidRDefault="009F5C09" w:rsidP="009F5C09">
      <w:pPr>
        <w:jc w:val="both"/>
        <w:rPr>
          <w:rFonts w:ascii="Times New Roman" w:hAnsi="Times New Roman" w:cs="Times New Roman"/>
          <w:lang w:val="hu-HU"/>
        </w:rPr>
      </w:pPr>
    </w:p>
    <w:p w14:paraId="3A3B43FD" w14:textId="77777777" w:rsidR="009F5C09" w:rsidRDefault="009F5C09" w:rsidP="009F5C09">
      <w:pPr>
        <w:jc w:val="both"/>
        <w:rPr>
          <w:rFonts w:ascii="Times New Roman" w:hAnsi="Times New Roman" w:cs="Times New Roman"/>
          <w:lang w:val="hu-HU"/>
        </w:rPr>
      </w:pPr>
    </w:p>
    <w:p w14:paraId="7C48C0E2" w14:textId="77777777" w:rsidR="009F5C09" w:rsidRDefault="009F5C09" w:rsidP="009F5C09">
      <w:pPr>
        <w:jc w:val="both"/>
        <w:rPr>
          <w:rFonts w:ascii="Times New Roman" w:hAnsi="Times New Roman" w:cs="Times New Roman"/>
          <w:lang w:val="hu-HU"/>
        </w:rPr>
      </w:pPr>
    </w:p>
    <w:p w14:paraId="7A5C6ECE" w14:textId="77777777" w:rsidR="009F5C09" w:rsidRDefault="009F5C09" w:rsidP="009F5C09">
      <w:pPr>
        <w:jc w:val="both"/>
        <w:rPr>
          <w:rFonts w:ascii="Times New Roman" w:hAnsi="Times New Roman" w:cs="Times New Roman"/>
          <w:lang w:val="hu-HU"/>
        </w:rPr>
      </w:pPr>
    </w:p>
    <w:p w14:paraId="2810B7E2" w14:textId="0E1C9A69" w:rsidR="00A66D2D" w:rsidRPr="00C95B30" w:rsidRDefault="00A66D2D" w:rsidP="009F5C09">
      <w:pPr>
        <w:jc w:val="both"/>
        <w:rPr>
          <w:rFonts w:ascii="Times New Roman" w:hAnsi="Times New Roman" w:cs="Times New Roman"/>
          <w:sz w:val="24"/>
          <w:szCs w:val="24"/>
          <w:lang w:val="hu-HU"/>
        </w:rPr>
        <w:sectPr w:rsidR="00A66D2D" w:rsidRPr="00C95B30" w:rsidSect="00741C0A">
          <w:pgSz w:w="15840" w:h="12240" w:orient="landscape"/>
          <w:pgMar w:top="1440" w:right="1440" w:bottom="760" w:left="1440" w:header="709" w:footer="709" w:gutter="0"/>
          <w:cols w:space="708"/>
          <w:docGrid w:linePitch="360"/>
        </w:sect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bookmarkEnd w:id="3"/>
    <w:p w14:paraId="246B1845" w14:textId="77777777" w:rsidR="000E47B9" w:rsidRPr="00C95B30" w:rsidRDefault="000E47B9" w:rsidP="00F42D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09C0F7F" w14:textId="578A1E04" w:rsidR="000E47B9" w:rsidRPr="00C95B30" w:rsidRDefault="000E47B9" w:rsidP="00F42DC7">
      <w:pPr>
        <w:suppressAutoHyphens w:val="0"/>
        <w:spacing w:line="259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1b.</w:t>
      </w:r>
      <w:r w:rsidR="00122DEF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 melléklet</w:t>
      </w:r>
    </w:p>
    <w:p w14:paraId="1D24BF75" w14:textId="77777777" w:rsidR="00122DEF" w:rsidRPr="00C95B30" w:rsidRDefault="00A66D2D" w:rsidP="00122DE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  <w:r w:rsidRPr="00C95B30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KÉSZPÉNZFORGALOMRÓL SZÓLÓ BESZÁMOLÓ</w:t>
      </w:r>
    </w:p>
    <w:p w14:paraId="096DAB98" w14:textId="61D756AB" w:rsidR="000E47B9" w:rsidRPr="00C95B30" w:rsidRDefault="00A66D2D" w:rsidP="00122DE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 a 202</w:t>
      </w:r>
      <w:r w:rsidR="00122DEF" w:rsidRPr="00C95B30">
        <w:rPr>
          <w:rFonts w:ascii="Times New Roman" w:hAnsi="Times New Roman" w:cs="Times New Roman"/>
          <w:b/>
          <w:bCs/>
          <w:kern w:val="0"/>
          <w:sz w:val="24"/>
          <w:szCs w:val="24"/>
          <w:lang w:val="hu-HU" w:eastAsia="en-US"/>
        </w:rPr>
        <w:t>1</w:t>
      </w:r>
      <w:r w:rsidRPr="00C95B30">
        <w:rPr>
          <w:rFonts w:ascii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.01.01-től </w:t>
      </w:r>
      <w:r w:rsidR="00122DEF" w:rsidRPr="00C95B30">
        <w:rPr>
          <w:rFonts w:ascii="Times New Roman" w:hAnsi="Times New Roman" w:cs="Times New Roman"/>
          <w:b/>
          <w:bCs/>
          <w:kern w:val="0"/>
          <w:sz w:val="24"/>
          <w:szCs w:val="24"/>
          <w:lang w:val="hu-HU" w:eastAsia="en-US"/>
        </w:rPr>
        <w:t>2021.</w:t>
      </w:r>
      <w:r w:rsidRPr="00C95B30">
        <w:rPr>
          <w:rFonts w:ascii="Times New Roman" w:hAnsi="Times New Roman" w:cs="Times New Roman"/>
          <w:b/>
          <w:bCs/>
          <w:kern w:val="0"/>
          <w:sz w:val="24"/>
          <w:szCs w:val="24"/>
          <w:lang w:val="hu-HU" w:eastAsia="en-US"/>
        </w:rPr>
        <w:t>12.31-ig terjedő időszakban</w:t>
      </w: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 </w:t>
      </w:r>
    </w:p>
    <w:p w14:paraId="4F5CA5E8" w14:textId="59140B52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u-HU" w:eastAsia="en-US"/>
        </w:rPr>
        <w:t xml:space="preserve"> 000  din</w:t>
      </w:r>
      <w:r w:rsidR="00253482" w:rsidRPr="00C95B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u-HU" w:eastAsia="en-US"/>
        </w:rPr>
        <w:t>árban</w:t>
      </w:r>
    </w:p>
    <w:tbl>
      <w:tblPr>
        <w:tblW w:w="10701" w:type="dxa"/>
        <w:jc w:val="center"/>
        <w:tblLook w:val="04A0" w:firstRow="1" w:lastRow="0" w:firstColumn="1" w:lastColumn="0" w:noHBand="0" w:noVBand="1"/>
      </w:tblPr>
      <w:tblGrid>
        <w:gridCol w:w="5696"/>
        <w:gridCol w:w="753"/>
        <w:gridCol w:w="2152"/>
        <w:gridCol w:w="2100"/>
      </w:tblGrid>
      <w:tr w:rsidR="00253482" w:rsidRPr="00C95B30" w14:paraId="78FDEE6A" w14:textId="77777777" w:rsidTr="008D6B97">
        <w:trPr>
          <w:trHeight w:val="1307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59E42" w14:textId="6CE0F2EF" w:rsidR="00253482" w:rsidRPr="00C95B30" w:rsidRDefault="00253482" w:rsidP="002534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HELYREND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6D882B" w14:textId="536C0317" w:rsidR="00253482" w:rsidRPr="00C95B30" w:rsidRDefault="00253482" w:rsidP="002534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val="hu-HU" w:eastAsia="en-US"/>
              </w:rPr>
              <w:t>AAF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6F03CE" w14:textId="127DB705" w:rsidR="00253482" w:rsidRPr="00C95B30" w:rsidRDefault="00253482" w:rsidP="002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lang w:val="hu-HU" w:eastAsia="en-US"/>
              </w:rPr>
              <w:t>Terv</w:t>
            </w: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lang w:val="hu-HU" w:eastAsia="en-US"/>
              </w:rPr>
              <w:br/>
              <w:t>2021.01.01.-12.31.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1D17A" w14:textId="4E0FEB92" w:rsidR="00253482" w:rsidRPr="00C95B30" w:rsidRDefault="00253482" w:rsidP="002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lang w:val="hu-HU" w:eastAsia="en-US"/>
              </w:rPr>
              <w:t>Becsült megvalósítás</w:t>
            </w: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lang w:val="hu-HU" w:eastAsia="en-US"/>
              </w:rPr>
              <w:br/>
              <w:t>2021.01.01.-12.31.</w:t>
            </w:r>
          </w:p>
        </w:tc>
      </w:tr>
      <w:tr w:rsidR="000E47B9" w:rsidRPr="00C95B30" w14:paraId="174C3421" w14:textId="77777777" w:rsidTr="008D6B97">
        <w:trPr>
          <w:trHeight w:val="206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421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14"/>
                <w:lang w:val="hu-HU" w:eastAsia="en-US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F6E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14"/>
                <w:lang w:val="hu-HU" w:eastAsia="en-US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86A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14"/>
                <w:lang w:val="hu-HU" w:eastAsia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3D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14"/>
                <w:lang w:val="hu-HU" w:eastAsia="en-US"/>
              </w:rPr>
              <w:t>4</w:t>
            </w:r>
          </w:p>
        </w:tc>
      </w:tr>
      <w:tr w:rsidR="00253482" w:rsidRPr="00C95B30" w14:paraId="6AAFA6AC" w14:textId="77777777" w:rsidTr="008D6B97">
        <w:trPr>
          <w:trHeight w:val="336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86FD" w14:textId="0FAB4909" w:rsidR="00253482" w:rsidRPr="00C95B30" w:rsidRDefault="00253482" w:rsidP="00253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A. KÉSZPÉNZÁRAMLÁS AZ ÜZLETI TEVÉKENYÉGBŐL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902B" w14:textId="77777777" w:rsidR="00253482" w:rsidRPr="00C95B30" w:rsidRDefault="00253482" w:rsidP="002534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AFEB" w14:textId="77777777" w:rsidR="00253482" w:rsidRPr="00C95B30" w:rsidRDefault="00253482" w:rsidP="0025348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8C3B" w14:textId="77777777" w:rsidR="00253482" w:rsidRPr="00C95B30" w:rsidRDefault="00253482" w:rsidP="0025348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 </w:t>
            </w:r>
          </w:p>
        </w:tc>
      </w:tr>
      <w:tr w:rsidR="00253482" w:rsidRPr="00C95B30" w14:paraId="389FCB98" w14:textId="77777777" w:rsidTr="008D6B97">
        <w:trPr>
          <w:trHeight w:val="377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9FC42" w14:textId="3DD7A4C9" w:rsidR="00253482" w:rsidRPr="00C95B30" w:rsidRDefault="00253482" w:rsidP="00253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I. Készpénzbevételek az üzleti tevékenységből (1 -3)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F5FC6" w14:textId="77777777" w:rsidR="00253482" w:rsidRPr="00C95B30" w:rsidRDefault="00253482" w:rsidP="002534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3001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9E2B5" w14:textId="77777777" w:rsidR="00253482" w:rsidRPr="00C95B30" w:rsidRDefault="00253482" w:rsidP="0025348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  <w:t>159.320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3B00EF" w14:textId="77777777" w:rsidR="00253482" w:rsidRPr="00C95B30" w:rsidRDefault="00253482" w:rsidP="0025348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  <w:t>154.737</w:t>
            </w:r>
          </w:p>
        </w:tc>
      </w:tr>
      <w:tr w:rsidR="000E47B9" w:rsidRPr="00C95B30" w14:paraId="098EECD3" w14:textId="77777777" w:rsidTr="008D6B97">
        <w:trPr>
          <w:trHeight w:val="206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64B4" w14:textId="0909B6A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1. </w:t>
            </w:r>
            <w:r w:rsidR="00253482"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Eladás és kapott előlegek az országban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291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3002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B0D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25.440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407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19.406</w:t>
            </w:r>
          </w:p>
        </w:tc>
      </w:tr>
      <w:tr w:rsidR="000E47B9" w:rsidRPr="00C95B30" w14:paraId="4280A97A" w14:textId="77777777" w:rsidTr="008D6B97">
        <w:trPr>
          <w:trHeight w:hRule="exact" w:val="280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1B17" w14:textId="199EF641" w:rsidR="000E47B9" w:rsidRPr="00C95B30" w:rsidRDefault="000E47B9" w:rsidP="008D6B97">
            <w:pPr>
              <w:rPr>
                <w:rFonts w:ascii="Times New Roman" w:hAnsi="Times New Roman" w:cs="Times New Roman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en-US"/>
              </w:rPr>
              <w:t xml:space="preserve">2. </w:t>
            </w:r>
            <w:r w:rsidR="00253482"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Eladás és kapott előlegek külföldről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234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3003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90D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7D5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253482" w:rsidRPr="00C95B30" w14:paraId="2DDD0109" w14:textId="77777777" w:rsidTr="008D6B97">
        <w:trPr>
          <w:trHeight w:val="264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7C5E" w14:textId="30E89572" w:rsidR="00253482" w:rsidRPr="00C95B30" w:rsidRDefault="00253482" w:rsidP="00253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 xml:space="preserve">3. Kapott kamatok </w:t>
            </w:r>
            <w:r w:rsidRPr="00C95B30">
              <w:rPr>
                <w:rFonts w:ascii="Times New Roman" w:eastAsia="Times New Roman" w:hAnsi="Times New Roman" w:cs="Times New Roman"/>
                <w:bCs/>
                <w:color w:val="000000"/>
                <w:lang w:val="hu-HU"/>
              </w:rPr>
              <w:t>az üzleti tevékenységből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1430" w14:textId="77777777" w:rsidR="00253482" w:rsidRPr="00C95B30" w:rsidRDefault="00253482" w:rsidP="002534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3004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60CE" w14:textId="77777777" w:rsidR="00253482" w:rsidRPr="00C95B30" w:rsidRDefault="00253482" w:rsidP="0025348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CA35" w14:textId="77777777" w:rsidR="00253482" w:rsidRPr="00C95B30" w:rsidRDefault="00253482" w:rsidP="0025348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253482" w:rsidRPr="00C95B30" w14:paraId="33AAA73D" w14:textId="77777777" w:rsidTr="008D6B97">
        <w:trPr>
          <w:trHeight w:val="269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8F70" w14:textId="2D2B4981" w:rsidR="00253482" w:rsidRPr="00C95B30" w:rsidRDefault="00253482" w:rsidP="00253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 Egyéb bevételek a rendes üzletvitelből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7501" w14:textId="77777777" w:rsidR="00253482" w:rsidRPr="00C95B30" w:rsidRDefault="00253482" w:rsidP="002534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3005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A5D8" w14:textId="77777777" w:rsidR="00253482" w:rsidRPr="00C95B30" w:rsidRDefault="00253482" w:rsidP="0025348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133.920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1A52" w14:textId="77777777" w:rsidR="00253482" w:rsidRPr="00C95B30" w:rsidRDefault="00253482" w:rsidP="0025348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135.331</w:t>
            </w:r>
          </w:p>
        </w:tc>
      </w:tr>
      <w:tr w:rsidR="000E47B9" w:rsidRPr="00C95B30" w14:paraId="02782213" w14:textId="77777777" w:rsidTr="008D6B97">
        <w:trPr>
          <w:trHeight w:val="413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DE94C5" w14:textId="3EC344B0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II. </w:t>
            </w:r>
            <w:r w:rsidR="00253482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 xml:space="preserve">Készpénzkiadások az üzleti tevékenységből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(1 do 8)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E199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3006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288F6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  <w:t>159.320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1F1D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  <w:t>153.580</w:t>
            </w:r>
          </w:p>
        </w:tc>
      </w:tr>
      <w:tr w:rsidR="000E47B9" w:rsidRPr="00C95B30" w14:paraId="22CE2DC0" w14:textId="77777777" w:rsidTr="008D6B97">
        <w:trPr>
          <w:trHeight w:val="291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D944" w14:textId="244B7D85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1</w:t>
            </w:r>
            <w:r w:rsidR="00253482"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 xml:space="preserve"> Beszerzőknek történő kifizetések és előlegek az országban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DF8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3007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C02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82.027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284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85.000</w:t>
            </w:r>
          </w:p>
        </w:tc>
      </w:tr>
      <w:tr w:rsidR="00253482" w:rsidRPr="00C95B30" w14:paraId="4612023C" w14:textId="77777777" w:rsidTr="008D6B97">
        <w:trPr>
          <w:trHeight w:val="291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EA6D" w14:textId="50BB22E5" w:rsidR="00253482" w:rsidRPr="00C95B30" w:rsidRDefault="00253482" w:rsidP="00253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2. Beszerzőknek történő kifizetések és előlegek külföldön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42F8" w14:textId="77777777" w:rsidR="00253482" w:rsidRPr="00C95B30" w:rsidRDefault="00253482" w:rsidP="002534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3008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0919" w14:textId="77777777" w:rsidR="00253482" w:rsidRPr="00C95B30" w:rsidRDefault="00253482" w:rsidP="0025348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D83B" w14:textId="77777777" w:rsidR="00253482" w:rsidRPr="00C95B30" w:rsidRDefault="00253482" w:rsidP="0025348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253482" w:rsidRPr="00C95B30" w14:paraId="0DF44881" w14:textId="77777777" w:rsidTr="008D6B97">
        <w:trPr>
          <w:trHeight w:val="141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977B" w14:textId="62FC6833" w:rsidR="00253482" w:rsidRPr="00C95B30" w:rsidRDefault="00253482" w:rsidP="002534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3. Bérek, pótlékok és egyéb személyi kiadások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21CC" w14:textId="77777777" w:rsidR="00253482" w:rsidRPr="00C95B30" w:rsidRDefault="00253482" w:rsidP="002534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3009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8053" w14:textId="77777777" w:rsidR="00253482" w:rsidRPr="00C95B30" w:rsidRDefault="00253482" w:rsidP="0025348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72.500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DBAE" w14:textId="77777777" w:rsidR="00253482" w:rsidRPr="00C95B30" w:rsidRDefault="00253482" w:rsidP="0025348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65.300</w:t>
            </w:r>
          </w:p>
        </w:tc>
      </w:tr>
      <w:tr w:rsidR="000E47B9" w:rsidRPr="00C95B30" w14:paraId="5352B7A8" w14:textId="77777777" w:rsidTr="008D6B97">
        <w:trPr>
          <w:trHeight w:val="145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95F" w14:textId="51DE93A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4. </w:t>
            </w:r>
            <w:r w:rsidR="00253482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Kifizetett hazai k</w:t>
            </w:r>
            <w:r w:rsidR="00253482"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amatok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0E4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BCA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170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FEE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180</w:t>
            </w:r>
          </w:p>
        </w:tc>
      </w:tr>
      <w:tr w:rsidR="000E47B9" w:rsidRPr="00C95B30" w14:paraId="77CAE2E0" w14:textId="77777777" w:rsidTr="008D6B97">
        <w:trPr>
          <w:trHeight w:val="145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188" w14:textId="281CAC3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5. </w:t>
            </w:r>
            <w:r w:rsidR="00253482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Kifizetett külföldi k</w:t>
            </w:r>
            <w:r w:rsidR="00253482"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amatok</w:t>
            </w:r>
            <w:r w:rsidR="00253482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DEA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9B1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775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3FF96620" w14:textId="77777777" w:rsidTr="008D6B97">
        <w:trPr>
          <w:trHeight w:val="244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3E7" w14:textId="31E43BEB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6. </w:t>
            </w:r>
            <w:r w:rsidR="00253482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Nyereségadó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C76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B28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543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9F4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900</w:t>
            </w:r>
          </w:p>
        </w:tc>
      </w:tr>
      <w:tr w:rsidR="000E47B9" w:rsidRPr="00C95B30" w14:paraId="3A707B83" w14:textId="77777777" w:rsidTr="008D6B97">
        <w:trPr>
          <w:trHeight w:val="125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BDF4" w14:textId="702EB8C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7. </w:t>
            </w:r>
            <w:r w:rsidR="00A4514B" w:rsidRPr="00C95B30">
              <w:rPr>
                <w:rFonts w:ascii="Times New Roman" w:eastAsia="Times New Roman" w:hAnsi="Times New Roman" w:cs="Times New Roman"/>
                <w:bCs/>
                <w:color w:val="000000"/>
                <w:lang w:val="hu-HU"/>
              </w:rPr>
              <w:t>Kiadások egyéb közbevételek alapján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1BC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390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4.080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915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2.100</w:t>
            </w:r>
          </w:p>
        </w:tc>
      </w:tr>
      <w:tr w:rsidR="000E47B9" w:rsidRPr="00C95B30" w14:paraId="39A8706A" w14:textId="77777777" w:rsidTr="008D6B97">
        <w:trPr>
          <w:trHeight w:val="125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1514" w14:textId="4C5408E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8. </w:t>
            </w:r>
            <w:r w:rsidR="00A4514B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Egyéb kiadások üzleti tevékenységekből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547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306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B5F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100</w:t>
            </w:r>
          </w:p>
        </w:tc>
      </w:tr>
      <w:tr w:rsidR="000E47B9" w:rsidRPr="00C95B30" w14:paraId="3614FBCD" w14:textId="77777777" w:rsidTr="008D6B97">
        <w:trPr>
          <w:trHeight w:val="283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6861" w14:textId="04577DB9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III.</w:t>
            </w:r>
            <w:r w:rsidR="00A4514B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Üüzleti tevékenységekből befolyó nettó készpénz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 (I-II)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0AD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678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469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1.157</w:t>
            </w:r>
          </w:p>
        </w:tc>
      </w:tr>
      <w:tr w:rsidR="000E47B9" w:rsidRPr="00C95B30" w14:paraId="4272BEF0" w14:textId="77777777" w:rsidTr="008D6B97">
        <w:trPr>
          <w:trHeight w:val="133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C55B" w14:textId="6820F87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IV. </w:t>
            </w:r>
            <w:r w:rsidR="00A4514B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Üzleti tevékenységekből származó nettó készpénz kiadások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(II-I)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24C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BAC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6D1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C011F9" w:rsidRPr="00C95B30" w14:paraId="57ED5A69" w14:textId="77777777" w:rsidTr="008D6B97">
        <w:trPr>
          <w:trHeight w:val="150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C904" w14:textId="00D39A5E" w:rsidR="00C011F9" w:rsidRPr="00C95B30" w:rsidRDefault="00C011F9" w:rsidP="00C011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B. KÉSZPÉNZFORGALOM BERUHÁZÁSI TEVÉKENYSÉGEKBŐL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7166" w14:textId="77777777" w:rsidR="00C011F9" w:rsidRPr="00C95B30" w:rsidRDefault="00C011F9" w:rsidP="00C011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32D1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50D1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C011F9" w:rsidRPr="00C95B30" w14:paraId="0A791E32" w14:textId="77777777" w:rsidTr="008D6B97">
        <w:trPr>
          <w:trHeight w:val="387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B24AFB" w14:textId="30A5F0A8" w:rsidR="00C011F9" w:rsidRPr="00C95B30" w:rsidRDefault="00C011F9" w:rsidP="00C011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I. Készpénzbevétel beruházási tevékenységekből (1-5)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35B0C" w14:textId="77777777" w:rsidR="00C011F9" w:rsidRPr="00C95B30" w:rsidRDefault="00C011F9" w:rsidP="00C011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F8A95D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860BA2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C011F9" w:rsidRPr="00C95B30" w14:paraId="56150DBD" w14:textId="77777777" w:rsidTr="008D6B97">
        <w:trPr>
          <w:trHeight w:val="210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1D8F" w14:textId="193ED606" w:rsidR="00C011F9" w:rsidRPr="00C95B30" w:rsidRDefault="00C011F9" w:rsidP="00C011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 xml:space="preserve">1. Részvények és részesedések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D608" w14:textId="77777777" w:rsidR="00C011F9" w:rsidRPr="00C95B30" w:rsidRDefault="00C011F9" w:rsidP="00C011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DE00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91D2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C011F9" w:rsidRPr="00C95B30" w14:paraId="6B38E543" w14:textId="77777777" w:rsidTr="008D6B97">
        <w:trPr>
          <w:trHeight w:val="101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ED72" w14:textId="1C2C0C16" w:rsidR="00C011F9" w:rsidRPr="00C95B30" w:rsidRDefault="00C011F9" w:rsidP="00C011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2. Immateriális vagyon, ingatlan, gépek, berendezések és biológiai eszközök eladása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E376" w14:textId="77777777" w:rsidR="00C011F9" w:rsidRPr="00C95B30" w:rsidRDefault="00C011F9" w:rsidP="00C011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16C9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F834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C011F9" w:rsidRPr="00C95B30" w14:paraId="12B582EE" w14:textId="77777777" w:rsidTr="008D6B97">
        <w:trPr>
          <w:trHeight w:val="69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3DA5" w14:textId="1AA552B6" w:rsidR="00C011F9" w:rsidRPr="00C95B30" w:rsidRDefault="00C011F9" w:rsidP="00C011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 xml:space="preserve">3. </w:t>
            </w:r>
            <w:r w:rsidRPr="00C95B30">
              <w:rPr>
                <w:rFonts w:ascii="Times New Roman" w:hAnsi="Times New Roman" w:cs="Times New Roman"/>
                <w:lang w:val="hu-HU"/>
              </w:rPr>
              <w:t xml:space="preserve">Egyéb pénzügyi befektetések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919F" w14:textId="77777777" w:rsidR="00C011F9" w:rsidRPr="00C95B30" w:rsidRDefault="00C011F9" w:rsidP="00C011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60D3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3858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C011F9" w:rsidRPr="00C95B30" w14:paraId="6D5D0A5C" w14:textId="77777777" w:rsidTr="008D6B97">
        <w:trPr>
          <w:trHeight w:val="130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9AB5" w14:textId="43635929" w:rsidR="00C011F9" w:rsidRPr="00C95B30" w:rsidRDefault="00C011F9" w:rsidP="00C011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 Beruházási tevékenységekre kapott kamatok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FF13" w14:textId="77777777" w:rsidR="00C011F9" w:rsidRPr="00C95B30" w:rsidRDefault="00C011F9" w:rsidP="00C011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5643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4ACA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C011F9" w:rsidRPr="00C95B30" w14:paraId="37DB951A" w14:textId="77777777" w:rsidTr="008D6B97">
        <w:trPr>
          <w:trHeight w:val="130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699A" w14:textId="6BE93FEC" w:rsidR="00C011F9" w:rsidRPr="00C95B30" w:rsidRDefault="00C011F9" w:rsidP="00C011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5. Kapott osztalékok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0E49" w14:textId="77777777" w:rsidR="00C011F9" w:rsidRPr="00C95B30" w:rsidRDefault="00C011F9" w:rsidP="00C011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0273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E067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C011F9" w:rsidRPr="00C95B30" w14:paraId="1D6BD147" w14:textId="77777777" w:rsidTr="008D6B97">
        <w:trPr>
          <w:trHeight w:val="444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F3DD6F" w14:textId="2CBB2EA1" w:rsidR="00C011F9" w:rsidRPr="00C95B30" w:rsidRDefault="00C011F9" w:rsidP="00C011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II. Készpénzkiadás beruházási tevékenységekből (1 - 3)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2E71C" w14:textId="77777777" w:rsidR="00C011F9" w:rsidRPr="00C95B30" w:rsidRDefault="00C011F9" w:rsidP="00C011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E8D359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00BD53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1.100</w:t>
            </w:r>
          </w:p>
        </w:tc>
      </w:tr>
      <w:tr w:rsidR="00C011F9" w:rsidRPr="00C95B30" w14:paraId="43A0D641" w14:textId="77777777" w:rsidTr="008D6B97">
        <w:trPr>
          <w:trHeight w:val="270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4624" w14:textId="5BF93F93" w:rsidR="00C011F9" w:rsidRPr="00C95B30" w:rsidRDefault="00C011F9" w:rsidP="00C011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 xml:space="preserve">1. Részvények és részesedések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B982" w14:textId="77777777" w:rsidR="00C011F9" w:rsidRPr="00C95B30" w:rsidRDefault="00C011F9" w:rsidP="00C011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6F51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F4E05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C011F9" w:rsidRPr="00C95B30" w14:paraId="561E9A40" w14:textId="77777777" w:rsidTr="008D6B97">
        <w:trPr>
          <w:trHeight w:val="147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5D8C" w14:textId="2FD2B815" w:rsidR="00C011F9" w:rsidRPr="00C95B30" w:rsidRDefault="00C011F9" w:rsidP="00C011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2. Immateriális vagyon, ingatlan, gépek, berendezések és biológiai eszközök vásárlása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86D8" w14:textId="77777777" w:rsidR="00C011F9" w:rsidRPr="00C95B30" w:rsidRDefault="00C011F9" w:rsidP="00C011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F524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75CC3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1.100</w:t>
            </w:r>
          </w:p>
        </w:tc>
      </w:tr>
      <w:tr w:rsidR="00C011F9" w:rsidRPr="00C95B30" w14:paraId="46299B8D" w14:textId="77777777" w:rsidTr="008D6B97">
        <w:trPr>
          <w:trHeight w:val="323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B4A" w14:textId="6303862A" w:rsidR="00C011F9" w:rsidRPr="00C95B30" w:rsidRDefault="00C011F9" w:rsidP="00C011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 xml:space="preserve">3. </w:t>
            </w:r>
            <w:r w:rsidRPr="00C95B30">
              <w:rPr>
                <w:rFonts w:ascii="Times New Roman" w:hAnsi="Times New Roman" w:cs="Times New Roman"/>
                <w:lang w:val="hu-HU"/>
              </w:rPr>
              <w:t xml:space="preserve">Egyéb pénzügyi befektetések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141" w14:textId="77777777" w:rsidR="00C011F9" w:rsidRPr="00C95B30" w:rsidRDefault="00C011F9" w:rsidP="00C011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EFB2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346A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C011F9" w:rsidRPr="00C95B30" w14:paraId="5F940963" w14:textId="77777777" w:rsidTr="008D6B97">
        <w:trPr>
          <w:trHeight w:val="286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5048" w14:textId="2D9860F4" w:rsidR="00C011F9" w:rsidRPr="00C95B30" w:rsidRDefault="00C011F9" w:rsidP="00C011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III. Nettó készpénzbeáramlás beruházási tevékenységekből (I-II)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AEBF" w14:textId="77777777" w:rsidR="00C011F9" w:rsidRPr="00C95B30" w:rsidRDefault="00C011F9" w:rsidP="00C011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D85D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2EBF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C011F9" w:rsidRPr="00C95B30" w14:paraId="2DEC49F3" w14:textId="77777777" w:rsidTr="008D6B97">
        <w:trPr>
          <w:trHeight w:val="262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F70D" w14:textId="3A1EE737" w:rsidR="00C011F9" w:rsidRPr="00C95B30" w:rsidRDefault="00C011F9" w:rsidP="00C011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IV. Készpénzkiadás beruházási tevékenységekből (II-I)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90A1" w14:textId="77777777" w:rsidR="00C011F9" w:rsidRPr="00C95B30" w:rsidRDefault="00C011F9" w:rsidP="00C011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4157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9B5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  <w:t>1.100</w:t>
            </w:r>
          </w:p>
        </w:tc>
      </w:tr>
      <w:tr w:rsidR="00C011F9" w:rsidRPr="00C95B30" w14:paraId="65642399" w14:textId="77777777" w:rsidTr="008D6B97">
        <w:trPr>
          <w:trHeight w:val="125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B6E8" w14:textId="5CC67E36" w:rsidR="00C011F9" w:rsidRPr="00C95B30" w:rsidRDefault="00C011F9" w:rsidP="00C011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V. F</w:t>
            </w:r>
            <w:r w:rsidRPr="00C95B30">
              <w:rPr>
                <w:rFonts w:ascii="Times New Roman" w:hAnsi="Times New Roman" w:cs="Times New Roman"/>
                <w:b/>
                <w:lang w:val="hu-HU"/>
              </w:rPr>
              <w:t>INANSZÍROZÁSI TEVÉKENYSÉGBŐL SZÁRMAZÓ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 xml:space="preserve"> KÉSZPÉNZFORGALOM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D4FF" w14:textId="77777777" w:rsidR="00C011F9" w:rsidRPr="00C95B30" w:rsidRDefault="00C011F9" w:rsidP="00C011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17FF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77E9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C011F9" w:rsidRPr="00C95B30" w14:paraId="24043B06" w14:textId="77777777" w:rsidTr="008D6B97">
        <w:trPr>
          <w:trHeight w:val="480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68B75" w14:textId="75D8922B" w:rsidR="00C011F9" w:rsidRPr="00C95B30" w:rsidRDefault="00C011F9" w:rsidP="00C011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I. F</w:t>
            </w:r>
            <w:r w:rsidRPr="00C95B30">
              <w:rPr>
                <w:rFonts w:ascii="Times New Roman" w:hAnsi="Times New Roman" w:cs="Times New Roman"/>
                <w:b/>
                <w:lang w:val="hu-HU"/>
              </w:rPr>
              <w:t>inanszírozási tevékenységből származó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 xml:space="preserve"> készpénzbevételek (1 - 5)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10F067" w14:textId="77777777" w:rsidR="00C011F9" w:rsidRPr="00C95B30" w:rsidRDefault="00C011F9" w:rsidP="00C011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E384A5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649710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C011F9" w:rsidRPr="00C95B30" w14:paraId="706F048F" w14:textId="77777777" w:rsidTr="008D6B97">
        <w:trPr>
          <w:trHeight w:val="69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128C" w14:textId="2AA6988B" w:rsidR="00C011F9" w:rsidRPr="00C95B30" w:rsidRDefault="00C011F9" w:rsidP="00C011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1. Alaptőke-növelés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55A1" w14:textId="77777777" w:rsidR="00C011F9" w:rsidRPr="00C95B30" w:rsidRDefault="00C011F9" w:rsidP="00C011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FA5A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01A6" w14:textId="77777777" w:rsidR="00C011F9" w:rsidRPr="00C95B30" w:rsidRDefault="00C011F9" w:rsidP="00C011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7B27C7E7" w14:textId="77777777" w:rsidTr="008D6B97">
        <w:trPr>
          <w:trHeight w:val="223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D82F" w14:textId="53FB7EBB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2. </w:t>
            </w:r>
            <w:r w:rsidR="00D6128C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Hosszú távú hazai hitelek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753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A4D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270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3AE8D478" w14:textId="77777777" w:rsidTr="008D6B97">
        <w:trPr>
          <w:trHeight w:val="223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F350" w14:textId="56DE1C23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3. </w:t>
            </w:r>
            <w:r w:rsidR="00D6128C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Hosszú távú külföldi hitelek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0A6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9A3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06A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6534318A" w14:textId="77777777" w:rsidTr="008D6B97">
        <w:trPr>
          <w:trHeight w:val="227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CD4C" w14:textId="7EEF1E29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4. </w:t>
            </w:r>
            <w:r w:rsidR="00D6128C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Rövid távú hazai hitelek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DF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35B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71E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0A8F0E53" w14:textId="77777777" w:rsidTr="008D6B97">
        <w:trPr>
          <w:trHeight w:val="227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6DED" w14:textId="03C36293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5. </w:t>
            </w:r>
            <w:r w:rsidR="00D6128C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Rövid távú külföldi hitelek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DB1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D6F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BFF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289EA142" w14:textId="77777777" w:rsidTr="008D6B97">
        <w:trPr>
          <w:trHeight w:val="259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4F95" w14:textId="4A9BF418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6. </w:t>
            </w:r>
            <w:r w:rsidR="002A230B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Egyéb hosszú távú kötelezettségek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E14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DB4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EF2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69C1F774" w14:textId="77777777" w:rsidTr="008D6B97">
        <w:trPr>
          <w:trHeight w:val="277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1EA4" w14:textId="533E949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7. </w:t>
            </w:r>
            <w:r w:rsidR="00C011F9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Egyéb rövid távú kötelezettségek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663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811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DD8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1ACE7200" w14:textId="77777777" w:rsidTr="008D6B97">
        <w:trPr>
          <w:trHeight w:val="389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F0990" w14:textId="2A56AF01" w:rsidR="000E47B9" w:rsidRPr="00C95B30" w:rsidRDefault="00E43F3B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II. F</w:t>
            </w:r>
            <w:r w:rsidRPr="00C95B30">
              <w:rPr>
                <w:rFonts w:ascii="Times New Roman" w:hAnsi="Times New Roman" w:cs="Times New Roman"/>
                <w:b/>
                <w:lang w:val="hu-HU"/>
              </w:rPr>
              <w:t>inanszírozási tevékenységből származó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 xml:space="preserve"> készpénzkiadások 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(1 do 8)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5EACC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175BD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2AD8D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0D1A9F13" w14:textId="77777777" w:rsidTr="008D6B97">
        <w:trPr>
          <w:trHeight w:val="145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2A0F" w14:textId="6048505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1. </w:t>
            </w:r>
            <w:r w:rsidR="00CC4B4F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Saját részvények és részesedések felvásárlása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8D4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417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80C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2CE0B2F6" w14:textId="77777777" w:rsidTr="008D6B97">
        <w:trPr>
          <w:trHeight w:val="162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5FA3" w14:textId="29DB601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2. </w:t>
            </w:r>
            <w:r w:rsidR="00D6128C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Hosszú távú hazai hitelek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D1D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3F4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8C7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7C230233" w14:textId="77777777" w:rsidTr="008D6B97">
        <w:trPr>
          <w:trHeight w:val="162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6481" w14:textId="3645EB60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3. </w:t>
            </w:r>
            <w:r w:rsidR="00D6128C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Hosszú távú külföldi hitelek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A3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33A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528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1FB208E1" w14:textId="77777777" w:rsidTr="008D6B97">
        <w:trPr>
          <w:trHeight w:val="180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5EF4" w14:textId="5FA675F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4. </w:t>
            </w:r>
            <w:r w:rsidR="00D6128C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Rövid távú hazai hitelek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9D5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3041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FA1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F1A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5DD9CF01" w14:textId="77777777" w:rsidTr="008D6B97">
        <w:trPr>
          <w:trHeight w:val="180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7396" w14:textId="6EA31EF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5. </w:t>
            </w:r>
            <w:r w:rsidR="00D6128C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Rövid távú külföldi hitelek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FEC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3042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2ED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2B4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0794ABEA" w14:textId="77777777" w:rsidTr="008D6B97">
        <w:trPr>
          <w:trHeight w:val="69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4A82" w14:textId="08713DA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6. </w:t>
            </w:r>
            <w:r w:rsidR="00CC4B4F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Egyéb kötelezettségek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1B5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3043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C8B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4AA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0EAA9D13" w14:textId="77777777" w:rsidTr="008D6B97">
        <w:trPr>
          <w:trHeight w:val="89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D40C" w14:textId="7245007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7. </w:t>
            </w:r>
            <w:r w:rsidR="00CC4B4F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Pénzügyi lízing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B85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3044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7FC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034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33A8041A" w14:textId="77777777" w:rsidTr="008D6B97">
        <w:trPr>
          <w:trHeight w:val="247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7D1" w14:textId="0CDD9339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8. </w:t>
            </w:r>
            <w:r w:rsidR="00CC4B4F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Kifizetett osztalékok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335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3045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94D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39C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5E945674" w14:textId="77777777" w:rsidTr="008D6B97">
        <w:trPr>
          <w:trHeight w:val="265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2DBD" w14:textId="4AA42828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III. </w:t>
            </w:r>
            <w:r w:rsidR="00CC4B4F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Finanszírozási tevékenységből származó nettó készpénzbevételek 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(I-II)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92C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3046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A4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150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3A0C98FA" w14:textId="77777777" w:rsidTr="008D6B97">
        <w:trPr>
          <w:trHeight w:val="129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0B8" w14:textId="5647367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IV. </w:t>
            </w:r>
            <w:r w:rsidR="00CC4B4F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Finanszírozási tevékenységből származó nettó készpénzkiadások 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(II-I)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183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3047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5DC1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E7B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2DB42C34" w14:textId="77777777" w:rsidTr="008D6B97">
        <w:trPr>
          <w:trHeight w:val="287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7BC6" w14:textId="2969217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G. </w:t>
            </w:r>
            <w:r w:rsidR="00CC4B4F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ÖSSZESEN KÉSZPÉNZBEVÉTEL 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(3001 + 3017 + 3029)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235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3048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795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  <w:t>159.320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0C0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  <w:t>154.737</w:t>
            </w:r>
          </w:p>
        </w:tc>
      </w:tr>
      <w:tr w:rsidR="000E47B9" w:rsidRPr="00C95B30" w14:paraId="46A26F51" w14:textId="77777777" w:rsidTr="008D6B97">
        <w:trPr>
          <w:trHeight w:val="123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A18D" w14:textId="7D33AB30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D. </w:t>
            </w:r>
            <w:r w:rsidR="00E60E4C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ÖSSZESEN KÉSZPÉNZKIADÁS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 (3006 + 3023 + 3037)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62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3049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5B9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  <w:t>159.320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C95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  <w:t>154.680</w:t>
            </w:r>
          </w:p>
        </w:tc>
      </w:tr>
      <w:tr w:rsidR="000E47B9" w:rsidRPr="00C95B30" w14:paraId="2D172582" w14:textId="77777777" w:rsidTr="008D6B97">
        <w:trPr>
          <w:trHeight w:val="154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95465F" w14:textId="31EC7AAC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Đ. </w:t>
            </w:r>
            <w:r w:rsidR="00E60E4C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NETTÓ KÉSZPÉNZBEVÉTEL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 (3048 – 3049)≥0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B9A37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3050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C02CB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7F922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  <w:t>57</w:t>
            </w:r>
          </w:p>
        </w:tc>
      </w:tr>
      <w:tr w:rsidR="000E47B9" w:rsidRPr="00C95B30" w14:paraId="398BE104" w14:textId="77777777" w:rsidTr="008D6B97">
        <w:trPr>
          <w:trHeight w:val="69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6B44E" w14:textId="5628EDB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E. </w:t>
            </w:r>
            <w:r w:rsidR="00E60E4C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NETTÓ KÉSZPÉNZKIADÁS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(3049 – 3048)≥0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400A7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3051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DF953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6C01B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6415833A" w14:textId="77777777" w:rsidTr="008D6B97">
        <w:trPr>
          <w:trHeight w:val="190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442E1F" w14:textId="63DC5CF8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Ž. </w:t>
            </w:r>
            <w:r w:rsidR="00E60E4C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KÉSZPÉNZ AZ ELSZÁMOLÁSI IDŐSZAK ELEJÉN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AA22A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3052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00D7E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  <w:t>2.000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68AF2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  <w:t>1.663</w:t>
            </w:r>
          </w:p>
        </w:tc>
      </w:tr>
      <w:tr w:rsidR="000E47B9" w:rsidRPr="00C95B30" w14:paraId="75EAF63F" w14:textId="77777777" w:rsidTr="008D6B97">
        <w:trPr>
          <w:trHeight w:val="208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2A4E" w14:textId="79F71D0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Z. </w:t>
            </w:r>
            <w:r w:rsidR="00E60E4C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POZITÍV ÁRFOLYAM-KÜLÖNBÖZET A KÉSZPÉNZ ÁTSZÁMOLÁS ALAPJÁN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AAD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3053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859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03D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</w:p>
        </w:tc>
      </w:tr>
      <w:tr w:rsidR="000E47B9" w:rsidRPr="00C95B30" w14:paraId="30CE512C" w14:textId="77777777" w:rsidTr="008D6B97">
        <w:trPr>
          <w:trHeight w:val="500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BB3B" w14:textId="56E2FEF3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I. </w:t>
            </w:r>
            <w:r w:rsidR="00E60E4C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NEGATÍV ÁRFOLYAM-KÜLÖNBÖZET A KÉSZPÉNZ ÁTSZÁMOLÁS ALAPJÁN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B97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3054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43A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0D1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  <w:t>20</w:t>
            </w:r>
          </w:p>
        </w:tc>
      </w:tr>
      <w:tr w:rsidR="000E47B9" w:rsidRPr="00C95B30" w14:paraId="4536E977" w14:textId="77777777" w:rsidTr="008D6B97">
        <w:trPr>
          <w:trHeight w:val="508"/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0CDDB2" w14:textId="709CAE8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J. </w:t>
            </w:r>
            <w:r w:rsidR="00E60E4C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KÉSZPÉNZ AZ ELSZÁMOLÁSI IDŐSZAK VÉGÉN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(3050-3051+3052+3053-3054)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A1F84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3055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BE134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  <w:t>2.000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F59A8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hu-HU" w:eastAsia="en-US"/>
              </w:rPr>
              <w:t>1.700</w:t>
            </w:r>
          </w:p>
        </w:tc>
      </w:tr>
    </w:tbl>
    <w:p w14:paraId="66A756B1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hu-HU" w:eastAsia="en-US"/>
        </w:rPr>
      </w:pPr>
    </w:p>
    <w:p w14:paraId="3CB5A3AF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31FD2391" w14:textId="77777777" w:rsidR="00920F74" w:rsidRPr="00920F74" w:rsidRDefault="00920F74" w:rsidP="00920F7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20F74">
        <w:rPr>
          <w:rFonts w:ascii="Times New Roman" w:hAnsi="Times New Roman" w:cs="Times New Roman"/>
          <w:b/>
          <w:sz w:val="24"/>
          <w:szCs w:val="24"/>
          <w:lang w:val="hu-HU"/>
        </w:rPr>
        <w:t xml:space="preserve">AAF 3001: I-Üzleti tevékenységekből származó készpénzbevételek: </w:t>
      </w:r>
      <w:r w:rsidRPr="00920F74">
        <w:rPr>
          <w:rFonts w:ascii="Times New Roman" w:hAnsi="Times New Roman" w:cs="Times New Roman"/>
          <w:sz w:val="24"/>
          <w:szCs w:val="24"/>
          <w:lang w:val="hu-HU"/>
        </w:rPr>
        <w:t xml:space="preserve">A becsült érték kisebb </w:t>
      </w:r>
      <w:r w:rsidRPr="00920F74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920F74">
        <w:rPr>
          <w:rFonts w:ascii="Times New Roman" w:hAnsi="Times New Roman" w:cs="Times New Roman"/>
          <w:sz w:val="24"/>
          <w:szCs w:val="24"/>
          <w:lang w:val="sr-Latn-RS"/>
        </w:rPr>
        <w:t>583</w:t>
      </w:r>
      <w:r w:rsidRPr="00920F74">
        <w:rPr>
          <w:rFonts w:ascii="Times New Roman" w:hAnsi="Times New Roman" w:cs="Times New Roman"/>
          <w:sz w:val="24"/>
          <w:szCs w:val="24"/>
        </w:rPr>
        <w:t>.000</w:t>
      </w:r>
      <w:r w:rsidRPr="00920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20F74">
        <w:rPr>
          <w:rFonts w:ascii="Times New Roman" w:hAnsi="Times New Roman" w:cs="Times New Roman"/>
          <w:sz w:val="24"/>
          <w:szCs w:val="24"/>
          <w:lang w:val="hu-HU"/>
        </w:rPr>
        <w:t xml:space="preserve">dinárral, illetve </w:t>
      </w:r>
      <w:r w:rsidRPr="00920F74">
        <w:rPr>
          <w:rFonts w:ascii="Times New Roman" w:hAnsi="Times New Roman" w:cs="Times New Roman"/>
          <w:sz w:val="24"/>
          <w:szCs w:val="24"/>
          <w:lang w:val="sr-Latn-RS"/>
        </w:rPr>
        <w:t>2,88</w:t>
      </w:r>
      <w:r w:rsidRPr="00920F74">
        <w:rPr>
          <w:rFonts w:ascii="Times New Roman" w:hAnsi="Times New Roman" w:cs="Times New Roman"/>
          <w:sz w:val="24"/>
          <w:szCs w:val="24"/>
          <w:lang w:val="hu-HU"/>
        </w:rPr>
        <w:t>%-kal a tervezetthez képest, a szolgáltatások csökkent eladása következtében, ami kevesebb saját bevételt is eredményezett.</w:t>
      </w:r>
    </w:p>
    <w:p w14:paraId="574A484B" w14:textId="77777777" w:rsidR="00920F74" w:rsidRPr="00920F74" w:rsidRDefault="00920F74" w:rsidP="00920F7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20F74">
        <w:rPr>
          <w:rFonts w:ascii="Times New Roman" w:hAnsi="Times New Roman" w:cs="Times New Roman"/>
          <w:b/>
          <w:sz w:val="24"/>
          <w:szCs w:val="24"/>
          <w:lang w:val="hu-HU"/>
        </w:rPr>
        <w:t xml:space="preserve">AAF 3006: II-Üzleti tevékenységekből származó készpénzkiadások: </w:t>
      </w:r>
      <w:r w:rsidRPr="00920F74">
        <w:rPr>
          <w:rFonts w:ascii="Times New Roman" w:hAnsi="Times New Roman" w:cs="Times New Roman"/>
          <w:sz w:val="24"/>
          <w:szCs w:val="24"/>
          <w:lang w:val="hu-HU"/>
        </w:rPr>
        <w:t xml:space="preserve">A becsült érték kisebb </w:t>
      </w:r>
      <w:r w:rsidRPr="00920F74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920F74">
        <w:rPr>
          <w:rFonts w:ascii="Times New Roman" w:hAnsi="Times New Roman" w:cs="Times New Roman"/>
          <w:sz w:val="24"/>
          <w:szCs w:val="24"/>
          <w:lang w:val="sr-Latn-RS"/>
        </w:rPr>
        <w:t>740</w:t>
      </w:r>
      <w:r w:rsidRPr="00920F74">
        <w:rPr>
          <w:rFonts w:ascii="Times New Roman" w:hAnsi="Times New Roman" w:cs="Times New Roman"/>
          <w:sz w:val="24"/>
          <w:szCs w:val="24"/>
        </w:rPr>
        <w:t>.000</w:t>
      </w:r>
      <w:r w:rsidRPr="00920F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20F74">
        <w:rPr>
          <w:rFonts w:ascii="Times New Roman" w:hAnsi="Times New Roman" w:cs="Times New Roman"/>
          <w:sz w:val="24"/>
          <w:szCs w:val="24"/>
          <w:lang w:val="hu-HU"/>
        </w:rPr>
        <w:t xml:space="preserve">dinárral, illetve </w:t>
      </w:r>
      <w:r w:rsidRPr="00920F74">
        <w:rPr>
          <w:rFonts w:ascii="Times New Roman" w:hAnsi="Times New Roman" w:cs="Times New Roman"/>
          <w:sz w:val="24"/>
          <w:szCs w:val="24"/>
          <w:lang w:val="sr-Cyrl-RS"/>
        </w:rPr>
        <w:t>3,</w:t>
      </w:r>
      <w:r w:rsidRPr="00920F74">
        <w:rPr>
          <w:rFonts w:ascii="Times New Roman" w:hAnsi="Times New Roman" w:cs="Times New Roman"/>
          <w:sz w:val="24"/>
          <w:szCs w:val="24"/>
          <w:lang w:val="sr-Latn-RS"/>
        </w:rPr>
        <w:t>60</w:t>
      </w:r>
      <w:r w:rsidRPr="00920F74">
        <w:rPr>
          <w:rFonts w:ascii="Times New Roman" w:hAnsi="Times New Roman" w:cs="Times New Roman"/>
          <w:sz w:val="24"/>
          <w:szCs w:val="24"/>
          <w:lang w:val="hu-HU"/>
        </w:rPr>
        <w:t>%-kal a tervezetthez képest, ami annak az eredménye, hogy a betegszabadságon és szülési szabadságon lévő kollégák bérére és más térítményére kevesebb volt a kifizetés.</w:t>
      </w:r>
    </w:p>
    <w:p w14:paraId="64392764" w14:textId="57C43E2F" w:rsidR="000E47B9" w:rsidRPr="00920F74" w:rsidRDefault="00920F74" w:rsidP="00920F7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20F74">
        <w:rPr>
          <w:rFonts w:ascii="Times New Roman" w:hAnsi="Times New Roman" w:cs="Times New Roman"/>
          <w:b/>
          <w:sz w:val="24"/>
          <w:szCs w:val="24"/>
          <w:lang w:val="hu-HU"/>
        </w:rPr>
        <w:t xml:space="preserve">AAF 3055: Nettó készpénzbevétel az elszámolási időszak végén: </w:t>
      </w:r>
      <w:r w:rsidRPr="00920F74">
        <w:rPr>
          <w:rFonts w:ascii="Times New Roman" w:hAnsi="Times New Roman" w:cs="Times New Roman"/>
          <w:sz w:val="24"/>
          <w:szCs w:val="24"/>
          <w:lang w:val="hu-HU"/>
        </w:rPr>
        <w:t>A becsült érték kisebb, mint a tervezett összeg 300.000 dinárral, azaz 15%-kal</w:t>
      </w:r>
    </w:p>
    <w:p w14:paraId="7FA92368" w14:textId="77777777" w:rsidR="000E47B9" w:rsidRPr="00C95B30" w:rsidRDefault="000E47B9" w:rsidP="00F42DC7">
      <w:pPr>
        <w:rPr>
          <w:rFonts w:ascii="Times New Roman" w:hAnsi="Times New Roman" w:cs="Times New Roman"/>
          <w:lang w:val="hu-HU"/>
        </w:rPr>
      </w:pPr>
    </w:p>
    <w:p w14:paraId="16C04532" w14:textId="77777777" w:rsidR="000E47B9" w:rsidRPr="00C95B30" w:rsidRDefault="000E47B9" w:rsidP="00F42DC7">
      <w:pPr>
        <w:rPr>
          <w:rFonts w:ascii="Times New Roman" w:hAnsi="Times New Roman" w:cs="Times New Roman"/>
          <w:lang w:val="hu-HU"/>
        </w:rPr>
      </w:pPr>
    </w:p>
    <w:p w14:paraId="692B3EBE" w14:textId="77777777" w:rsidR="000E47B9" w:rsidRPr="00C95B30" w:rsidRDefault="000E47B9" w:rsidP="00F42DC7">
      <w:pPr>
        <w:rPr>
          <w:rFonts w:ascii="Times New Roman" w:hAnsi="Times New Roman" w:cs="Times New Roman"/>
          <w:lang w:val="hu-HU"/>
        </w:rPr>
      </w:pPr>
    </w:p>
    <w:p w14:paraId="3B12E5FA" w14:textId="77777777" w:rsidR="000E47B9" w:rsidRPr="00C95B30" w:rsidRDefault="000E47B9" w:rsidP="00F42DC7">
      <w:pPr>
        <w:rPr>
          <w:rFonts w:ascii="Times New Roman" w:hAnsi="Times New Roman" w:cs="Times New Roman"/>
          <w:lang w:val="hu-HU"/>
        </w:rPr>
      </w:pPr>
    </w:p>
    <w:p w14:paraId="5F0D7153" w14:textId="556C2DAB" w:rsidR="000E47B9" w:rsidRPr="00C95B30" w:rsidRDefault="000E47B9" w:rsidP="00F42DC7">
      <w:pPr>
        <w:rPr>
          <w:rFonts w:ascii="Times New Roman" w:hAnsi="Times New Roman" w:cs="Times New Roman"/>
          <w:lang w:val="hu-HU"/>
        </w:rPr>
      </w:pPr>
    </w:p>
    <w:p w14:paraId="3220DBA7" w14:textId="5CF7E1ED" w:rsidR="00E679C9" w:rsidRPr="00C95B30" w:rsidRDefault="00E679C9" w:rsidP="00F42DC7">
      <w:pPr>
        <w:rPr>
          <w:rFonts w:ascii="Times New Roman" w:hAnsi="Times New Roman" w:cs="Times New Roman"/>
          <w:lang w:val="hu-HU"/>
        </w:rPr>
      </w:pPr>
    </w:p>
    <w:p w14:paraId="2CA31A57" w14:textId="08363BE6" w:rsidR="00E679C9" w:rsidRPr="00C95B30" w:rsidRDefault="00E679C9" w:rsidP="00F42DC7">
      <w:pPr>
        <w:rPr>
          <w:rFonts w:ascii="Times New Roman" w:hAnsi="Times New Roman" w:cs="Times New Roman"/>
          <w:lang w:val="hu-HU"/>
        </w:rPr>
      </w:pPr>
    </w:p>
    <w:p w14:paraId="23A49430" w14:textId="7BD5C0AA" w:rsidR="00E679C9" w:rsidRPr="00C95B30" w:rsidRDefault="00E679C9" w:rsidP="00F42DC7">
      <w:pPr>
        <w:rPr>
          <w:rFonts w:ascii="Times New Roman" w:hAnsi="Times New Roman" w:cs="Times New Roman"/>
          <w:lang w:val="hu-HU"/>
        </w:rPr>
      </w:pPr>
    </w:p>
    <w:p w14:paraId="524D21AF" w14:textId="74120E03" w:rsidR="00E679C9" w:rsidRPr="00C95B30" w:rsidRDefault="00E679C9" w:rsidP="00F42DC7">
      <w:pPr>
        <w:rPr>
          <w:rFonts w:ascii="Times New Roman" w:hAnsi="Times New Roman" w:cs="Times New Roman"/>
          <w:lang w:val="hu-HU"/>
        </w:rPr>
      </w:pPr>
    </w:p>
    <w:p w14:paraId="73B08851" w14:textId="566A75BF" w:rsidR="00E679C9" w:rsidRPr="00C95B30" w:rsidRDefault="00E679C9" w:rsidP="00F42DC7">
      <w:pPr>
        <w:rPr>
          <w:rFonts w:ascii="Times New Roman" w:hAnsi="Times New Roman" w:cs="Times New Roman"/>
          <w:lang w:val="hu-HU"/>
        </w:rPr>
      </w:pPr>
    </w:p>
    <w:p w14:paraId="4D3416FF" w14:textId="62632314" w:rsidR="00E679C9" w:rsidRPr="00C95B30" w:rsidRDefault="00E679C9" w:rsidP="00F42DC7">
      <w:pPr>
        <w:rPr>
          <w:rFonts w:ascii="Times New Roman" w:hAnsi="Times New Roman" w:cs="Times New Roman"/>
          <w:lang w:val="hu-HU"/>
        </w:rPr>
      </w:pPr>
    </w:p>
    <w:p w14:paraId="1045AC6E" w14:textId="5BF4BC98" w:rsidR="00E679C9" w:rsidRPr="00C95B30" w:rsidRDefault="00E679C9" w:rsidP="00F42DC7">
      <w:pPr>
        <w:rPr>
          <w:rFonts w:ascii="Times New Roman" w:hAnsi="Times New Roman" w:cs="Times New Roman"/>
          <w:lang w:val="hu-HU"/>
        </w:rPr>
      </w:pPr>
    </w:p>
    <w:p w14:paraId="56F3FBBE" w14:textId="690D90C5" w:rsidR="00E679C9" w:rsidRPr="00C95B30" w:rsidRDefault="00E679C9" w:rsidP="00F42DC7">
      <w:pPr>
        <w:rPr>
          <w:rFonts w:ascii="Times New Roman" w:hAnsi="Times New Roman" w:cs="Times New Roman"/>
          <w:lang w:val="hu-HU"/>
        </w:rPr>
      </w:pPr>
    </w:p>
    <w:p w14:paraId="4877D339" w14:textId="37EEFCA3" w:rsidR="00E679C9" w:rsidRPr="00C95B30" w:rsidRDefault="00E679C9" w:rsidP="00F42DC7">
      <w:pPr>
        <w:rPr>
          <w:rFonts w:ascii="Times New Roman" w:hAnsi="Times New Roman" w:cs="Times New Roman"/>
          <w:lang w:val="hu-HU"/>
        </w:rPr>
      </w:pPr>
    </w:p>
    <w:p w14:paraId="665EC544" w14:textId="77777777" w:rsidR="00E679C9" w:rsidRPr="00C95B30" w:rsidRDefault="00E679C9" w:rsidP="00F42DC7">
      <w:pPr>
        <w:rPr>
          <w:rFonts w:ascii="Times New Roman" w:hAnsi="Times New Roman" w:cs="Times New Roman"/>
          <w:lang w:val="hu-HU"/>
        </w:rPr>
      </w:pPr>
    </w:p>
    <w:p w14:paraId="18CBC958" w14:textId="77777777" w:rsidR="00E679C9" w:rsidRPr="00C95B30" w:rsidRDefault="00E679C9" w:rsidP="00F42DC7">
      <w:pPr>
        <w:rPr>
          <w:rFonts w:ascii="Times New Roman" w:hAnsi="Times New Roman" w:cs="Times New Roman"/>
          <w:lang w:val="hu-HU"/>
        </w:rPr>
      </w:pPr>
    </w:p>
    <w:p w14:paraId="21C15E43" w14:textId="77777777" w:rsidR="000E47B9" w:rsidRPr="00C95B30" w:rsidRDefault="000E47B9" w:rsidP="00F42DC7">
      <w:pPr>
        <w:rPr>
          <w:rFonts w:ascii="Times New Roman" w:hAnsi="Times New Roman" w:cs="Times New Roman"/>
          <w:lang w:val="hu-HU"/>
        </w:rPr>
      </w:pPr>
    </w:p>
    <w:p w14:paraId="1249F367" w14:textId="77777777" w:rsidR="000E47B9" w:rsidRPr="00C95B30" w:rsidRDefault="000E47B9" w:rsidP="00F42DC7">
      <w:pPr>
        <w:rPr>
          <w:rFonts w:ascii="Times New Roman" w:hAnsi="Times New Roman" w:cs="Times New Roman"/>
          <w:lang w:val="hu-HU"/>
        </w:rPr>
      </w:pPr>
    </w:p>
    <w:p w14:paraId="3A0B7FB3" w14:textId="77777777" w:rsidR="000E47B9" w:rsidRPr="00C95B30" w:rsidRDefault="000E47B9" w:rsidP="00F42DC7">
      <w:pPr>
        <w:rPr>
          <w:rFonts w:ascii="Times New Roman" w:hAnsi="Times New Roman" w:cs="Times New Roman"/>
          <w:lang w:val="hu-HU"/>
        </w:rPr>
      </w:pPr>
    </w:p>
    <w:p w14:paraId="662EC23A" w14:textId="77777777" w:rsidR="000E47B9" w:rsidRPr="00C95B30" w:rsidRDefault="000E47B9" w:rsidP="00F42DC7">
      <w:pPr>
        <w:rPr>
          <w:rFonts w:ascii="Times New Roman" w:hAnsi="Times New Roman" w:cs="Times New Roman"/>
          <w:lang w:val="hu-HU"/>
        </w:rPr>
      </w:pPr>
    </w:p>
    <w:p w14:paraId="2ADE20DC" w14:textId="77777777" w:rsidR="000E47B9" w:rsidRPr="00C95B30" w:rsidRDefault="000E47B9" w:rsidP="00F42DC7">
      <w:pPr>
        <w:rPr>
          <w:rFonts w:ascii="Times New Roman" w:hAnsi="Times New Roman" w:cs="Times New Roman"/>
          <w:lang w:val="hu-HU"/>
        </w:rPr>
      </w:pPr>
    </w:p>
    <w:p w14:paraId="269F6014" w14:textId="77777777" w:rsidR="000E47B9" w:rsidRPr="00C95B30" w:rsidRDefault="000E47B9" w:rsidP="00F42DC7">
      <w:pPr>
        <w:rPr>
          <w:rFonts w:ascii="Times New Roman" w:hAnsi="Times New Roman" w:cs="Times New Roman"/>
          <w:lang w:val="hu-HU"/>
        </w:rPr>
      </w:pPr>
    </w:p>
    <w:p w14:paraId="4B35B608" w14:textId="10E2CA15" w:rsidR="000E47B9" w:rsidRPr="00C95B30" w:rsidRDefault="00402320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hu-HU" w:eastAsia="en-US"/>
        </w:rPr>
      </w:pPr>
      <w:r w:rsidRPr="00C95B30">
        <w:rPr>
          <w:rFonts w:ascii="Times New Roman" w:hAnsi="Times New Roman" w:cs="Times New Roman"/>
          <w:b/>
          <w:i/>
          <w:iCs/>
          <w:lang w:val="hu-HU"/>
        </w:rPr>
        <w:t>Az üzletvitel megvalósított indikátorainak elemzése</w:t>
      </w:r>
      <w:r w:rsidRPr="00C95B3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hu-HU" w:eastAsia="en-US"/>
        </w:rPr>
        <w:t xml:space="preserve"> és az eltérések okai a </w:t>
      </w:r>
      <w:r w:rsidRPr="00C95B30">
        <w:rPr>
          <w:rFonts w:ascii="Times New Roman" w:hAnsi="Times New Roman" w:cs="Times New Roman"/>
          <w:b/>
          <w:i/>
          <w:iCs/>
          <w:lang w:val="hu-HU"/>
        </w:rPr>
        <w:t xml:space="preserve">tervezett indikátorokhoz képest </w:t>
      </w:r>
    </w:p>
    <w:p w14:paraId="669537C8" w14:textId="676F4C43" w:rsidR="000E47B9" w:rsidRPr="00C95B30" w:rsidRDefault="000E47B9" w:rsidP="00F42DC7">
      <w:pPr>
        <w:suppressAutoHyphens w:val="0"/>
        <w:spacing w:line="259" w:lineRule="auto"/>
        <w:jc w:val="right"/>
        <w:rPr>
          <w:rFonts w:ascii="Times New Roman" w:hAnsi="Times New Roman" w:cs="Times New Roman"/>
          <w:lang w:val="hu-HU"/>
        </w:rPr>
      </w:pPr>
      <w:r w:rsidRPr="00C95B30">
        <w:rPr>
          <w:rFonts w:ascii="Times New Roman" w:hAnsi="Times New Roman" w:cs="Times New Roman"/>
          <w:lang w:val="hu-HU"/>
        </w:rPr>
        <w:t xml:space="preserve"> 000 din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3311"/>
        <w:gridCol w:w="1650"/>
        <w:gridCol w:w="1559"/>
      </w:tblGrid>
      <w:tr w:rsidR="000E47B9" w:rsidRPr="00C95B30" w14:paraId="7474FFC5" w14:textId="77777777" w:rsidTr="008D6B97">
        <w:trPr>
          <w:trHeight w:val="615"/>
          <w:jc w:val="center"/>
        </w:trPr>
        <w:tc>
          <w:tcPr>
            <w:tcW w:w="35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9DC8F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18D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CC9D" w14:textId="3D05BAB6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 xml:space="preserve">2021. </w:t>
            </w:r>
            <w:r w:rsidR="00DF2997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évi terv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6FD7" w14:textId="21738D41" w:rsidR="000E47B9" w:rsidRPr="00C95B30" w:rsidRDefault="00DF2997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Megvalósítás</w:t>
            </w:r>
          </w:p>
          <w:p w14:paraId="232C458D" w14:textId="698439CC" w:rsidR="000E47B9" w:rsidRPr="00C95B30" w:rsidRDefault="00DF2997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(becslés)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2021</w:t>
            </w:r>
          </w:p>
        </w:tc>
      </w:tr>
      <w:tr w:rsidR="000E47B9" w:rsidRPr="00C95B30" w14:paraId="73407306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8528B2" w14:textId="66930B24" w:rsidR="000E47B9" w:rsidRPr="00C95B30" w:rsidRDefault="00402320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Tőke összesen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FF8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7.843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566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8.163</w:t>
            </w:r>
          </w:p>
        </w:tc>
      </w:tr>
      <w:tr w:rsidR="000E47B9" w:rsidRPr="00C95B30" w14:paraId="6A0B23F3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89A392" w14:textId="3430499F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  <w:r w:rsidR="00402320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54CB3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+4,08%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04D92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2DB72785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6F145E" w14:textId="18EB76E4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6D33F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70429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372BABF4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73E78A" w14:textId="57714FA8" w:rsidR="000E47B9" w:rsidRPr="00C95B30" w:rsidRDefault="00402320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Teljes vagyon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8B4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17.800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8E23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16.083</w:t>
            </w:r>
          </w:p>
        </w:tc>
      </w:tr>
      <w:tr w:rsidR="000E47B9" w:rsidRPr="00C95B30" w14:paraId="12FEC4C2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708429" w14:textId="7D63AD1A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  <w:r w:rsidR="00402320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8AEE89" w14:textId="77777777" w:rsidR="000E47B9" w:rsidRPr="00C95B30" w:rsidRDefault="000E47B9" w:rsidP="008D6B9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-9,65%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EDEF3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7F0122B1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CF0DA8" w14:textId="64A5C4C0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6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4BD54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42BAB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0BB474FC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9CCCF2" w14:textId="0947AEFC" w:rsidR="000E47B9" w:rsidRPr="00C95B30" w:rsidRDefault="00402320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Üzleti bevételek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487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159.360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D97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155.201</w:t>
            </w:r>
          </w:p>
        </w:tc>
      </w:tr>
      <w:tr w:rsidR="000E47B9" w:rsidRPr="00C95B30" w14:paraId="45C49A84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F88C1D" w14:textId="0C461A75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  <w:r w:rsidR="00402320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24009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2,61%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37625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4A8A5224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689DFC" w14:textId="4EDBC9CE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6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8192D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EAB76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72F5F136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7E0E9D" w14:textId="4C825C97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Üzleti kiadások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673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159.486</w:t>
            </w:r>
          </w:p>
          <w:p w14:paraId="6F9B7C1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,</w:t>
            </w:r>
          </w:p>
          <w:p w14:paraId="3AF3CFA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F38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155.562</w:t>
            </w:r>
          </w:p>
        </w:tc>
      </w:tr>
      <w:tr w:rsidR="000E47B9" w:rsidRPr="00C95B30" w14:paraId="584F5881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339D06" w14:textId="3AB698AB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  <w:r w:rsidR="00402320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1BEB7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+2,46%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25DB0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35C2E0A8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032DF8" w14:textId="1E50F05F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6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076C8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DAF3A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7D7AAE9E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15856" w14:textId="1418EA7A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Üzleti eredmények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A3C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B62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361</w:t>
            </w:r>
          </w:p>
        </w:tc>
      </w:tr>
      <w:tr w:rsidR="000E47B9" w:rsidRPr="00C95B30" w14:paraId="1FA1CD82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89CE2B" w14:textId="7D71FF24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  <w:r w:rsidR="00402320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B741A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+186,51%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5F85E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670DEF2F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55CA19" w14:textId="16902C47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6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36DAB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70F90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771ED727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9DCB19" w14:textId="404F52BB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Nettó eredmény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3C9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999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8</w:t>
            </w:r>
          </w:p>
        </w:tc>
      </w:tr>
      <w:tr w:rsidR="000E47B9" w:rsidRPr="00C95B30" w14:paraId="63F21D3A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30D911" w14:textId="120A609E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  <w:r w:rsidR="00402320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04629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-60,00%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695E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5D177777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583780" w14:textId="6652626A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6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5605E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2CADE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679B4400" w14:textId="77777777" w:rsidTr="008D6B97">
        <w:trPr>
          <w:trHeight w:val="180"/>
          <w:jc w:val="center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4EEB31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1A44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227D35D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490FD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</w:p>
        </w:tc>
      </w:tr>
      <w:tr w:rsidR="000E47B9" w:rsidRPr="00C95B30" w14:paraId="22CBC849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8CAB36" w14:textId="19AF8F77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Alkalmazottak száma 12.31-én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101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CAD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56</w:t>
            </w:r>
          </w:p>
        </w:tc>
      </w:tr>
      <w:tr w:rsidR="000E47B9" w:rsidRPr="00C95B30" w14:paraId="21C3B2B8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CF64DE" w14:textId="50C481E2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  <w:r w:rsidR="00402320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5D9C5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44CEF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7FA999D8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ABF50A" w14:textId="04CB08D6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6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E4635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C2D67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D9D9D9"/>
                <w:kern w:val="0"/>
                <w:lang w:val="hu-HU" w:eastAsia="en-US"/>
              </w:rPr>
              <w:t>-</w:t>
            </w:r>
          </w:p>
        </w:tc>
      </w:tr>
      <w:tr w:rsidR="000E47B9" w:rsidRPr="00C95B30" w14:paraId="38BC6D16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7FE9C8" w14:textId="4C2C2537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 xml:space="preserve">Nettó átlagbér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704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58.220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39213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55.914</w:t>
            </w:r>
          </w:p>
        </w:tc>
      </w:tr>
      <w:tr w:rsidR="000E47B9" w:rsidRPr="00C95B30" w14:paraId="51A0D4D2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B1B59E" w14:textId="26F951CD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  <w:r w:rsidR="00402320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9132F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-3,96%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CC29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14607A57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115335" w14:textId="40EDAEBE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6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B1E6B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EC680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3C909C6F" w14:textId="77777777" w:rsidTr="008D6B97">
        <w:trPr>
          <w:trHeight w:val="180"/>
          <w:jc w:val="center"/>
        </w:trPr>
        <w:tc>
          <w:tcPr>
            <w:tcW w:w="354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21753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59C1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4EC16556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96550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</w:p>
        </w:tc>
      </w:tr>
      <w:tr w:rsidR="000E47B9" w:rsidRPr="00C95B30" w14:paraId="6CD40698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CE173C" w14:textId="12D7BB33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Beruházások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022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2.170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9C9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2.169</w:t>
            </w:r>
          </w:p>
        </w:tc>
      </w:tr>
      <w:tr w:rsidR="000E47B9" w:rsidRPr="00C95B30" w14:paraId="7CAE301E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0DDD99" w14:textId="0A09DE8B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  <w:r w:rsidR="00402320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FAEB1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0,5%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1A515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26FA69A8" w14:textId="77777777" w:rsidTr="008D6B97">
        <w:trPr>
          <w:trHeight w:hRule="exact" w:val="340"/>
          <w:jc w:val="center"/>
        </w:trPr>
        <w:tc>
          <w:tcPr>
            <w:tcW w:w="685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78E8BB" w14:textId="63BABD93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6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85354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59115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</w:tbl>
    <w:p w14:paraId="6FB416F6" w14:textId="77777777" w:rsidR="000E47B9" w:rsidRPr="00C95B30" w:rsidRDefault="000E47B9" w:rsidP="00F42DC7">
      <w:pPr>
        <w:suppressAutoHyphens w:val="0"/>
        <w:spacing w:line="259" w:lineRule="auto"/>
        <w:rPr>
          <w:rFonts w:ascii="Times New Roman" w:hAnsi="Times New Roman" w:cs="Times New Roman"/>
          <w:lang w:val="hu-HU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530"/>
        <w:gridCol w:w="1388"/>
        <w:gridCol w:w="1880"/>
        <w:gridCol w:w="1558"/>
      </w:tblGrid>
      <w:tr w:rsidR="000E47B9" w:rsidRPr="00C95B30" w14:paraId="4B81A764" w14:textId="77777777" w:rsidTr="008D6B97">
        <w:trPr>
          <w:trHeight w:val="945"/>
          <w:jc w:val="center"/>
        </w:trPr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1DFC3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3A8A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9CC654" w14:textId="37138594" w:rsidR="000E47B9" w:rsidRPr="00C95B30" w:rsidRDefault="008051F3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2021. évi terv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716AA4" w14:textId="125374B0" w:rsidR="000E47B9" w:rsidRPr="00C95B30" w:rsidRDefault="00DF2997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Megvalósítás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(becslés)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 xml:space="preserve"> </w:t>
            </w:r>
          </w:p>
          <w:p w14:paraId="12150586" w14:textId="24B3B059" w:rsidR="000E47B9" w:rsidRPr="00C95B30" w:rsidRDefault="00DF2997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2021</w:t>
            </w:r>
          </w:p>
        </w:tc>
      </w:tr>
      <w:tr w:rsidR="000E47B9" w:rsidRPr="00C95B30" w14:paraId="4E214876" w14:textId="77777777" w:rsidTr="008D6B97">
        <w:trPr>
          <w:trHeight w:val="300"/>
          <w:jc w:val="center"/>
        </w:trPr>
        <w:tc>
          <w:tcPr>
            <w:tcW w:w="59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F8CA2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EBITDA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1C2EC82" w14:textId="77777777" w:rsidR="000E47B9" w:rsidRPr="00C95B30" w:rsidRDefault="000E47B9" w:rsidP="008D6B97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F7FFE9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highlight w:val="yellow"/>
                <w:lang w:val="hu-HU"/>
              </w:rPr>
            </w:pPr>
          </w:p>
        </w:tc>
      </w:tr>
      <w:tr w:rsidR="000E47B9" w:rsidRPr="00C95B30" w14:paraId="6FA34409" w14:textId="77777777" w:rsidTr="008D6B97">
        <w:trPr>
          <w:trHeight w:val="300"/>
          <w:jc w:val="center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E5C742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ROA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1A1A80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B776D27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highlight w:val="yellow"/>
                <w:lang w:val="hu-HU"/>
              </w:rPr>
            </w:pPr>
          </w:p>
        </w:tc>
      </w:tr>
      <w:tr w:rsidR="000E47B9" w:rsidRPr="00C95B30" w14:paraId="0EEA85E8" w14:textId="77777777" w:rsidTr="008D6B97">
        <w:trPr>
          <w:trHeight w:val="300"/>
          <w:jc w:val="center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76096C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ROE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5473AF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EE6FFA7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47B9" w:rsidRPr="00C95B30" w14:paraId="5E0DE5A3" w14:textId="77777777" w:rsidTr="008D6B97">
        <w:trPr>
          <w:trHeight w:val="300"/>
          <w:jc w:val="center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FDFC2" w14:textId="4572A1FF" w:rsidR="000E47B9" w:rsidRPr="00C95B30" w:rsidRDefault="008051F3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Operatív pénzáramlás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D80473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3D2F63A1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1.700</w:t>
            </w:r>
          </w:p>
        </w:tc>
      </w:tr>
      <w:tr w:rsidR="000E47B9" w:rsidRPr="00C95B30" w14:paraId="304BE2B7" w14:textId="77777777" w:rsidTr="008D6B97">
        <w:trPr>
          <w:trHeight w:val="300"/>
          <w:jc w:val="center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2F895C" w14:textId="5FEA55AC" w:rsidR="000E47B9" w:rsidRPr="00C95B30" w:rsidRDefault="008051F3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Adósság / tőke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B584E1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66B7B29B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2,55</w:t>
            </w:r>
          </w:p>
        </w:tc>
      </w:tr>
      <w:tr w:rsidR="000E47B9" w:rsidRPr="00C95B30" w14:paraId="120661CB" w14:textId="77777777" w:rsidTr="008D6B97">
        <w:trPr>
          <w:trHeight w:val="300"/>
          <w:jc w:val="center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454A5D" w14:textId="38982150" w:rsidR="000E47B9" w:rsidRPr="00C95B30" w:rsidRDefault="008051F3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Likviditás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42C15A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69,89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3F00854B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64,00</w:t>
            </w:r>
          </w:p>
        </w:tc>
      </w:tr>
      <w:tr w:rsidR="000E47B9" w:rsidRPr="00C95B30" w14:paraId="5C6977A9" w14:textId="77777777" w:rsidTr="008D6B97">
        <w:trPr>
          <w:trHeight w:val="300"/>
          <w:jc w:val="center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E27088" w14:textId="4512EF0D" w:rsidR="000E47B9" w:rsidRPr="00C95B30" w:rsidRDefault="008051F3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% nyereség az üzleti bevételekben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03C555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46,20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6EB622FF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44,18</w:t>
            </w:r>
          </w:p>
        </w:tc>
      </w:tr>
      <w:tr w:rsidR="000E47B9" w:rsidRPr="00C95B30" w14:paraId="7AFFF6D9" w14:textId="77777777" w:rsidTr="008D6B97">
        <w:trPr>
          <w:trHeight w:val="270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854E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E54A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72D90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BB37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u 000 dinara</w:t>
            </w:r>
          </w:p>
        </w:tc>
      </w:tr>
      <w:tr w:rsidR="000E47B9" w:rsidRPr="00C95B30" w14:paraId="602362D6" w14:textId="77777777" w:rsidTr="008D6B97">
        <w:trPr>
          <w:trHeight w:val="795"/>
          <w:jc w:val="center"/>
        </w:trPr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DEC40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D322F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8B143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Plan na dan 31.12.2021.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940F8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Stanje na dan </w:t>
            </w:r>
            <w:r w:rsidRPr="00C95B30">
              <w:rPr>
                <w:rFonts w:ascii="Times New Roman" w:eastAsia="Times New Roman" w:hAnsi="Times New Roman" w:cs="Times New Roman"/>
                <w:kern w:val="0"/>
                <w:szCs w:val="20"/>
                <w:lang w:val="hu-HU" w:eastAsia="en-US"/>
              </w:rPr>
              <w:t>31.12.2021.</w:t>
            </w:r>
          </w:p>
        </w:tc>
      </w:tr>
      <w:tr w:rsidR="000E47B9" w:rsidRPr="00C95B30" w14:paraId="2AD8E811" w14:textId="77777777" w:rsidTr="008D6B97">
        <w:trPr>
          <w:trHeight w:val="300"/>
          <w:jc w:val="center"/>
        </w:trPr>
        <w:tc>
          <w:tcPr>
            <w:tcW w:w="59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39491" w14:textId="33B083CC" w:rsidR="000E47B9" w:rsidRPr="00C95B30" w:rsidRDefault="002B715B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Hitel állami garancia nélkül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5CE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529F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-</w:t>
            </w:r>
          </w:p>
        </w:tc>
      </w:tr>
      <w:tr w:rsidR="000E47B9" w:rsidRPr="00C95B30" w14:paraId="20023640" w14:textId="77777777" w:rsidTr="008D6B97">
        <w:trPr>
          <w:trHeight w:val="300"/>
          <w:jc w:val="center"/>
        </w:trPr>
        <w:tc>
          <w:tcPr>
            <w:tcW w:w="59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B9224" w14:textId="001105F0" w:rsidR="000E47B9" w:rsidRPr="00C95B30" w:rsidRDefault="002B715B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Hitel állami garanciával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2513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 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342B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 -</w:t>
            </w:r>
          </w:p>
        </w:tc>
      </w:tr>
      <w:tr w:rsidR="000E47B9" w:rsidRPr="00C95B30" w14:paraId="04116858" w14:textId="77777777" w:rsidTr="008D6B97">
        <w:trPr>
          <w:trHeight w:val="300"/>
          <w:jc w:val="center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E806B3" w14:textId="65A6B6EC" w:rsidR="000E47B9" w:rsidRPr="00C95B30" w:rsidRDefault="002B715B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Hiteltartozás összesen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55C58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870D2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1B150068" w14:textId="77777777" w:rsidTr="008D6B97">
        <w:trPr>
          <w:trHeight w:val="315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CA826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B8BC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9E203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5DBF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u  dinarima</w:t>
            </w:r>
          </w:p>
        </w:tc>
      </w:tr>
      <w:tr w:rsidR="000E47B9" w:rsidRPr="00C95B30" w14:paraId="2E159D24" w14:textId="77777777" w:rsidTr="008D6B97">
        <w:trPr>
          <w:trHeight w:val="600"/>
          <w:jc w:val="center"/>
        </w:trPr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D4F8E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1AFC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E18A83" w14:textId="0C57E4E4" w:rsidR="000E47B9" w:rsidRPr="00C95B30" w:rsidRDefault="008051F3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2021. évi terv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48B8B00" w14:textId="5172ED5E" w:rsidR="000E47B9" w:rsidRPr="00C95B30" w:rsidRDefault="00DF2997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Megvalósítás</w:t>
            </w:r>
            <w:r w:rsidR="000E47B9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(becslés)</w:t>
            </w:r>
            <w:r w:rsidR="000E47B9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</w:t>
            </w:r>
          </w:p>
          <w:p w14:paraId="48603672" w14:textId="3C6A6AA3" w:rsidR="000E47B9" w:rsidRPr="00C95B30" w:rsidRDefault="00DF2997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2021</w:t>
            </w:r>
          </w:p>
        </w:tc>
      </w:tr>
      <w:tr w:rsidR="000E47B9" w:rsidRPr="00C95B30" w14:paraId="52E8DE58" w14:textId="77777777" w:rsidTr="008D6B97">
        <w:trPr>
          <w:trHeight w:val="300"/>
          <w:jc w:val="center"/>
        </w:trPr>
        <w:tc>
          <w:tcPr>
            <w:tcW w:w="4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A2CDF" w14:textId="69D07EDD" w:rsidR="000E47B9" w:rsidRPr="00C95B30" w:rsidRDefault="002B715B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Támogatások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D822BA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Plan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B930D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133.720.000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9421F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129.549.595</w:t>
            </w:r>
          </w:p>
        </w:tc>
      </w:tr>
      <w:tr w:rsidR="000E47B9" w:rsidRPr="00C95B30" w14:paraId="04AF82AC" w14:textId="77777777" w:rsidTr="008D6B97">
        <w:trPr>
          <w:trHeight w:val="300"/>
          <w:jc w:val="center"/>
        </w:trPr>
        <w:tc>
          <w:tcPr>
            <w:tcW w:w="4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6C456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C7066F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Preneto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04EBF7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133.720.000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3A4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129.549.595</w:t>
            </w:r>
          </w:p>
        </w:tc>
      </w:tr>
      <w:tr w:rsidR="000E47B9" w:rsidRPr="00C95B30" w14:paraId="76628F09" w14:textId="77777777" w:rsidTr="008D6B97">
        <w:trPr>
          <w:trHeight w:val="300"/>
          <w:jc w:val="center"/>
        </w:trPr>
        <w:tc>
          <w:tcPr>
            <w:tcW w:w="4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4C1E5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F5DFB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Realizovano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566A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133.720.000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353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129.549.595</w:t>
            </w:r>
          </w:p>
        </w:tc>
      </w:tr>
      <w:tr w:rsidR="000E47B9" w:rsidRPr="00C95B30" w14:paraId="04D9E495" w14:textId="77777777" w:rsidTr="008D6B97">
        <w:trPr>
          <w:trHeight w:val="300"/>
          <w:jc w:val="center"/>
        </w:trPr>
        <w:tc>
          <w:tcPr>
            <w:tcW w:w="4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63E3C" w14:textId="24B65F49" w:rsidR="000E47B9" w:rsidRPr="00C95B30" w:rsidRDefault="002B715B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Egyéb költségvetési bevételek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6846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Plan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358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9255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</w:tr>
      <w:tr w:rsidR="000E47B9" w:rsidRPr="00C95B30" w14:paraId="4C9A8719" w14:textId="77777777" w:rsidTr="008D6B97">
        <w:trPr>
          <w:trHeight w:val="300"/>
          <w:jc w:val="center"/>
        </w:trPr>
        <w:tc>
          <w:tcPr>
            <w:tcW w:w="4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2CC2C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F759E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Preneto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0331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513E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</w:tr>
      <w:tr w:rsidR="000E47B9" w:rsidRPr="00C95B30" w14:paraId="16A6CD95" w14:textId="77777777" w:rsidTr="008D6B97">
        <w:trPr>
          <w:trHeight w:val="300"/>
          <w:jc w:val="center"/>
        </w:trPr>
        <w:tc>
          <w:tcPr>
            <w:tcW w:w="4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DAAAA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91AC4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Realizovano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4B75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017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</w:tr>
      <w:tr w:rsidR="000E47B9" w:rsidRPr="00C95B30" w14:paraId="6BF561B2" w14:textId="77777777" w:rsidTr="008D6B97">
        <w:trPr>
          <w:trHeight w:val="300"/>
          <w:jc w:val="center"/>
        </w:trPr>
        <w:tc>
          <w:tcPr>
            <w:tcW w:w="4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298C12" w14:textId="074FFDA5" w:rsidR="000E47B9" w:rsidRPr="00C95B30" w:rsidRDefault="002B715B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Költségvetési bevételek összesen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EF5832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Plan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173ED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133.720.000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D2C5A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129.549.595</w:t>
            </w:r>
          </w:p>
        </w:tc>
      </w:tr>
      <w:tr w:rsidR="000E47B9" w:rsidRPr="00C95B30" w14:paraId="0E50AD4E" w14:textId="77777777" w:rsidTr="008D6B97">
        <w:trPr>
          <w:trHeight w:val="300"/>
          <w:jc w:val="center"/>
        </w:trPr>
        <w:tc>
          <w:tcPr>
            <w:tcW w:w="4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B1D530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4C5F17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Preneto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E8C83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133.720.000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62ED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129.549.595</w:t>
            </w:r>
          </w:p>
        </w:tc>
      </w:tr>
      <w:tr w:rsidR="000E47B9" w:rsidRPr="00C95B30" w14:paraId="3B4AA888" w14:textId="77777777" w:rsidTr="008D6B97">
        <w:trPr>
          <w:trHeight w:val="315"/>
          <w:jc w:val="center"/>
        </w:trPr>
        <w:tc>
          <w:tcPr>
            <w:tcW w:w="4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534B8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945733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Realizovano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E2300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133.720.000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5815D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129.549.595</w:t>
            </w:r>
          </w:p>
        </w:tc>
      </w:tr>
    </w:tbl>
    <w:p w14:paraId="71B656B5" w14:textId="77777777" w:rsidR="00920F74" w:rsidRPr="00445D11" w:rsidRDefault="00920F74" w:rsidP="00920F74">
      <w:pPr>
        <w:rPr>
          <w:rFonts w:ascii="Times New Roman" w:hAnsi="Times New Roman" w:cs="Times New Roman"/>
          <w:sz w:val="24"/>
          <w:szCs w:val="24"/>
          <w:lang w:val="hu-HU" w:bidi="ta-IN"/>
        </w:rPr>
      </w:pPr>
      <w:r w:rsidRPr="00445D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</w:t>
      </w:r>
    </w:p>
    <w:p w14:paraId="7B294BD2" w14:textId="77777777" w:rsidR="00920F74" w:rsidRPr="00445D11" w:rsidRDefault="00920F74" w:rsidP="00920F74">
      <w:pPr>
        <w:rPr>
          <w:rFonts w:ascii="Times New Roman" w:hAnsi="Times New Roman" w:cs="Times New Roman"/>
          <w:lang w:val="hu-HU"/>
        </w:rPr>
      </w:pPr>
      <w:r w:rsidRPr="00445D11">
        <w:rPr>
          <w:rFonts w:ascii="Times New Roman" w:hAnsi="Times New Roman" w:cs="Times New Roman"/>
          <w:b/>
          <w:bCs/>
          <w:sz w:val="24"/>
          <w:szCs w:val="24"/>
          <w:lang w:val="hu-HU" w:bidi="ta-IN"/>
        </w:rPr>
        <w:t>EBITDA</w:t>
      </w:r>
      <w:r w:rsidRPr="00445D11">
        <w:rPr>
          <w:rFonts w:ascii="Times New Roman" w:hAnsi="Times New Roman" w:cs="Times New Roman"/>
          <w:sz w:val="24"/>
          <w:szCs w:val="24"/>
          <w:lang w:val="hu-HU" w:bidi="ta-IN"/>
        </w:rPr>
        <w:t xml:space="preserve"> (Earnings before Interest, Taxes, Depreciation and Amortization) a vállalat adózás előtti nyereségét jelenti, amit úgy kapunk, hogy ha csak az operatív költségeket vonjuk ki, a kamat és az amortizáció költségei nélkül. Úgy kell kiszámolni, hogy a nyereséget /veszteséget az adózás előtt a kamat- és amortizációs költségekkel korrigáljuk</w:t>
      </w:r>
      <w:r w:rsidRPr="00445D11">
        <w:rPr>
          <w:rFonts w:ascii="Times New Roman" w:hAnsi="Times New Roman" w:cs="Times New Roman"/>
          <w:color w:val="000000"/>
          <w:sz w:val="24"/>
          <w:szCs w:val="24"/>
          <w:lang w:val="hu-HU" w:bidi="ta-IN"/>
        </w:rPr>
        <w:t>.</w:t>
      </w:r>
    </w:p>
    <w:p w14:paraId="7A4EB10B" w14:textId="77777777" w:rsidR="00920F74" w:rsidRPr="00445D11" w:rsidRDefault="00920F74" w:rsidP="00920F74">
      <w:pPr>
        <w:rPr>
          <w:rFonts w:ascii="Times New Roman" w:hAnsi="Times New Roman" w:cs="Times New Roman"/>
          <w:sz w:val="24"/>
          <w:lang w:val="hu-HU"/>
        </w:rPr>
      </w:pPr>
      <w:r w:rsidRPr="00445D11">
        <w:rPr>
          <w:rFonts w:ascii="Times New Roman" w:hAnsi="Times New Roman" w:cs="Times New Roman"/>
          <w:b/>
          <w:bCs/>
          <w:sz w:val="24"/>
          <w:lang w:val="hu-HU"/>
        </w:rPr>
        <w:t>ROA</w:t>
      </w:r>
      <w:r w:rsidRPr="00445D11">
        <w:rPr>
          <w:rFonts w:ascii="Times New Roman" w:hAnsi="Times New Roman" w:cs="Times New Roman"/>
          <w:sz w:val="24"/>
          <w:lang w:val="hu-HU"/>
        </w:rPr>
        <w:t xml:space="preserve"> (Return on Assets) - Az eszközök megtérülési rátájának kiszámítása (nettó nyereség / eszközök összessége) *100</w:t>
      </w:r>
    </w:p>
    <w:p w14:paraId="37EAF9A5" w14:textId="77777777" w:rsidR="00920F74" w:rsidRPr="00445D11" w:rsidRDefault="00920F74" w:rsidP="00920F74">
      <w:pPr>
        <w:rPr>
          <w:rFonts w:ascii="Times New Roman" w:hAnsi="Times New Roman" w:cs="Times New Roman"/>
          <w:sz w:val="24"/>
          <w:lang w:val="hu-HU"/>
        </w:rPr>
      </w:pPr>
      <w:r w:rsidRPr="00445D11">
        <w:rPr>
          <w:rFonts w:ascii="Times New Roman" w:hAnsi="Times New Roman" w:cs="Times New Roman"/>
          <w:b/>
          <w:bCs/>
          <w:sz w:val="24"/>
          <w:lang w:val="hu-HU"/>
        </w:rPr>
        <w:t>ROE</w:t>
      </w:r>
      <w:r w:rsidRPr="00445D11">
        <w:rPr>
          <w:rFonts w:ascii="Times New Roman" w:hAnsi="Times New Roman" w:cs="Times New Roman"/>
          <w:sz w:val="24"/>
          <w:lang w:val="hu-HU"/>
        </w:rPr>
        <w:t xml:space="preserve"> (Return on Equity) - A tőke megtérülési rátájának kiszámítása (nettó nyereség / tőke)*100</w:t>
      </w:r>
    </w:p>
    <w:p w14:paraId="4C77F227" w14:textId="77777777" w:rsidR="00920F74" w:rsidRPr="00445D11" w:rsidRDefault="00920F74" w:rsidP="00920F74">
      <w:pPr>
        <w:jc w:val="both"/>
        <w:rPr>
          <w:rFonts w:ascii="Times New Roman" w:hAnsi="Times New Roman" w:cs="Times New Roman"/>
          <w:sz w:val="24"/>
          <w:lang w:val="hu-HU"/>
        </w:rPr>
      </w:pPr>
      <w:r w:rsidRPr="00445D11">
        <w:rPr>
          <w:rFonts w:ascii="Times New Roman" w:hAnsi="Times New Roman" w:cs="Times New Roman"/>
          <w:b/>
          <w:bCs/>
          <w:sz w:val="24"/>
          <w:lang w:val="hu-HU"/>
        </w:rPr>
        <w:t>Operatív pénzáramlás</w:t>
      </w:r>
      <w:r w:rsidRPr="00445D11">
        <w:rPr>
          <w:rFonts w:ascii="Times New Roman" w:hAnsi="Times New Roman" w:cs="Times New Roman"/>
          <w:sz w:val="24"/>
          <w:lang w:val="hu-HU"/>
        </w:rPr>
        <w:t xml:space="preserve"> – üzleti tevékenységből származó pénzforgalom</w:t>
      </w:r>
    </w:p>
    <w:p w14:paraId="30919963" w14:textId="77777777" w:rsidR="00920F74" w:rsidRDefault="00920F74" w:rsidP="00920F7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b/>
          <w:bCs/>
          <w:sz w:val="24"/>
          <w:lang w:val="hu-HU"/>
        </w:rPr>
        <w:t>Adósság / tőke</w:t>
      </w:r>
      <w:r w:rsidRPr="00445D11">
        <w:rPr>
          <w:rFonts w:ascii="Times New Roman" w:hAnsi="Times New Roman" w:cs="Times New Roman"/>
          <w:sz w:val="24"/>
          <w:lang w:val="hu-HU"/>
        </w:rPr>
        <w:t xml:space="preserve"> – a teljes adósság (hosszú távú tartalékolások és kötelezettségek, halasztott adókötelezettség és rövidtávú kötelezettségek), és tőke (a teljes tétel az állapotmérleg passzívájából) arányát mutatja*100.</w:t>
      </w:r>
    </w:p>
    <w:p w14:paraId="5CB62EEC" w14:textId="77777777" w:rsidR="00920F74" w:rsidRPr="00445D11" w:rsidRDefault="00920F74" w:rsidP="00920F74">
      <w:pPr>
        <w:rPr>
          <w:rFonts w:ascii="Times New Roman" w:hAnsi="Times New Roman" w:cs="Times New Roman"/>
          <w:sz w:val="24"/>
          <w:lang w:val="hu-HU"/>
        </w:rPr>
      </w:pPr>
      <w:r w:rsidRPr="00445D11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A likviditás</w:t>
      </w:r>
      <w:r w:rsidRPr="00445D1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a forgóeszközök / rövidtávú kötelezettségek aránya</w:t>
      </w:r>
      <w:r w:rsidRPr="00445D11">
        <w:rPr>
          <w:rFonts w:ascii="Times New Roman" w:hAnsi="Times New Roman" w:cs="Times New Roman"/>
          <w:sz w:val="24"/>
          <w:lang w:val="hu-HU"/>
        </w:rPr>
        <w:t>*100.</w:t>
      </w:r>
    </w:p>
    <w:p w14:paraId="54330A45" w14:textId="77777777" w:rsidR="00920F74" w:rsidRDefault="00920F74" w:rsidP="00920F74">
      <w:pPr>
        <w:suppressAutoHyphens w:val="0"/>
        <w:spacing w:line="259" w:lineRule="auto"/>
        <w:rPr>
          <w:rFonts w:ascii="Times New Roman" w:hAnsi="Times New Roman" w:cs="Times New Roman"/>
          <w:lang w:val="sr-Cyrl-RS"/>
        </w:rPr>
      </w:pPr>
      <w:r w:rsidRPr="00445D11">
        <w:rPr>
          <w:rFonts w:ascii="Times New Roman" w:hAnsi="Times New Roman" w:cs="Times New Roman"/>
          <w:b/>
          <w:bCs/>
          <w:sz w:val="24"/>
          <w:lang w:val="hu-HU"/>
        </w:rPr>
        <w:t>% nyereség az üzleti bevételekben</w:t>
      </w:r>
      <w:r w:rsidRPr="00445D11">
        <w:rPr>
          <w:rFonts w:ascii="Times New Roman" w:hAnsi="Times New Roman" w:cs="Times New Roman"/>
          <w:sz w:val="24"/>
          <w:lang w:val="hu-HU"/>
        </w:rPr>
        <w:t xml:space="preserve"> - (bérköltségek, </w:t>
      </w:r>
      <w:r>
        <w:rPr>
          <w:rFonts w:ascii="Times New Roman" w:hAnsi="Times New Roman" w:cs="Times New Roman"/>
          <w:lang w:val="sr-Cyrl-RS"/>
        </w:rPr>
        <w:t>bér jellegű térítmények</w:t>
      </w:r>
      <w:r w:rsidRPr="00445D11">
        <w:rPr>
          <w:rFonts w:ascii="Times New Roman" w:hAnsi="Times New Roman" w:cs="Times New Roman"/>
          <w:sz w:val="24"/>
          <w:lang w:val="hu-HU"/>
        </w:rPr>
        <w:t xml:space="preserve"> és egyéb személyi költségek / üzleti bevételek)*100</w:t>
      </w:r>
    </w:p>
    <w:p w14:paraId="451DE08B" w14:textId="77777777" w:rsidR="00920F74" w:rsidRPr="00CA117A" w:rsidRDefault="00920F74" w:rsidP="00920F74">
      <w:pPr>
        <w:suppressAutoHyphens w:val="0"/>
        <w:spacing w:line="259" w:lineRule="auto"/>
        <w:rPr>
          <w:rFonts w:ascii="Times New Roman" w:hAnsi="Times New Roman" w:cs="Times New Roman"/>
          <w:lang w:val="hu-HU"/>
        </w:rPr>
      </w:pPr>
    </w:p>
    <w:p w14:paraId="263C086B" w14:textId="77777777" w:rsidR="00920F74" w:rsidRPr="00CA117A" w:rsidRDefault="00920F74" w:rsidP="00920F74">
      <w:pPr>
        <w:pStyle w:val="NoSpacing"/>
        <w:jc w:val="both"/>
        <w:rPr>
          <w:rFonts w:ascii="Times New Roman" w:hAnsi="Times New Roman" w:cs="Times New Roman"/>
          <w:b/>
          <w:sz w:val="24"/>
          <w:szCs w:val="28"/>
          <w:lang w:val="hu-HU"/>
        </w:rPr>
      </w:pPr>
      <w:r>
        <w:rPr>
          <w:rFonts w:ascii="Times New Roman" w:hAnsi="Times New Roman" w:cs="Times New Roman"/>
          <w:b/>
          <w:sz w:val="24"/>
          <w:szCs w:val="28"/>
          <w:lang w:val="hu-HU"/>
        </w:rPr>
        <w:t xml:space="preserve">A becsült üzleti mutatók elemzése </w:t>
      </w:r>
      <w:r w:rsidRPr="00CA117A">
        <w:rPr>
          <w:rFonts w:ascii="Times New Roman" w:hAnsi="Times New Roman" w:cs="Times New Roman"/>
          <w:b/>
          <w:sz w:val="24"/>
          <w:szCs w:val="28"/>
          <w:lang w:val="hu-HU"/>
        </w:rPr>
        <w:t>2021</w:t>
      </w:r>
      <w:r>
        <w:rPr>
          <w:rFonts w:ascii="Times New Roman" w:hAnsi="Times New Roman" w:cs="Times New Roman"/>
          <w:b/>
          <w:sz w:val="24"/>
          <w:szCs w:val="28"/>
          <w:lang w:val="hu-HU"/>
        </w:rPr>
        <w:t>-re</w:t>
      </w:r>
    </w:p>
    <w:p w14:paraId="681BB521" w14:textId="77777777" w:rsidR="00920F74" w:rsidRPr="00CA117A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8"/>
          <w:lang w:val="hu-HU"/>
        </w:rPr>
      </w:pPr>
    </w:p>
    <w:p w14:paraId="0A009F0A" w14:textId="77777777" w:rsidR="00920F74" w:rsidRPr="00CA117A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b/>
          <w:sz w:val="24"/>
          <w:szCs w:val="28"/>
          <w:lang w:val="hu-HU"/>
        </w:rPr>
        <w:t xml:space="preserve">A becsült össztőke </w:t>
      </w:r>
      <w:r>
        <w:rPr>
          <w:rFonts w:ascii="Times New Roman" w:hAnsi="Times New Roman" w:cs="Times New Roman"/>
          <w:sz w:val="24"/>
          <w:szCs w:val="28"/>
          <w:lang w:val="hu-HU"/>
        </w:rPr>
        <w:t xml:space="preserve">a tervezettnél 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>4,08%</w:t>
      </w:r>
      <w:r>
        <w:rPr>
          <w:rFonts w:ascii="Times New Roman" w:hAnsi="Times New Roman" w:cs="Times New Roman"/>
          <w:sz w:val="24"/>
          <w:szCs w:val="28"/>
          <w:lang w:val="hu-HU"/>
        </w:rPr>
        <w:t xml:space="preserve">-kal nagyobb értékben valósult meg, a tervezettnél nagyobb megvalósított érték következtében 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hu-HU"/>
        </w:rPr>
        <w:t>a folyó év fel nem használt nyeresége tekintetében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>.</w:t>
      </w:r>
    </w:p>
    <w:p w14:paraId="54E1F343" w14:textId="77777777" w:rsidR="00920F74" w:rsidRPr="00CA117A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8"/>
          <w:lang w:val="hu-HU"/>
        </w:rPr>
      </w:pPr>
    </w:p>
    <w:p w14:paraId="7B3E26C1" w14:textId="77777777" w:rsidR="00920F74" w:rsidRPr="00CA117A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b/>
          <w:sz w:val="24"/>
          <w:szCs w:val="28"/>
          <w:lang w:val="hu-HU"/>
        </w:rPr>
        <w:t xml:space="preserve">A becsült teljes vagyon 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9,65% </w:t>
      </w:r>
      <w:r>
        <w:rPr>
          <w:rFonts w:ascii="Times New Roman" w:hAnsi="Times New Roman" w:cs="Times New Roman"/>
          <w:sz w:val="24"/>
          <w:szCs w:val="28"/>
          <w:lang w:val="hu-HU"/>
        </w:rPr>
        <w:t>-kal kisebb mértékben valósult meg a tervezett értékhez viszonyítva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hu-HU"/>
        </w:rPr>
        <w:t>az átlagos amortizáció és a mérlegkészítés pillanatában ténylegesen elszámolt amortizáció közötti eltérések eredményeképpen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>.</w:t>
      </w:r>
    </w:p>
    <w:p w14:paraId="1A61BD04" w14:textId="77777777" w:rsidR="00920F74" w:rsidRPr="00CA117A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8"/>
          <w:lang w:val="hu-HU"/>
        </w:rPr>
      </w:pPr>
    </w:p>
    <w:p w14:paraId="329D0285" w14:textId="77777777" w:rsidR="00920F74" w:rsidRPr="00CA117A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b/>
          <w:sz w:val="24"/>
          <w:szCs w:val="28"/>
          <w:lang w:val="hu-HU"/>
        </w:rPr>
        <w:t>Becsült ü</w:t>
      </w:r>
      <w:r w:rsidRPr="00CA117A">
        <w:rPr>
          <w:rFonts w:ascii="Times New Roman" w:hAnsi="Times New Roman" w:cs="Times New Roman"/>
          <w:b/>
          <w:sz w:val="24"/>
          <w:szCs w:val="28"/>
          <w:lang w:val="hu-HU"/>
        </w:rPr>
        <w:t>zleti bevételek</w:t>
      </w:r>
      <w:r>
        <w:rPr>
          <w:rFonts w:ascii="Times New Roman" w:hAnsi="Times New Roman" w:cs="Times New Roman"/>
          <w:sz w:val="24"/>
          <w:szCs w:val="28"/>
          <w:lang w:val="hu-HU"/>
        </w:rPr>
        <w:t xml:space="preserve"> a tervezettnél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 2,61%</w:t>
      </w:r>
      <w:r>
        <w:rPr>
          <w:rFonts w:ascii="Times New Roman" w:hAnsi="Times New Roman" w:cs="Times New Roman"/>
          <w:sz w:val="24"/>
          <w:szCs w:val="28"/>
          <w:lang w:val="hu-HU"/>
        </w:rPr>
        <w:t>-kal kisebb értékben valósultak meg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hu-HU"/>
        </w:rPr>
        <w:t>A becsült üzleti bevételek eltérése a tervtől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 (</w:t>
      </w:r>
      <w:r>
        <w:rPr>
          <w:rFonts w:ascii="Times New Roman" w:hAnsi="Times New Roman" w:cs="Times New Roman"/>
          <w:sz w:val="24"/>
          <w:szCs w:val="28"/>
          <w:lang w:val="hu-HU"/>
        </w:rPr>
        <w:t>kisebb m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egvalósítás) </w:t>
      </w:r>
      <w:r>
        <w:rPr>
          <w:rFonts w:ascii="Times New Roman" w:hAnsi="Times New Roman" w:cs="Times New Roman"/>
          <w:sz w:val="24"/>
          <w:szCs w:val="28"/>
          <w:lang w:val="hu-HU"/>
        </w:rPr>
        <w:t>annak a következménye, hogy a bevételek becsült megvalósulása is kisebb a tervezetthez képest.</w:t>
      </w:r>
    </w:p>
    <w:p w14:paraId="4C766768" w14:textId="77777777" w:rsidR="00920F74" w:rsidRPr="00CA117A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8"/>
          <w:lang w:val="hu-HU"/>
        </w:rPr>
      </w:pPr>
    </w:p>
    <w:p w14:paraId="7569D85F" w14:textId="77777777" w:rsidR="00920F74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b/>
          <w:sz w:val="24"/>
          <w:szCs w:val="28"/>
          <w:lang w:val="hu-HU"/>
        </w:rPr>
        <w:t>Becsült</w:t>
      </w:r>
      <w:r w:rsidRPr="00CA117A">
        <w:rPr>
          <w:rFonts w:ascii="Times New Roman" w:hAnsi="Times New Roman" w:cs="Times New Roman"/>
          <w:b/>
          <w:sz w:val="24"/>
          <w:szCs w:val="28"/>
          <w:lang w:val="hu-HU"/>
        </w:rPr>
        <w:t xml:space="preserve"> pénzügyi kiadások</w:t>
      </w:r>
      <w:r>
        <w:rPr>
          <w:rFonts w:ascii="Times New Roman" w:hAnsi="Times New Roman" w:cs="Times New Roman"/>
          <w:b/>
          <w:sz w:val="24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hu-HU"/>
        </w:rPr>
        <w:t>a tervezettnél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 2,46%</w:t>
      </w:r>
      <w:r>
        <w:rPr>
          <w:rFonts w:ascii="Times New Roman" w:hAnsi="Times New Roman" w:cs="Times New Roman"/>
          <w:sz w:val="24"/>
          <w:szCs w:val="28"/>
          <w:lang w:val="hu-HU"/>
        </w:rPr>
        <w:t>-kal kisebb értékben valósultak meg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hu-HU"/>
        </w:rPr>
        <w:t xml:space="preserve">A </w:t>
      </w:r>
      <w:r>
        <w:rPr>
          <w:rFonts w:ascii="Times New Roman" w:hAnsi="Times New Roman" w:cs="Times New Roman"/>
          <w:bCs/>
          <w:sz w:val="24"/>
          <w:szCs w:val="28"/>
          <w:lang w:val="hu-HU"/>
        </w:rPr>
        <w:t>b</w:t>
      </w:r>
      <w:r w:rsidRPr="006D00A5">
        <w:rPr>
          <w:rFonts w:ascii="Times New Roman" w:hAnsi="Times New Roman" w:cs="Times New Roman"/>
          <w:bCs/>
          <w:sz w:val="24"/>
          <w:szCs w:val="28"/>
          <w:lang w:val="hu-HU"/>
        </w:rPr>
        <w:t>ecsült pénzügyi kiadások</w:t>
      </w:r>
      <w:r>
        <w:rPr>
          <w:rFonts w:ascii="Times New Roman" w:hAnsi="Times New Roman" w:cs="Times New Roman"/>
          <w:b/>
          <w:sz w:val="24"/>
          <w:szCs w:val="28"/>
          <w:lang w:val="hu-HU"/>
        </w:rPr>
        <w:t xml:space="preserve"> </w:t>
      </w:r>
      <w:r w:rsidRPr="006D00A5">
        <w:rPr>
          <w:rFonts w:ascii="Times New Roman" w:hAnsi="Times New Roman" w:cs="Times New Roman"/>
          <w:bCs/>
          <w:sz w:val="24"/>
          <w:szCs w:val="28"/>
          <w:lang w:val="hu-HU"/>
        </w:rPr>
        <w:t>eltérése a tervtől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 (</w:t>
      </w:r>
      <w:r>
        <w:rPr>
          <w:rFonts w:ascii="Times New Roman" w:hAnsi="Times New Roman" w:cs="Times New Roman"/>
          <w:sz w:val="24"/>
          <w:szCs w:val="28"/>
          <w:lang w:val="hu-HU"/>
        </w:rPr>
        <w:t>kisebb m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egvalósítás) </w:t>
      </w:r>
      <w:r>
        <w:rPr>
          <w:rFonts w:ascii="Times New Roman" w:hAnsi="Times New Roman" w:cs="Times New Roman"/>
          <w:sz w:val="24"/>
          <w:szCs w:val="28"/>
          <w:lang w:val="hu-HU"/>
        </w:rPr>
        <w:t>a bérköltségek, térítmények és egyéb személyi kiadások kategóriában keletkezett, mégpedig a vállalkozási szerződés alapú bérköltségek részében, amelyek nem a vállalat valós szükségleteivel összhangban valósultak meg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hu-HU"/>
        </w:rPr>
        <w:t>valamint a munkába utazás költségeiben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hu-HU"/>
        </w:rPr>
        <w:t>ami az alkalmazottak évi szabadságának felhasználása és betegszabadságaik következménye, de ugyanakkor a bérköltségek miatt is, szintén a betegszabadságok és szülési szabadságok következtében.</w:t>
      </w:r>
    </w:p>
    <w:p w14:paraId="789E9B4F" w14:textId="77777777" w:rsidR="00920F74" w:rsidRPr="00CA117A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8"/>
          <w:lang w:val="hu-HU"/>
        </w:rPr>
      </w:pPr>
      <w:r w:rsidRPr="00445D11">
        <w:rPr>
          <w:rFonts w:ascii="Times New Roman" w:hAnsi="Times New Roman" w:cs="Times New Roman"/>
          <w:sz w:val="24"/>
          <w:szCs w:val="24"/>
          <w:lang w:val="hu-HU"/>
        </w:rPr>
        <w:t>A becsült üzleti bevételek 2020-ban alacsonyabbak 9,76% -kal a tervezett összegnél, mivel kisebb mértékű volt a szolgáltatások eladása míg az üzleti bevételek becsült megvalósítása 11,06%-kal alacsonyabb az előző évi megvalósításnál, tekintettel arra, hogy a vállalat megvalósított üzleti bevételei kisebbek voltak az előző évhez képest</w:t>
      </w:r>
    </w:p>
    <w:p w14:paraId="77B92DFE" w14:textId="77777777" w:rsidR="00920F74" w:rsidRPr="00CA117A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8"/>
          <w:lang w:val="hu-HU"/>
        </w:rPr>
      </w:pPr>
    </w:p>
    <w:p w14:paraId="162652B3" w14:textId="77777777" w:rsidR="00920F74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b/>
          <w:sz w:val="24"/>
          <w:szCs w:val="28"/>
          <w:lang w:val="hu-HU"/>
        </w:rPr>
        <w:t>Becsült ü</w:t>
      </w:r>
      <w:r w:rsidRPr="00CA117A">
        <w:rPr>
          <w:rFonts w:ascii="Times New Roman" w:hAnsi="Times New Roman" w:cs="Times New Roman"/>
          <w:b/>
          <w:sz w:val="24"/>
          <w:szCs w:val="28"/>
          <w:lang w:val="hu-HU"/>
        </w:rPr>
        <w:t>zleti eredmények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 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jobbak a tervezettnél 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>186,51%</w:t>
      </w:r>
      <w:r>
        <w:rPr>
          <w:rFonts w:ascii="Times New Roman" w:hAnsi="Times New Roman" w:cs="Times New Roman"/>
          <w:sz w:val="24"/>
          <w:szCs w:val="28"/>
          <w:lang w:val="hu-HU"/>
        </w:rPr>
        <w:t>-kal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hu-HU"/>
        </w:rPr>
        <w:t>ami névleges értékben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 235.000 din</w:t>
      </w:r>
      <w:r>
        <w:rPr>
          <w:rFonts w:ascii="Times New Roman" w:hAnsi="Times New Roman" w:cs="Times New Roman"/>
          <w:sz w:val="24"/>
          <w:szCs w:val="28"/>
          <w:lang w:val="hu-HU"/>
        </w:rPr>
        <w:t>árral több, az üzleti bevételek és üzleti kiadások különbségeként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>.</w:t>
      </w:r>
    </w:p>
    <w:p w14:paraId="573F6662" w14:textId="77777777" w:rsidR="00920F74" w:rsidRPr="00CA117A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8"/>
          <w:lang w:val="hu-HU"/>
        </w:rPr>
      </w:pPr>
    </w:p>
    <w:p w14:paraId="364790C6" w14:textId="77777777" w:rsidR="00920F74" w:rsidRPr="00CA117A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8"/>
          <w:lang w:val="hu-HU"/>
        </w:rPr>
      </w:pPr>
      <w:r>
        <w:rPr>
          <w:rFonts w:ascii="Times New Roman" w:hAnsi="Times New Roman" w:cs="Times New Roman"/>
          <w:b/>
          <w:sz w:val="24"/>
          <w:szCs w:val="28"/>
          <w:lang w:val="hu-HU"/>
        </w:rPr>
        <w:t>Becsült n</w:t>
      </w:r>
      <w:r w:rsidRPr="00CA117A">
        <w:rPr>
          <w:rFonts w:ascii="Times New Roman" w:hAnsi="Times New Roman" w:cs="Times New Roman"/>
          <w:b/>
          <w:sz w:val="24"/>
          <w:szCs w:val="28"/>
          <w:lang w:val="hu-HU"/>
        </w:rPr>
        <w:t>ettó eredmény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hu-HU"/>
        </w:rPr>
        <w:t>kisebb értékben valósult meg a tervezettnél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 60,00%</w:t>
      </w:r>
      <w:r>
        <w:rPr>
          <w:rFonts w:ascii="Times New Roman" w:hAnsi="Times New Roman" w:cs="Times New Roman"/>
          <w:sz w:val="24"/>
          <w:szCs w:val="28"/>
          <w:lang w:val="hu-HU"/>
        </w:rPr>
        <w:t>-kal, ami annak a következménye, hogy a tervezett teljes bevétel és teljes kiadás tervétől eltért a megvalósítás</w:t>
      </w:r>
      <w:r w:rsidRPr="00CA117A">
        <w:rPr>
          <w:rFonts w:ascii="Times New Roman" w:hAnsi="Times New Roman" w:cs="Times New Roman"/>
          <w:sz w:val="24"/>
          <w:szCs w:val="28"/>
          <w:lang w:val="hu-HU"/>
        </w:rPr>
        <w:t xml:space="preserve">. </w:t>
      </w:r>
    </w:p>
    <w:p w14:paraId="7289C73B" w14:textId="77777777" w:rsidR="00920F74" w:rsidRPr="00CA117A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8"/>
          <w:lang w:val="hu-HU"/>
        </w:rPr>
      </w:pPr>
    </w:p>
    <w:p w14:paraId="2AAD1154" w14:textId="77777777" w:rsidR="00920F74" w:rsidRPr="00CA117A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A117A">
        <w:rPr>
          <w:rFonts w:ascii="Times New Roman" w:hAnsi="Times New Roman" w:cs="Times New Roman"/>
          <w:b/>
          <w:sz w:val="24"/>
          <w:szCs w:val="24"/>
          <w:lang w:val="hu-HU"/>
        </w:rPr>
        <w:t xml:space="preserve">Alkalmazottak száma </w:t>
      </w:r>
      <w:r w:rsidRPr="00CA117A">
        <w:rPr>
          <w:rFonts w:ascii="Times New Roman" w:hAnsi="Times New Roman" w:cs="Times New Roman"/>
          <w:sz w:val="24"/>
          <w:szCs w:val="24"/>
          <w:lang w:val="hu-HU"/>
        </w:rPr>
        <w:t>2021.</w:t>
      </w:r>
      <w:r w:rsidRPr="002C2DA8">
        <w:rPr>
          <w:rFonts w:ascii="Times New Roman" w:hAnsi="Times New Roman" w:cs="Times New Roman"/>
          <w:bCs/>
          <w:sz w:val="24"/>
          <w:szCs w:val="24"/>
          <w:lang w:val="hu-HU"/>
        </w:rPr>
        <w:t>12.31-én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2C2DA8">
        <w:rPr>
          <w:rFonts w:ascii="Times New Roman" w:hAnsi="Times New Roman" w:cs="Times New Roman"/>
          <w:bCs/>
          <w:sz w:val="24"/>
          <w:szCs w:val="24"/>
          <w:lang w:val="hu-HU"/>
        </w:rPr>
        <w:t>nem tért el a tervezett számtól,</w:t>
      </w:r>
      <w:r w:rsidRPr="00CA117A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becsült nettó bér viszont </w:t>
      </w:r>
      <w:r w:rsidRPr="00CA117A">
        <w:rPr>
          <w:rFonts w:ascii="Times New Roman" w:hAnsi="Times New Roman" w:cs="Times New Roman"/>
          <w:sz w:val="24"/>
          <w:szCs w:val="24"/>
          <w:lang w:val="hu-HU"/>
        </w:rPr>
        <w:t>-3,96%</w:t>
      </w:r>
      <w:r>
        <w:rPr>
          <w:rFonts w:ascii="Times New Roman" w:hAnsi="Times New Roman" w:cs="Times New Roman"/>
          <w:sz w:val="24"/>
          <w:szCs w:val="24"/>
          <w:lang w:val="hu-HU"/>
        </w:rPr>
        <w:t>.kal eltér a tervezett kategóriától</w:t>
      </w:r>
      <w:r w:rsidRPr="00CA117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C7E96C3" w14:textId="77777777" w:rsidR="00920F74" w:rsidRPr="00CA117A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F6A891D" w14:textId="77777777" w:rsidR="00920F74" w:rsidRPr="00CA117A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 w:eastAsia="sr-Latn-RS"/>
        </w:rPr>
      </w:pPr>
      <w:r>
        <w:rPr>
          <w:rFonts w:ascii="Times New Roman" w:hAnsi="Times New Roman" w:cs="Times New Roman"/>
          <w:b/>
          <w:sz w:val="24"/>
          <w:szCs w:val="24"/>
          <w:lang w:val="hu-HU" w:eastAsia="sr-Latn-RS"/>
        </w:rPr>
        <w:t>Becsült beruházások</w:t>
      </w:r>
      <w:r w:rsidRPr="00CA117A">
        <w:rPr>
          <w:rFonts w:ascii="Times New Roman" w:hAnsi="Times New Roman" w:cs="Times New Roman"/>
          <w:b/>
          <w:sz w:val="24"/>
          <w:szCs w:val="24"/>
          <w:lang w:val="hu-HU" w:eastAsia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 w:eastAsia="sr-Latn-RS"/>
        </w:rPr>
        <w:t>a tervezettel összhangban valósultak meg</w:t>
      </w:r>
      <w:r w:rsidRPr="00CA117A">
        <w:rPr>
          <w:rFonts w:ascii="Times New Roman" w:hAnsi="Times New Roman" w:cs="Times New Roman"/>
          <w:sz w:val="24"/>
          <w:szCs w:val="24"/>
          <w:lang w:val="hu-HU" w:eastAsia="sr-Latn-RS"/>
        </w:rPr>
        <w:t>.</w:t>
      </w:r>
    </w:p>
    <w:p w14:paraId="251AE1F2" w14:textId="77777777" w:rsidR="00920F74" w:rsidRPr="00CA117A" w:rsidRDefault="00920F74" w:rsidP="00920F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 w:eastAsia="sr-Latn-RS"/>
        </w:rPr>
      </w:pPr>
    </w:p>
    <w:p w14:paraId="135AD489" w14:textId="77777777" w:rsidR="00920F74" w:rsidRPr="00CA117A" w:rsidRDefault="00920F74" w:rsidP="00920F7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A117A">
        <w:rPr>
          <w:rFonts w:ascii="Times New Roman" w:hAnsi="Times New Roman" w:cs="Times New Roman"/>
          <w:b/>
          <w:sz w:val="24"/>
          <w:szCs w:val="24"/>
          <w:lang w:val="hu-HU"/>
        </w:rPr>
        <w:t>Támogatások</w:t>
      </w:r>
      <w:r w:rsidRPr="00CA117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tervezett összegnél </w:t>
      </w:r>
      <w:r w:rsidRPr="00CA117A">
        <w:rPr>
          <w:rFonts w:ascii="Times New Roman" w:hAnsi="Times New Roman" w:cs="Times New Roman"/>
          <w:sz w:val="24"/>
          <w:szCs w:val="24"/>
          <w:lang w:val="hu-HU"/>
        </w:rPr>
        <w:t>3,12%</w:t>
      </w:r>
      <w:r>
        <w:rPr>
          <w:rFonts w:ascii="Times New Roman" w:hAnsi="Times New Roman" w:cs="Times New Roman"/>
          <w:sz w:val="24"/>
          <w:szCs w:val="24"/>
          <w:lang w:val="hu-HU"/>
        </w:rPr>
        <w:t>-kal kevesebb volt az átutalás Szabadka város költségvetéséből</w:t>
      </w:r>
      <w:r w:rsidRPr="00CA117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E985A86" w14:textId="77777777" w:rsidR="00920F74" w:rsidRPr="00CA117A" w:rsidRDefault="00920F74" w:rsidP="00920F74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55D5767C" w14:textId="77777777" w:rsidR="00920F74" w:rsidRPr="00CA117A" w:rsidRDefault="00920F74" w:rsidP="00920F74">
      <w:pPr>
        <w:suppressAutoHyphens w:val="0"/>
        <w:spacing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működési folyamat fejlesztésére végrehajtott tevékenységek </w:t>
      </w:r>
    </w:p>
    <w:p w14:paraId="51A4922A" w14:textId="792F4889" w:rsidR="000E47B9" w:rsidRPr="00C95B30" w:rsidRDefault="00920F74" w:rsidP="00920F7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sz w:val="24"/>
          <w:szCs w:val="24"/>
          <w:lang w:val="hu-HU"/>
        </w:rPr>
        <w:t>A vállalat 202</w:t>
      </w:r>
      <w:r>
        <w:rPr>
          <w:rFonts w:ascii="Times New Roman" w:hAnsi="Times New Roman" w:cs="Times New Roman"/>
          <w:sz w:val="24"/>
          <w:szCs w:val="24"/>
          <w:lang w:val="hu-HU"/>
        </w:rPr>
        <w:t>1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 folyamán maximális erőfeszítéseket tett, hogy lehetőségeivel összhangban fejlessze a tevékenységét</w:t>
      </w:r>
      <w:r w:rsidRPr="00445D11">
        <w:rPr>
          <w:rFonts w:ascii="Times New Roman" w:hAnsi="Times New Roman" w:cs="Times New Roman"/>
          <w:color w:val="000000"/>
          <w:sz w:val="24"/>
          <w:szCs w:val="24"/>
          <w:lang w:val="hu-HU"/>
        </w:rPr>
        <w:t>.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45D11">
        <w:rPr>
          <w:rFonts w:ascii="Times New Roman" w:hAnsi="Times New Roman" w:cs="Times New Roman"/>
          <w:color w:val="000000"/>
          <w:sz w:val="24"/>
          <w:szCs w:val="24"/>
          <w:lang w:val="hu-HU"/>
        </w:rPr>
        <w:t>A Sportcsarnok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épületén felújítottuk a tetőt az asztaliteniszterem feletti részen, ahol beázott. A nyitott fürdőben a szabadtéri kondipályán kívül két padot és asztalt helyeztünk el a gyermekmedence melletti platón, és hintaágyat pergolával, amely alatt a felhasználók élvezhetik a nyári napokat. Jegyárusítási szoftvert is biztosítottunk, amely a sétaerdei fürdő bejáratánál található</w:t>
      </w:r>
      <w:r w:rsidRPr="00CA117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</w:t>
      </w:r>
      <w:r w:rsidRPr="00A96B3C">
        <w:rPr>
          <w:rFonts w:ascii="Times New Roman" w:hAnsi="Times New Roman" w:cs="Times New Roman"/>
          <w:bCs/>
          <w:sz w:val="24"/>
          <w:szCs w:val="24"/>
          <w:lang w:val="hu-HU"/>
        </w:rPr>
        <w:t>A szoftver telepítése magába foglalta a pénztár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hely telepítését</w:t>
      </w:r>
      <w:r w:rsidRPr="00CA117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Pr="00A96B3C">
        <w:rPr>
          <w:rFonts w:ascii="Times New Roman" w:hAnsi="Times New Roman" w:cs="Times New Roman"/>
          <w:bCs/>
          <w:sz w:val="24"/>
          <w:szCs w:val="24"/>
          <w:lang w:val="hu-HU"/>
        </w:rPr>
        <w:t>hőnyomtató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t</w:t>
      </w:r>
      <w:r w:rsidRPr="00A96B3C">
        <w:rPr>
          <w:rFonts w:ascii="Times New Roman" w:hAnsi="Times New Roman" w:cs="Times New Roman"/>
          <w:bCs/>
          <w:sz w:val="24"/>
          <w:szCs w:val="24"/>
          <w:lang w:val="hu-HU"/>
        </w:rPr>
        <w:t>, jegyértékesítő alkalmazás csatlakoztatás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át és</w:t>
      </w:r>
      <w:r w:rsidRPr="00A96B3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D93466">
        <w:rPr>
          <w:rFonts w:ascii="Times New Roman" w:hAnsi="Times New Roman" w:cs="Times New Roman"/>
          <w:bCs/>
          <w:sz w:val="24"/>
          <w:szCs w:val="24"/>
          <w:lang w:val="hu-HU"/>
        </w:rPr>
        <w:t>a nyomtató hőfejének javítás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át</w:t>
      </w:r>
      <w:r w:rsidRPr="00D9346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valamint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az ejtőkaros beléptető tápellátását</w:t>
      </w:r>
      <w:r w:rsidRPr="00CA117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Ebben a létesítményben r</w:t>
      </w:r>
      <w:r w:rsidRPr="00CA117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eflektorcsere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is volt, amelyek a sétaerdei olimpiai medence körül vannak elhelyezve, és arra szolgálnak, hogy megvilágítsák a medencét a téli hónapokban a fedősátor alatt, nyáron pedig az edzéseken</w:t>
      </w:r>
      <w:r w:rsidRPr="00CA117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Új szivattyút is vásárolt a vállalat a vízszűrőhöz a szűrőállomáson</w:t>
      </w:r>
      <w:r w:rsidRPr="00CA117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</w:t>
      </w:r>
      <w:r w:rsidRPr="00CA117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A117A">
        <w:rPr>
          <w:rFonts w:ascii="Times New Roman" w:hAnsi="Times New Roman" w:cs="Times New Roman"/>
          <w:sz w:val="24"/>
          <w:szCs w:val="24"/>
          <w:lang w:val="hu-HU"/>
        </w:rPr>
        <w:t xml:space="preserve"> Prozivka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SRK-ban megjavítottuk a </w:t>
      </w:r>
      <w:r w:rsidRPr="001E4A0E">
        <w:rPr>
          <w:rFonts w:ascii="Times New Roman" w:hAnsi="Times New Roman" w:cs="Times New Roman"/>
          <w:sz w:val="24"/>
          <w:szCs w:val="24"/>
          <w:lang w:val="hu-HU"/>
        </w:rPr>
        <w:t>klímakamrát, amely a levegő keringéséhez szükséges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építményben, és mindennap működik</w:t>
      </w:r>
      <w:r w:rsidRPr="00CA117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javítás kiterjedt a </w:t>
      </w:r>
      <w:r w:rsidRPr="001E4A0E">
        <w:rPr>
          <w:rFonts w:ascii="Times New Roman" w:hAnsi="Times New Roman" w:cs="Times New Roman"/>
          <w:bCs/>
          <w:sz w:val="24"/>
          <w:szCs w:val="24"/>
          <w:lang w:val="hu-HU"/>
        </w:rPr>
        <w:t>ventilátor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-</w:t>
      </w:r>
      <w:r w:rsidRPr="001E4A0E">
        <w:rPr>
          <w:rFonts w:ascii="Times New Roman" w:hAnsi="Times New Roman" w:cs="Times New Roman"/>
          <w:bCs/>
          <w:sz w:val="24"/>
          <w:szCs w:val="24"/>
          <w:lang w:val="hu-HU"/>
        </w:rPr>
        <w:t>járókerék dinamikus balanszírozás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ára, továbbá a </w:t>
      </w:r>
      <w:r w:rsidRPr="0003077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ventilátor tömegáram-mérő rendszer,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Pr="0003077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hőmérséklet-érzékelő,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Pr="0003077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nyomásérzékelő és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Pr="00030777">
        <w:rPr>
          <w:rFonts w:ascii="Times New Roman" w:hAnsi="Times New Roman" w:cs="Times New Roman"/>
          <w:bCs/>
          <w:sz w:val="24"/>
          <w:szCs w:val="24"/>
          <w:lang w:val="hu-HU"/>
        </w:rPr>
        <w:t>frekvenciaszabályozó beállítás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ára, amire szükség van a levegő keringéséhez</w:t>
      </w:r>
      <w:r w:rsidRPr="00CA117A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A városi korcsolyapályán a jégpálya-karbantartó gépet, rolbát szerzett be a vállalat</w:t>
      </w:r>
      <w:r w:rsidR="000E47B9" w:rsidRPr="00C95B3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1884367" w14:textId="77777777" w:rsidR="000E47B9" w:rsidRPr="00C95B30" w:rsidRDefault="000E47B9" w:rsidP="00F42DC7">
      <w:p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5CFF7B83" w14:textId="77777777" w:rsidR="00920F74" w:rsidRPr="004F2463" w:rsidRDefault="00920F74" w:rsidP="00920F74">
      <w:pPr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4F2463"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  <w:t xml:space="preserve">A korporatív irányítás fejlesztése terén megvalósított tevékenységek  </w:t>
      </w:r>
    </w:p>
    <w:p w14:paraId="50323CDC" w14:textId="77777777" w:rsidR="00920F74" w:rsidRPr="00CA117A" w:rsidRDefault="00920F74" w:rsidP="00920F7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hu-HU"/>
        </w:rPr>
      </w:pPr>
      <w:r w:rsidRPr="00445D11">
        <w:rPr>
          <w:rFonts w:ascii="Times New Roman" w:hAnsi="Times New Roman" w:cs="Times New Roman"/>
          <w:sz w:val="24"/>
          <w:szCs w:val="24"/>
          <w:lang w:val="hu-HU"/>
        </w:rPr>
        <w:t>A pénzügyi beszámolókat negyedéven</w:t>
      </w:r>
      <w:r>
        <w:rPr>
          <w:rFonts w:ascii="Times New Roman" w:hAnsi="Times New Roman" w:cs="Times New Roman"/>
          <w:sz w:val="24"/>
          <w:szCs w:val="24"/>
          <w:lang w:val="hu-HU"/>
        </w:rPr>
        <w:t>ként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űrlapokon 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>kell beadni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igazgatónak és a felügyelőbizottság tagjainak. 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>Rendszeres</w:t>
      </w:r>
      <w:r>
        <w:rPr>
          <w:rFonts w:ascii="Times New Roman" w:hAnsi="Times New Roman" w:cs="Times New Roman"/>
          <w:sz w:val="24"/>
          <w:szCs w:val="24"/>
          <w:lang w:val="hu-HU"/>
        </w:rPr>
        <w:t>en követni kell a költségeket, hogy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 észrevehetők le</w:t>
      </w:r>
      <w:r>
        <w:rPr>
          <w:rFonts w:ascii="Times New Roman" w:hAnsi="Times New Roman" w:cs="Times New Roman"/>
          <w:sz w:val="24"/>
          <w:szCs w:val="24"/>
          <w:lang w:val="hu-HU"/>
        </w:rPr>
        <w:t>gyenek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 a hiányosságok a vállalat működésében, valamint ez lehetőség ad idejében reagálni és elhárítani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hiányosságokat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>, s mindezt a jobb üzletvitel céljából.</w:t>
      </w:r>
    </w:p>
    <w:p w14:paraId="3255AFD2" w14:textId="77777777" w:rsidR="00920F74" w:rsidRPr="00CA117A" w:rsidRDefault="00920F74" w:rsidP="00920F74">
      <w:pPr>
        <w:jc w:val="both"/>
        <w:rPr>
          <w:rStyle w:val="hps"/>
          <w:rFonts w:ascii="Times New Roman" w:hAnsi="Times New Roman"/>
          <w:sz w:val="24"/>
          <w:szCs w:val="24"/>
          <w:lang w:val="hu-HU"/>
        </w:rPr>
      </w:pPr>
      <w:r w:rsidRPr="009F3F06">
        <w:rPr>
          <w:rStyle w:val="hps"/>
          <w:rFonts w:ascii="Times New Roman" w:hAnsi="Times New Roman"/>
          <w:sz w:val="24"/>
          <w:szCs w:val="24"/>
          <w:lang w:val="hu-HU"/>
        </w:rPr>
        <w:t>A terv végrehajtását, valamint a költségek racionalizálását folyamatosan ellenőrzik</w:t>
      </w:r>
      <w:r>
        <w:rPr>
          <w:rStyle w:val="hps"/>
          <w:rFonts w:ascii="Times New Roman" w:hAnsi="Times New Roman"/>
          <w:sz w:val="24"/>
          <w:szCs w:val="24"/>
          <w:lang w:val="hu-HU"/>
        </w:rPr>
        <w:t>,</w:t>
      </w:r>
      <w:r w:rsidRPr="009F3F06">
        <w:rPr>
          <w:rStyle w:val="hps"/>
          <w:rFonts w:ascii="Times New Roman" w:hAnsi="Times New Roman"/>
          <w:sz w:val="24"/>
          <w:szCs w:val="24"/>
          <w:lang w:val="hu-HU"/>
        </w:rPr>
        <w:t xml:space="preserve"> </w:t>
      </w:r>
      <w:r w:rsidRPr="009F3F06">
        <w:rPr>
          <w:rFonts w:ascii="Times New Roman" w:hAnsi="Times New Roman" w:cs="Times New Roman"/>
          <w:sz w:val="24"/>
          <w:szCs w:val="24"/>
          <w:lang w:val="hu-HU"/>
        </w:rPr>
        <w:t>hogy feltárja a lehetséges problémákat és akadályokat az üzleti életben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megfelelő lépések megtétele, </w:t>
      </w:r>
      <w:r w:rsidRPr="00910570">
        <w:rPr>
          <w:rFonts w:ascii="Times New Roman" w:hAnsi="Times New Roman" w:cs="Times New Roman"/>
          <w:sz w:val="24"/>
          <w:szCs w:val="24"/>
          <w:lang w:val="hu-HU"/>
        </w:rPr>
        <w:t>és azok megfelelő időben történő megszüntetése vagy minimalizálása érdekében</w:t>
      </w:r>
      <w:r w:rsidRPr="00CA117A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A vállalatnak sikerül biztosítani a folyó l</w:t>
      </w:r>
      <w:r w:rsidRPr="00CA117A">
        <w:rPr>
          <w:rStyle w:val="hps"/>
          <w:rFonts w:ascii="Times New Roman" w:hAnsi="Times New Roman"/>
          <w:sz w:val="24"/>
          <w:szCs w:val="24"/>
          <w:lang w:val="hu-HU"/>
        </w:rPr>
        <w:t>ikviditás</w:t>
      </w:r>
      <w:r>
        <w:rPr>
          <w:rStyle w:val="hps"/>
          <w:rFonts w:ascii="Times New Roman" w:hAnsi="Times New Roman"/>
          <w:sz w:val="24"/>
          <w:szCs w:val="24"/>
          <w:lang w:val="hu-HU"/>
        </w:rPr>
        <w:t>t</w:t>
      </w:r>
      <w:r w:rsidRPr="00CA117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banki hitelek nélkül is</w:t>
      </w:r>
      <w:r w:rsidRPr="00CA117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7585B8B" w14:textId="1C46D459" w:rsidR="000E47B9" w:rsidRPr="00C95B30" w:rsidRDefault="00920F74" w:rsidP="00920F74">
      <w:pPr>
        <w:spacing w:after="200" w:line="276" w:lineRule="auto"/>
        <w:jc w:val="both"/>
        <w:rPr>
          <w:rStyle w:val="hps"/>
          <w:rFonts w:ascii="Times New Roman" w:hAnsi="Times New Roman"/>
          <w:sz w:val="24"/>
          <w:szCs w:val="24"/>
          <w:lang w:val="hu-HU"/>
        </w:rPr>
      </w:pPr>
      <w:r>
        <w:rPr>
          <w:rStyle w:val="hps"/>
          <w:rFonts w:ascii="Times New Roman" w:hAnsi="Times New Roman"/>
          <w:sz w:val="24"/>
          <w:szCs w:val="24"/>
          <w:lang w:val="hu-HU"/>
        </w:rPr>
        <w:t>A figyelmes tervezés jelen van a vállalat mindegyik szektorában a kockázatok minimalizálása céljából</w:t>
      </w:r>
      <w:r w:rsidR="000E47B9" w:rsidRPr="00C95B30">
        <w:rPr>
          <w:rStyle w:val="hps"/>
          <w:rFonts w:ascii="Times New Roman" w:hAnsi="Times New Roman"/>
          <w:sz w:val="24"/>
          <w:szCs w:val="24"/>
          <w:lang w:val="hu-HU"/>
        </w:rPr>
        <w:t xml:space="preserve">. </w:t>
      </w:r>
    </w:p>
    <w:p w14:paraId="73BCCF9D" w14:textId="77777777" w:rsidR="000E47B9" w:rsidRPr="00C95B30" w:rsidRDefault="000E47B9" w:rsidP="00F42DC7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2D75BE5C" w14:textId="77777777" w:rsidR="000E47B9" w:rsidRPr="00C95B30" w:rsidRDefault="000E47B9" w:rsidP="00F42DC7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914A0DF" w14:textId="77777777" w:rsidR="000E47B9" w:rsidRPr="00C95B30" w:rsidRDefault="000E47B9" w:rsidP="00F42DC7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76C4F7F" w14:textId="77777777" w:rsidR="000E47B9" w:rsidRPr="00C95B30" w:rsidRDefault="000E47B9" w:rsidP="00F42DC7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213295BA" w14:textId="77777777" w:rsidR="000E47B9" w:rsidRPr="00C95B30" w:rsidRDefault="000E47B9" w:rsidP="00F42DC7">
      <w:pPr>
        <w:ind w:firstLine="720"/>
        <w:rPr>
          <w:rStyle w:val="hps"/>
          <w:rFonts w:ascii="Times New Roman" w:hAnsi="Times New Roman"/>
          <w:sz w:val="24"/>
          <w:szCs w:val="24"/>
          <w:lang w:val="hu-HU"/>
        </w:rPr>
        <w:sectPr w:rsidR="000E47B9" w:rsidRPr="00C95B30" w:rsidSect="00741C0A">
          <w:pgSz w:w="12240" w:h="15840"/>
          <w:pgMar w:top="1440" w:right="760" w:bottom="1440" w:left="1440" w:header="709" w:footer="709" w:gutter="0"/>
          <w:cols w:space="708"/>
          <w:docGrid w:linePitch="360"/>
        </w:sectPr>
      </w:pPr>
    </w:p>
    <w:p w14:paraId="2CA6CB33" w14:textId="39CA7A66" w:rsidR="000E47B9" w:rsidRPr="00C95B30" w:rsidRDefault="000E47B9" w:rsidP="00F42DC7">
      <w:pPr>
        <w:tabs>
          <w:tab w:val="left" w:pos="2940"/>
        </w:tabs>
        <w:suppressAutoHyphens w:val="0"/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3. </w:t>
      </w:r>
      <w:r w:rsidR="009F3B8B" w:rsidRPr="00C95B30">
        <w:rPr>
          <w:rFonts w:ascii="Times New Roman" w:hAnsi="Times New Roman" w:cs="Times New Roman"/>
          <w:b/>
          <w:sz w:val="24"/>
          <w:szCs w:val="24"/>
          <w:lang w:val="hu-HU"/>
        </w:rPr>
        <w:t>CÉLOK ÉS TERVEZETT TEVÉKENYSÉGEK 2022-BEN</w:t>
      </w:r>
    </w:p>
    <w:p w14:paraId="15CE3A13" w14:textId="6249703D" w:rsidR="000E47B9" w:rsidRPr="00C95B30" w:rsidRDefault="000E47B9" w:rsidP="00F42DC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2.</w:t>
      </w:r>
      <w:r w:rsidR="009F3B8B"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melléklet</w:t>
      </w:r>
      <w:r w:rsidRPr="00C95B30">
        <w:rPr>
          <w:rFonts w:ascii="Times New Roman" w:hAnsi="Times New Roman" w:cs="Times New Roman"/>
          <w:lang w:val="hu-HU"/>
        </w:rPr>
        <w:t xml:space="preserve"> </w:t>
      </w:r>
    </w:p>
    <w:p w14:paraId="23969683" w14:textId="110B0B30" w:rsidR="000E47B9" w:rsidRPr="00C95B30" w:rsidRDefault="00923EDB" w:rsidP="00F42DC7">
      <w:pPr>
        <w:suppressAutoHyphens w:val="0"/>
        <w:spacing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A közvállalat céljai a megvalósítási kulcsmutatókkal </w:t>
      </w:r>
    </w:p>
    <w:p w14:paraId="6318EE7D" w14:textId="77777777" w:rsidR="000E47B9" w:rsidRPr="00C95B30" w:rsidRDefault="000E47B9" w:rsidP="00F42DC7">
      <w:pPr>
        <w:suppressAutoHyphens w:val="0"/>
        <w:spacing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</w:p>
    <w:tbl>
      <w:tblPr>
        <w:tblStyle w:val="TableGrid"/>
        <w:tblW w:w="13887" w:type="dxa"/>
        <w:tblInd w:w="-431" w:type="dxa"/>
        <w:tblLook w:val="04A0" w:firstRow="1" w:lastRow="0" w:firstColumn="1" w:lastColumn="0" w:noHBand="0" w:noVBand="1"/>
      </w:tblPr>
      <w:tblGrid>
        <w:gridCol w:w="3325"/>
        <w:gridCol w:w="2227"/>
        <w:gridCol w:w="939"/>
        <w:gridCol w:w="925"/>
        <w:gridCol w:w="934"/>
        <w:gridCol w:w="889"/>
        <w:gridCol w:w="933"/>
        <w:gridCol w:w="1738"/>
        <w:gridCol w:w="1977"/>
      </w:tblGrid>
      <w:tr w:rsidR="00E07BD7" w:rsidRPr="00C95B30" w14:paraId="06724F03" w14:textId="77777777" w:rsidTr="008D6B97">
        <w:trPr>
          <w:trHeight w:val="357"/>
        </w:trPr>
        <w:tc>
          <w:tcPr>
            <w:tcW w:w="3344" w:type="dxa"/>
            <w:vMerge w:val="restart"/>
            <w:shd w:val="clear" w:color="auto" w:fill="F2F2F2" w:themeFill="background1" w:themeFillShade="F2"/>
            <w:vAlign w:val="center"/>
          </w:tcPr>
          <w:p w14:paraId="4E821584" w14:textId="15D56F03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C</w:t>
            </w:r>
            <w:r w:rsidR="00923EDB" w:rsidRPr="00C95B30">
              <w:rPr>
                <w:rFonts w:ascii="Times New Roman" w:hAnsi="Times New Roman" w:cs="Times New Roman"/>
                <w:b/>
                <w:bCs/>
                <w:lang w:val="hu-HU"/>
              </w:rPr>
              <w:t>él</w:t>
            </w:r>
          </w:p>
        </w:tc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14:paraId="6F803634" w14:textId="6F3EF15D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Indik</w:t>
            </w:r>
            <w:r w:rsidR="00923EDB" w:rsidRPr="00C95B30">
              <w:rPr>
                <w:rFonts w:ascii="Times New Roman" w:hAnsi="Times New Roman" w:cs="Times New Roman"/>
                <w:b/>
                <w:bCs/>
                <w:lang w:val="hu-HU"/>
              </w:rPr>
              <w:t>á</w:t>
            </w: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tor</w:t>
            </w:r>
          </w:p>
        </w:tc>
        <w:tc>
          <w:tcPr>
            <w:tcW w:w="939" w:type="dxa"/>
            <w:vMerge w:val="restart"/>
            <w:shd w:val="clear" w:color="auto" w:fill="F2F2F2" w:themeFill="background1" w:themeFillShade="F2"/>
            <w:vAlign w:val="center"/>
          </w:tcPr>
          <w:p w14:paraId="01185FC8" w14:textId="5977B307" w:rsidR="000E47B9" w:rsidRPr="00C95B30" w:rsidRDefault="00923EDB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Bázisév</w:t>
            </w:r>
          </w:p>
        </w:tc>
        <w:tc>
          <w:tcPr>
            <w:tcW w:w="3648" w:type="dxa"/>
            <w:gridSpan w:val="4"/>
            <w:shd w:val="clear" w:color="auto" w:fill="F2F2F2" w:themeFill="background1" w:themeFillShade="F2"/>
            <w:vAlign w:val="center"/>
          </w:tcPr>
          <w:p w14:paraId="1F1F3F3E" w14:textId="579D5C1E" w:rsidR="000E47B9" w:rsidRPr="00C95B30" w:rsidRDefault="00923EDB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A mutató értéke</w:t>
            </w:r>
          </w:p>
        </w:tc>
        <w:tc>
          <w:tcPr>
            <w:tcW w:w="1742" w:type="dxa"/>
            <w:vMerge w:val="restart"/>
            <w:shd w:val="clear" w:color="auto" w:fill="F2F2F2" w:themeFill="background1" w:themeFillShade="F2"/>
            <w:vAlign w:val="center"/>
          </w:tcPr>
          <w:p w14:paraId="0CCA0139" w14:textId="267D3424" w:rsidR="000E47B9" w:rsidRPr="00C95B30" w:rsidRDefault="00923EDB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Ellenőrzés forrása</w:t>
            </w:r>
          </w:p>
        </w:tc>
        <w:tc>
          <w:tcPr>
            <w:tcW w:w="1979" w:type="dxa"/>
            <w:vMerge w:val="restart"/>
            <w:shd w:val="clear" w:color="auto" w:fill="F2F2F2" w:themeFill="background1" w:themeFillShade="F2"/>
            <w:vAlign w:val="center"/>
          </w:tcPr>
          <w:p w14:paraId="3C9DA290" w14:textId="1ACC7E77" w:rsidR="000E47B9" w:rsidRPr="00C95B30" w:rsidRDefault="00923EDB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Tevékenység a cél megvalósításáért</w:t>
            </w:r>
          </w:p>
        </w:tc>
      </w:tr>
      <w:tr w:rsidR="00E07BD7" w:rsidRPr="00C95B30" w14:paraId="08F01E23" w14:textId="77777777" w:rsidTr="008D6B97">
        <w:trPr>
          <w:trHeight w:val="342"/>
        </w:trPr>
        <w:tc>
          <w:tcPr>
            <w:tcW w:w="3344" w:type="dxa"/>
            <w:vMerge/>
          </w:tcPr>
          <w:p w14:paraId="6A4DD60B" w14:textId="77777777" w:rsidR="000E47B9" w:rsidRPr="00C95B30" w:rsidRDefault="000E47B9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35" w:type="dxa"/>
            <w:vMerge/>
          </w:tcPr>
          <w:p w14:paraId="4719476D" w14:textId="77777777" w:rsidR="000E47B9" w:rsidRPr="00C95B30" w:rsidRDefault="000E47B9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39" w:type="dxa"/>
            <w:vMerge/>
          </w:tcPr>
          <w:p w14:paraId="2FD5FBDD" w14:textId="77777777" w:rsidR="000E47B9" w:rsidRPr="00C95B30" w:rsidRDefault="000E47B9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14:paraId="3F2C09E7" w14:textId="41B88344" w:rsidR="000E47B9" w:rsidRPr="00C95B30" w:rsidRDefault="00923EDB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Bázisév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14:paraId="1784BABD" w14:textId="4946AC35" w:rsidR="000E47B9" w:rsidRPr="00C95B30" w:rsidRDefault="00172C38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2022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59FC93A4" w14:textId="386B2FED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2023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49B8D025" w14:textId="24666729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2024</w:t>
            </w:r>
          </w:p>
        </w:tc>
        <w:tc>
          <w:tcPr>
            <w:tcW w:w="1742" w:type="dxa"/>
            <w:vMerge/>
          </w:tcPr>
          <w:p w14:paraId="521605EA" w14:textId="77777777" w:rsidR="000E47B9" w:rsidRPr="00C95B30" w:rsidRDefault="000E47B9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979" w:type="dxa"/>
            <w:vMerge/>
          </w:tcPr>
          <w:p w14:paraId="31EDC01E" w14:textId="77777777" w:rsidR="000E47B9" w:rsidRPr="00C95B30" w:rsidRDefault="000E47B9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07BD7" w:rsidRPr="00C95B30" w14:paraId="5290624F" w14:textId="77777777" w:rsidTr="008D6B97">
        <w:trPr>
          <w:trHeight w:val="357"/>
        </w:trPr>
        <w:tc>
          <w:tcPr>
            <w:tcW w:w="3344" w:type="dxa"/>
            <w:vAlign w:val="bottom"/>
          </w:tcPr>
          <w:p w14:paraId="7EC0D304" w14:textId="77777777" w:rsidR="000E47B9" w:rsidRPr="00C95B30" w:rsidRDefault="000E47B9" w:rsidP="008D6B97">
            <w:pPr>
              <w:suppressAutoHyphens w:val="0"/>
              <w:spacing w:line="259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14:paraId="466C4A65" w14:textId="0D133CFA" w:rsidR="000E47B9" w:rsidRPr="00C95B30" w:rsidRDefault="00E07BD7" w:rsidP="008D6B97">
            <w:pPr>
              <w:suppressAutoHyphens w:val="0"/>
              <w:spacing w:line="259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u-HU"/>
              </w:rPr>
              <w:t>Felhaszálók számának növelése a szabadtéri fürdőben</w:t>
            </w:r>
            <w:r w:rsidR="000E47B9" w:rsidRPr="00C95B3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</w:t>
            </w:r>
            <w:r w:rsidRPr="00C95B3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u-HU"/>
              </w:rPr>
              <w:t>felnőttek</w:t>
            </w:r>
            <w:r w:rsidR="000E47B9" w:rsidRPr="00C95B3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2235" w:type="dxa"/>
            <w:vAlign w:val="bottom"/>
          </w:tcPr>
          <w:p w14:paraId="436EEDF7" w14:textId="20D3A4EA" w:rsidR="000E47B9" w:rsidRPr="00C95B30" w:rsidRDefault="00923EDB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A tevékenységek fizikai terjedelme</w:t>
            </w:r>
          </w:p>
        </w:tc>
        <w:tc>
          <w:tcPr>
            <w:tcW w:w="939" w:type="dxa"/>
            <w:vAlign w:val="bottom"/>
          </w:tcPr>
          <w:p w14:paraId="11ABFE71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2021.</w:t>
            </w:r>
          </w:p>
        </w:tc>
        <w:tc>
          <w:tcPr>
            <w:tcW w:w="889" w:type="dxa"/>
            <w:vAlign w:val="bottom"/>
          </w:tcPr>
          <w:p w14:paraId="0E4CE323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26.900</w:t>
            </w:r>
          </w:p>
        </w:tc>
        <w:tc>
          <w:tcPr>
            <w:tcW w:w="935" w:type="dxa"/>
            <w:vAlign w:val="bottom"/>
          </w:tcPr>
          <w:p w14:paraId="36B25E07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32.000</w:t>
            </w:r>
          </w:p>
        </w:tc>
        <w:tc>
          <w:tcPr>
            <w:tcW w:w="890" w:type="dxa"/>
            <w:vAlign w:val="bottom"/>
          </w:tcPr>
          <w:p w14:paraId="73CE01BD" w14:textId="77777777" w:rsidR="000E47B9" w:rsidRPr="00C95B30" w:rsidRDefault="000E47B9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32.500</w:t>
            </w:r>
          </w:p>
        </w:tc>
        <w:tc>
          <w:tcPr>
            <w:tcW w:w="934" w:type="dxa"/>
            <w:vAlign w:val="bottom"/>
          </w:tcPr>
          <w:p w14:paraId="4125AFA3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33.000</w:t>
            </w:r>
          </w:p>
        </w:tc>
        <w:tc>
          <w:tcPr>
            <w:tcW w:w="1742" w:type="dxa"/>
            <w:vAlign w:val="bottom"/>
          </w:tcPr>
          <w:p w14:paraId="5DCFE358" w14:textId="0578DAD8" w:rsidR="000E47B9" w:rsidRPr="00C95B30" w:rsidRDefault="00E07BD7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A vállalat működési terve</w:t>
            </w:r>
          </w:p>
        </w:tc>
        <w:tc>
          <w:tcPr>
            <w:tcW w:w="1979" w:type="dxa"/>
            <w:vAlign w:val="bottom"/>
          </w:tcPr>
          <w:p w14:paraId="0B518CBA" w14:textId="0EB6B471" w:rsidR="000E47B9" w:rsidRPr="00C95B30" w:rsidRDefault="00E07BD7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Beruházás az építménybe</w:t>
            </w:r>
          </w:p>
        </w:tc>
      </w:tr>
      <w:tr w:rsidR="00E07BD7" w:rsidRPr="00C95B30" w14:paraId="4E501FB7" w14:textId="77777777" w:rsidTr="008D6B97">
        <w:trPr>
          <w:trHeight w:val="342"/>
        </w:trPr>
        <w:tc>
          <w:tcPr>
            <w:tcW w:w="3344" w:type="dxa"/>
            <w:vAlign w:val="bottom"/>
          </w:tcPr>
          <w:p w14:paraId="08184705" w14:textId="0F6C99BA" w:rsidR="000E47B9" w:rsidRPr="00C95B30" w:rsidRDefault="00E07BD7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u-HU"/>
              </w:rPr>
              <w:t>Felhaszálók számának növelése a városi korcsolyapályán</w:t>
            </w:r>
            <w:r w:rsidR="000E47B9" w:rsidRPr="00C95B3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</w:t>
            </w:r>
            <w:r w:rsidRPr="00C95B3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u-HU"/>
              </w:rPr>
              <w:t>felnőttek</w:t>
            </w:r>
            <w:r w:rsidR="000E47B9" w:rsidRPr="00C95B3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2235" w:type="dxa"/>
            <w:vAlign w:val="bottom"/>
          </w:tcPr>
          <w:p w14:paraId="266947E3" w14:textId="54EFEC4A" w:rsidR="000E47B9" w:rsidRPr="00C95B30" w:rsidRDefault="00923EDB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A tevékenységek fizikai terjedelme</w:t>
            </w:r>
          </w:p>
        </w:tc>
        <w:tc>
          <w:tcPr>
            <w:tcW w:w="939" w:type="dxa"/>
            <w:vAlign w:val="bottom"/>
          </w:tcPr>
          <w:p w14:paraId="2FF7845E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2021.</w:t>
            </w:r>
          </w:p>
        </w:tc>
        <w:tc>
          <w:tcPr>
            <w:tcW w:w="889" w:type="dxa"/>
            <w:vAlign w:val="bottom"/>
          </w:tcPr>
          <w:p w14:paraId="459DC6C4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28.600</w:t>
            </w:r>
          </w:p>
        </w:tc>
        <w:tc>
          <w:tcPr>
            <w:tcW w:w="935" w:type="dxa"/>
            <w:vAlign w:val="bottom"/>
          </w:tcPr>
          <w:p w14:paraId="50DF2505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36.000</w:t>
            </w:r>
          </w:p>
        </w:tc>
        <w:tc>
          <w:tcPr>
            <w:tcW w:w="890" w:type="dxa"/>
            <w:vAlign w:val="bottom"/>
          </w:tcPr>
          <w:p w14:paraId="1B9C062A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36.500</w:t>
            </w:r>
          </w:p>
        </w:tc>
        <w:tc>
          <w:tcPr>
            <w:tcW w:w="934" w:type="dxa"/>
            <w:vAlign w:val="bottom"/>
          </w:tcPr>
          <w:p w14:paraId="4BA52876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37.000</w:t>
            </w:r>
          </w:p>
        </w:tc>
        <w:tc>
          <w:tcPr>
            <w:tcW w:w="1742" w:type="dxa"/>
            <w:vAlign w:val="bottom"/>
          </w:tcPr>
          <w:p w14:paraId="1A0E2158" w14:textId="55D18DC0" w:rsidR="000E47B9" w:rsidRPr="00C95B30" w:rsidRDefault="00E07BD7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A vállalat működési terve</w:t>
            </w:r>
          </w:p>
        </w:tc>
        <w:tc>
          <w:tcPr>
            <w:tcW w:w="1979" w:type="dxa"/>
            <w:vAlign w:val="bottom"/>
          </w:tcPr>
          <w:p w14:paraId="2B21E4B8" w14:textId="19398458" w:rsidR="000E47B9" w:rsidRPr="00C95B30" w:rsidRDefault="00E07BD7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Beruházás az építménybe</w:t>
            </w:r>
          </w:p>
        </w:tc>
      </w:tr>
      <w:tr w:rsidR="00E07BD7" w:rsidRPr="00C95B30" w14:paraId="14AAA1EA" w14:textId="77777777" w:rsidTr="008D6B97">
        <w:trPr>
          <w:trHeight w:val="357"/>
        </w:trPr>
        <w:tc>
          <w:tcPr>
            <w:tcW w:w="3344" w:type="dxa"/>
            <w:vAlign w:val="bottom"/>
          </w:tcPr>
          <w:p w14:paraId="72DD8426" w14:textId="6CC2739F" w:rsidR="000E47B9" w:rsidRPr="00C95B30" w:rsidRDefault="00E07BD7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u-HU"/>
              </w:rPr>
              <w:t>Felhaszálók számának növelése a</w:t>
            </w:r>
            <w:r w:rsidRPr="00C95B30">
              <w:rPr>
                <w:rStyle w:val="markedcontent"/>
                <w:sz w:val="24"/>
                <w:szCs w:val="24"/>
                <w:lang w:val="hu-HU"/>
              </w:rPr>
              <w:t xml:space="preserve"> városi lőtéren</w:t>
            </w:r>
            <w:r w:rsidR="000E47B9" w:rsidRPr="00C95B3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235" w:type="dxa"/>
            <w:vAlign w:val="bottom"/>
          </w:tcPr>
          <w:p w14:paraId="37238963" w14:textId="68250F36" w:rsidR="000E47B9" w:rsidRPr="00C95B30" w:rsidRDefault="00923EDB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A tevékenységek fizikai terjedelme</w:t>
            </w:r>
          </w:p>
        </w:tc>
        <w:tc>
          <w:tcPr>
            <w:tcW w:w="939" w:type="dxa"/>
            <w:vAlign w:val="bottom"/>
          </w:tcPr>
          <w:p w14:paraId="695A5DE0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2021.</w:t>
            </w:r>
          </w:p>
        </w:tc>
        <w:tc>
          <w:tcPr>
            <w:tcW w:w="889" w:type="dxa"/>
            <w:vAlign w:val="bottom"/>
          </w:tcPr>
          <w:p w14:paraId="4AD03C15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195</w:t>
            </w:r>
          </w:p>
        </w:tc>
        <w:tc>
          <w:tcPr>
            <w:tcW w:w="935" w:type="dxa"/>
            <w:vAlign w:val="bottom"/>
          </w:tcPr>
          <w:p w14:paraId="319DC613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215</w:t>
            </w:r>
          </w:p>
        </w:tc>
        <w:tc>
          <w:tcPr>
            <w:tcW w:w="890" w:type="dxa"/>
            <w:vAlign w:val="bottom"/>
          </w:tcPr>
          <w:p w14:paraId="0CC49595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300</w:t>
            </w:r>
          </w:p>
        </w:tc>
        <w:tc>
          <w:tcPr>
            <w:tcW w:w="934" w:type="dxa"/>
            <w:vAlign w:val="bottom"/>
          </w:tcPr>
          <w:p w14:paraId="6CAB1DF6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310</w:t>
            </w:r>
          </w:p>
        </w:tc>
        <w:tc>
          <w:tcPr>
            <w:tcW w:w="1742" w:type="dxa"/>
            <w:vAlign w:val="bottom"/>
          </w:tcPr>
          <w:p w14:paraId="7BA96657" w14:textId="703ACD80" w:rsidR="000E47B9" w:rsidRPr="00C95B30" w:rsidRDefault="00E07BD7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A vállalat működési terve</w:t>
            </w:r>
          </w:p>
        </w:tc>
        <w:tc>
          <w:tcPr>
            <w:tcW w:w="1979" w:type="dxa"/>
            <w:vAlign w:val="bottom"/>
          </w:tcPr>
          <w:p w14:paraId="2CC8211A" w14:textId="0E270752" w:rsidR="000E47B9" w:rsidRPr="00C95B30" w:rsidRDefault="00E07BD7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Beruházás az építménybe</w:t>
            </w:r>
          </w:p>
        </w:tc>
      </w:tr>
      <w:tr w:rsidR="00E07BD7" w:rsidRPr="00C95B30" w14:paraId="46311A8A" w14:textId="77777777" w:rsidTr="008D6B97">
        <w:trPr>
          <w:trHeight w:val="357"/>
        </w:trPr>
        <w:tc>
          <w:tcPr>
            <w:tcW w:w="3344" w:type="dxa"/>
            <w:vAlign w:val="bottom"/>
          </w:tcPr>
          <w:p w14:paraId="71123BB6" w14:textId="53CEAB19" w:rsidR="000E47B9" w:rsidRPr="00C95B30" w:rsidRDefault="00E07BD7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Felhaszálók számának növelése a városi stadionban</w:t>
            </w:r>
          </w:p>
        </w:tc>
        <w:tc>
          <w:tcPr>
            <w:tcW w:w="2235" w:type="dxa"/>
            <w:vAlign w:val="bottom"/>
          </w:tcPr>
          <w:p w14:paraId="6389ADAD" w14:textId="61917851" w:rsidR="000E47B9" w:rsidRPr="00C95B30" w:rsidRDefault="00923EDB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A tevékenységek fizikai terjedelme</w:t>
            </w:r>
          </w:p>
        </w:tc>
        <w:tc>
          <w:tcPr>
            <w:tcW w:w="939" w:type="dxa"/>
            <w:vAlign w:val="bottom"/>
          </w:tcPr>
          <w:p w14:paraId="33D8A9BA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2021.</w:t>
            </w:r>
          </w:p>
        </w:tc>
        <w:tc>
          <w:tcPr>
            <w:tcW w:w="889" w:type="dxa"/>
            <w:vAlign w:val="bottom"/>
          </w:tcPr>
          <w:p w14:paraId="19F42348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2.350</w:t>
            </w:r>
          </w:p>
        </w:tc>
        <w:tc>
          <w:tcPr>
            <w:tcW w:w="935" w:type="dxa"/>
            <w:vAlign w:val="bottom"/>
          </w:tcPr>
          <w:p w14:paraId="45FA4B69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4.260</w:t>
            </w:r>
          </w:p>
        </w:tc>
        <w:tc>
          <w:tcPr>
            <w:tcW w:w="890" w:type="dxa"/>
            <w:vAlign w:val="bottom"/>
          </w:tcPr>
          <w:p w14:paraId="2E2BD536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4.500</w:t>
            </w:r>
          </w:p>
        </w:tc>
        <w:tc>
          <w:tcPr>
            <w:tcW w:w="934" w:type="dxa"/>
            <w:vAlign w:val="bottom"/>
          </w:tcPr>
          <w:p w14:paraId="629F38D4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4.700</w:t>
            </w:r>
          </w:p>
        </w:tc>
        <w:tc>
          <w:tcPr>
            <w:tcW w:w="1742" w:type="dxa"/>
            <w:vAlign w:val="bottom"/>
          </w:tcPr>
          <w:p w14:paraId="11541069" w14:textId="34143A09" w:rsidR="000E47B9" w:rsidRPr="00C95B30" w:rsidRDefault="00E07BD7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A vállalat működési terve</w:t>
            </w:r>
          </w:p>
        </w:tc>
        <w:tc>
          <w:tcPr>
            <w:tcW w:w="1979" w:type="dxa"/>
            <w:vAlign w:val="bottom"/>
          </w:tcPr>
          <w:p w14:paraId="61063521" w14:textId="071D8E89" w:rsidR="000E47B9" w:rsidRPr="00C95B30" w:rsidRDefault="00E07BD7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Több mérkőzés szervezése</w:t>
            </w:r>
          </w:p>
        </w:tc>
      </w:tr>
      <w:tr w:rsidR="00E07BD7" w:rsidRPr="00C95B30" w14:paraId="53C9D3CE" w14:textId="77777777" w:rsidTr="008D6B97">
        <w:trPr>
          <w:trHeight w:val="357"/>
        </w:trPr>
        <w:tc>
          <w:tcPr>
            <w:tcW w:w="3344" w:type="dxa"/>
            <w:vAlign w:val="bottom"/>
          </w:tcPr>
          <w:p w14:paraId="64D3FB05" w14:textId="5E309E7B" w:rsidR="000E47B9" w:rsidRPr="00C95B30" w:rsidRDefault="000E47B9" w:rsidP="008D6B97">
            <w:pPr>
              <w:suppressAutoHyphens w:val="0"/>
              <w:spacing w:line="259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Pozit</w:t>
            </w:r>
            <w:r w:rsidR="00E07BD7"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ív pénzügyi eredmény</w:t>
            </w:r>
          </w:p>
        </w:tc>
        <w:tc>
          <w:tcPr>
            <w:tcW w:w="2235" w:type="dxa"/>
            <w:vAlign w:val="bottom"/>
          </w:tcPr>
          <w:p w14:paraId="3351D552" w14:textId="3DAF35A9" w:rsidR="000E47B9" w:rsidRPr="00C95B30" w:rsidRDefault="00923EDB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Nyereség</w:t>
            </w:r>
          </w:p>
        </w:tc>
        <w:tc>
          <w:tcPr>
            <w:tcW w:w="939" w:type="dxa"/>
            <w:vAlign w:val="bottom"/>
          </w:tcPr>
          <w:p w14:paraId="657170D8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2021.</w:t>
            </w:r>
          </w:p>
        </w:tc>
        <w:tc>
          <w:tcPr>
            <w:tcW w:w="889" w:type="dxa"/>
            <w:vAlign w:val="bottom"/>
          </w:tcPr>
          <w:p w14:paraId="4C03084D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8</w:t>
            </w:r>
          </w:p>
        </w:tc>
        <w:tc>
          <w:tcPr>
            <w:tcW w:w="935" w:type="dxa"/>
            <w:vAlign w:val="bottom"/>
          </w:tcPr>
          <w:p w14:paraId="2B625927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17</w:t>
            </w:r>
          </w:p>
        </w:tc>
        <w:tc>
          <w:tcPr>
            <w:tcW w:w="890" w:type="dxa"/>
            <w:vAlign w:val="bottom"/>
          </w:tcPr>
          <w:p w14:paraId="7702E536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20</w:t>
            </w:r>
          </w:p>
        </w:tc>
        <w:tc>
          <w:tcPr>
            <w:tcW w:w="934" w:type="dxa"/>
            <w:vAlign w:val="bottom"/>
          </w:tcPr>
          <w:p w14:paraId="452043B9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21</w:t>
            </w:r>
          </w:p>
        </w:tc>
        <w:tc>
          <w:tcPr>
            <w:tcW w:w="1742" w:type="dxa"/>
            <w:vAlign w:val="bottom"/>
          </w:tcPr>
          <w:p w14:paraId="01D2FAD6" w14:textId="33097AFD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Z</w:t>
            </w:r>
            <w:r w:rsidR="00E07BD7" w:rsidRPr="00C95B30">
              <w:rPr>
                <w:rFonts w:ascii="Times New Roman" w:hAnsi="Times New Roman" w:cs="Times New Roman"/>
                <w:lang w:val="hu-HU"/>
              </w:rPr>
              <w:t>árszámadás</w:t>
            </w:r>
          </w:p>
        </w:tc>
        <w:tc>
          <w:tcPr>
            <w:tcW w:w="1979" w:type="dxa"/>
            <w:vAlign w:val="bottom"/>
          </w:tcPr>
          <w:p w14:paraId="15ED8311" w14:textId="429379AC" w:rsidR="000E47B9" w:rsidRPr="00C95B30" w:rsidRDefault="00E07BD7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Az üzleti bevétel növelése</w:t>
            </w:r>
            <w:r w:rsidR="000E47B9" w:rsidRPr="00C95B30">
              <w:rPr>
                <w:rFonts w:ascii="Times New Roman" w:hAnsi="Times New Roman" w:cs="Times New Roman"/>
                <w:lang w:val="hu-HU"/>
              </w:rPr>
              <w:t xml:space="preserve">, </w:t>
            </w:r>
            <w:r w:rsidRPr="00C95B30">
              <w:rPr>
                <w:rFonts w:ascii="Times New Roman" w:hAnsi="Times New Roman" w:cs="Times New Roman"/>
                <w:lang w:val="hu-HU"/>
              </w:rPr>
              <w:t>költségek csökkentése</w:t>
            </w:r>
          </w:p>
        </w:tc>
      </w:tr>
    </w:tbl>
    <w:p w14:paraId="00CF7243" w14:textId="77777777" w:rsidR="000E47B9" w:rsidRPr="00C95B30" w:rsidRDefault="000E47B9" w:rsidP="00F42DC7">
      <w:pPr>
        <w:suppressAutoHyphens w:val="0"/>
        <w:spacing w:line="259" w:lineRule="auto"/>
        <w:rPr>
          <w:rFonts w:ascii="Times New Roman" w:hAnsi="Times New Roman" w:cs="Times New Roman"/>
          <w:lang w:val="hu-HU"/>
        </w:rPr>
        <w:sectPr w:rsidR="000E47B9" w:rsidRPr="00C95B30" w:rsidSect="00741C0A">
          <w:pgSz w:w="15840" w:h="12240" w:orient="landscape"/>
          <w:pgMar w:top="1440" w:right="1440" w:bottom="760" w:left="1440" w:header="709" w:footer="709" w:gutter="0"/>
          <w:cols w:space="708"/>
          <w:docGrid w:linePitch="360"/>
        </w:sectPr>
      </w:pPr>
      <w:r w:rsidRPr="00C95B30">
        <w:rPr>
          <w:rFonts w:ascii="Times New Roman" w:hAnsi="Times New Roman" w:cs="Times New Roman"/>
          <w:lang w:val="hu-HU"/>
        </w:rPr>
        <w:t xml:space="preserve"> </w:t>
      </w:r>
    </w:p>
    <w:p w14:paraId="3C260CBD" w14:textId="77777777" w:rsidR="00920F74" w:rsidRPr="00445D11" w:rsidRDefault="00920F74" w:rsidP="00920F74">
      <w:pPr>
        <w:rPr>
          <w:rFonts w:ascii="Times New Roman" w:hAnsi="Times New Roman" w:cs="Times New Roman"/>
          <w:i/>
          <w:sz w:val="24"/>
          <w:lang w:val="hu-HU"/>
        </w:rPr>
      </w:pPr>
      <w:bookmarkStart w:id="4" w:name="_Hlk92442120"/>
      <w:r w:rsidRPr="00445D11"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  <w:t>A vállalat céljai 2021-ben</w:t>
      </w:r>
    </w:p>
    <w:p w14:paraId="1AC37B64" w14:textId="77777777" w:rsidR="00920F74" w:rsidRPr="00317CC4" w:rsidRDefault="00920F74" w:rsidP="00920F7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sz w:val="24"/>
          <w:szCs w:val="24"/>
          <w:lang w:val="hu-HU"/>
        </w:rPr>
        <w:t>A Stadion Kommunális Közvállalat elsődleges célja a sportlétesítmények fenntartása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 és hogy a feltételek tekintetében folyamatosan alkalmazkodjon a sportolókhoz mind az edzések, mind a versenyek ideje alatt, céljaik elérése, illetve a minél jobb sporteredmények elérése céljából, de ugyanakkor minél több polgár számára vonzóvá tenni szolgáltatásainkat, hogy minél többen igénybe vegyék, és a vállalat minél jobban kihasználja az általa irányított sportlétesítmények kapacitását, és hozzájáruljon a sportkultúra fejlődéséhez városunkban, minél több tartalmat kínálva a létesítményeiben.</w:t>
      </w:r>
      <w:r w:rsidRPr="00445D11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 xml:space="preserve"> Mivel az előző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 xml:space="preserve"> két</w:t>
      </w:r>
      <w:r w:rsidRPr="00445D11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 xml:space="preserve"> év rendkívüli volt a koronavírusjárvány miatt, amikor rendkívüli állapotot hirdettek a Szerb Köztárs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>a</w:t>
      </w:r>
      <w:r w:rsidRPr="00445D11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 xml:space="preserve">ság területén,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>ami</w:t>
      </w:r>
      <w:r w:rsidRPr="00445D11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 xml:space="preserve"> azt jelentette, hogy a sportlétesítményeket be kellett zárni,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 xml:space="preserve">később pedig korlátozni a működésüket, </w:t>
      </w:r>
      <w:r w:rsidRPr="00445D11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 xml:space="preserve">amelyekből a vállalat a szolgáltatásain keresztül saját bevételeket valósít meg. Mivel ez a vállalat egyetlen </w:t>
      </w:r>
      <w:r w:rsidRPr="00317CC4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 xml:space="preserve">bevételforrása, a vállalat az elmúlt évben kevesebb saját bevételt valósított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>meg</w:t>
      </w:r>
      <w:r w:rsidRPr="00317CC4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>. Mivel nem valósította meg a várt eredményt, így nem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 xml:space="preserve"> </w:t>
      </w:r>
      <w:r w:rsidRPr="00317CC4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>teremtett elegendő pénzeszközt, amit a vállalat további fejlesztésére, illetve az épületek feltételeinek javítására használhatott volna. 2021-ben a vállalat az irányítására bízott minden létesítmény fenntartását a pénzügyi lehetőségeihez mérten és a megvalósított bevételekkel összhangban.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 xml:space="preserve"> Lehetőségeihez mérten fejlesztette a működését olyam értelemben, hogy javításokat eszközölt a létesítményeiben</w:t>
      </w:r>
      <w:r w:rsidRPr="00317CC4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>A vállalat</w:t>
      </w:r>
      <w:r w:rsidRPr="00317CC4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 xml:space="preserve"> 2022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>-ben tervezi az összes rábízott létesítmény fenntartását</w:t>
      </w:r>
      <w:r w:rsidRPr="00317CC4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>a pénzügyi lehetőségeivel és az év folyamán megvalósított bevételeivel összhangban</w:t>
      </w:r>
      <w:r w:rsidRPr="00317CC4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 xml:space="preserve">. </w:t>
      </w:r>
    </w:p>
    <w:p w14:paraId="58615ECD" w14:textId="77777777" w:rsidR="00920F74" w:rsidRPr="00445D11" w:rsidRDefault="00920F74" w:rsidP="00920F74">
      <w:pPr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  <w:t>Kulcsfontosságú tevékenységek a célok elérésében és piackutatás</w:t>
      </w:r>
    </w:p>
    <w:p w14:paraId="2A7ED682" w14:textId="77777777" w:rsidR="00920F74" w:rsidRDefault="00920F74" w:rsidP="00920F7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sz w:val="24"/>
          <w:szCs w:val="24"/>
          <w:lang w:val="hu-HU"/>
        </w:rPr>
        <w:t>Ahhoz, hogy a Stadion KKV teljesíthesse azokat a normákat és szabványokat, melyeknek meg kell felelnie, követnie kell az új modern eredményeket ezeken a területeken, és ezeket beépíteni a saját működési rendszerébe. Éppen ezeknek a céloknak a megvalósítása érdekében tevékenységünk arra összpontosít, hogy minél teljesebbé tegye a kínálatot és bővítse létesítményeink tevékenységét</w:t>
      </w:r>
      <w:r>
        <w:rPr>
          <w:rFonts w:ascii="Times New Roman" w:hAnsi="Times New Roman" w:cs="Times New Roman"/>
          <w:sz w:val="24"/>
          <w:szCs w:val="24"/>
          <w:lang w:val="hu-HU"/>
        </w:rPr>
        <w:t>, növelje az igazgatására bízott létesítmények kapacitását.</w:t>
      </w:r>
      <w:r w:rsidRPr="00445D1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A vállalat folyamatos terjeszkedésének és kívánt helyezkedésének egyik feltétele a marketing pozicionálás, ami a digitális kommunikáció mai világában a sikeres munka alapját képezi.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 Az erőforrásokat be kell mutatni a látogatóknak, ide kell vonzani őket, és arra törekedni, hogy a tapasztaltak és látottak alapján elégedettek legyenek. Ez majd alkalmat teremt arra, hogy a vállalat a felhasználó révén maximálisan kihasználja a kapacitásait.</w:t>
      </w:r>
    </w:p>
    <w:p w14:paraId="5EF8129D" w14:textId="77777777" w:rsidR="00920F74" w:rsidRPr="00445D11" w:rsidRDefault="00920F74" w:rsidP="00920F74">
      <w:pPr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  <w:t>Piackutatás</w:t>
      </w:r>
    </w:p>
    <w:p w14:paraId="259A11AB" w14:textId="6DEF059F" w:rsidR="000E47B9" w:rsidRPr="00C95B30" w:rsidRDefault="00920F74" w:rsidP="00920F74">
      <w:pPr>
        <w:jc w:val="both"/>
        <w:rPr>
          <w:rFonts w:ascii="Times New Roman" w:hAnsi="Times New Roman" w:cs="Times New Roman"/>
          <w:sz w:val="24"/>
          <w:lang w:val="hu-HU"/>
        </w:rPr>
      </w:pPr>
      <w:r w:rsidRPr="00445D11">
        <w:rPr>
          <w:rFonts w:ascii="Times New Roman" w:hAnsi="Times New Roman" w:cs="Times New Roman"/>
          <w:sz w:val="24"/>
          <w:szCs w:val="24"/>
          <w:lang w:val="hu-HU"/>
        </w:rPr>
        <w:t>A Stadion KKV olyan vállalat, mely a végső fogyasztók felé irányul, illetve az általa irányított létesítményekben nyújtott szolgáltatásainak felhasználói felé. Az elemzés felöleli a felhasználók szokásainak és szükségleteinek követését, valamint esetleges kívánságait, hogy saját lehetőségeivel összhangban teljesítse fogyasztóinak igényeit, és ezáltal fejlessze az üzletvitelét</w:t>
      </w:r>
      <w:r w:rsidR="000E47B9" w:rsidRPr="00C95B30">
        <w:rPr>
          <w:rFonts w:ascii="Times New Roman" w:hAnsi="Times New Roman" w:cs="Times New Roman"/>
          <w:sz w:val="24"/>
          <w:lang w:val="hu-HU"/>
        </w:rPr>
        <w:t>.</w:t>
      </w:r>
      <w:bookmarkEnd w:id="4"/>
      <w:r w:rsidR="000E47B9" w:rsidRPr="00C95B30">
        <w:rPr>
          <w:rFonts w:ascii="Times New Roman" w:hAnsi="Times New Roman" w:cs="Times New Roman"/>
          <w:sz w:val="24"/>
          <w:lang w:val="hu-HU"/>
        </w:rPr>
        <w:t xml:space="preserve"> </w:t>
      </w:r>
    </w:p>
    <w:p w14:paraId="22A4A431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213BA1D4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07BBF412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  <w:sectPr w:rsidR="000E47B9" w:rsidRPr="00C95B30" w:rsidSect="00741C0A">
          <w:pgSz w:w="12240" w:h="15840"/>
          <w:pgMar w:top="1440" w:right="760" w:bottom="1440" w:left="1440" w:header="709" w:footer="709" w:gutter="0"/>
          <w:cols w:space="708"/>
          <w:docGrid w:linePitch="360"/>
        </w:sectPr>
      </w:pPr>
    </w:p>
    <w:p w14:paraId="508F16E7" w14:textId="77777777" w:rsidR="000E47B9" w:rsidRPr="00C95B30" w:rsidRDefault="000E47B9" w:rsidP="00F42DC7">
      <w:pPr>
        <w:suppressAutoHyphens w:val="0"/>
        <w:spacing w:line="259" w:lineRule="auto"/>
        <w:rPr>
          <w:rFonts w:ascii="Times New Roman" w:hAnsi="Times New Roman" w:cs="Times New Roman"/>
          <w:lang w:val="hu-HU"/>
        </w:rPr>
      </w:pPr>
    </w:p>
    <w:p w14:paraId="1C6E76E2" w14:textId="7D5CC80F" w:rsidR="000E47B9" w:rsidRPr="00C95B30" w:rsidRDefault="00863DCA" w:rsidP="00863DCA">
      <w:pPr>
        <w:pStyle w:val="ListParagraph"/>
        <w:numPr>
          <w:ilvl w:val="3"/>
          <w:numId w:val="11"/>
        </w:numPr>
        <w:suppressAutoHyphens w:val="0"/>
        <w:spacing w:line="259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melléklet</w:t>
      </w:r>
    </w:p>
    <w:p w14:paraId="54D38335" w14:textId="73903F81" w:rsidR="000E47B9" w:rsidRPr="00C95B30" w:rsidRDefault="00863DCA" w:rsidP="00F42DC7">
      <w:pPr>
        <w:suppressAutoHyphens w:val="0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Üzleti kockázatok és kockázatkezelési terv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559"/>
        <w:gridCol w:w="850"/>
        <w:gridCol w:w="1701"/>
        <w:gridCol w:w="851"/>
        <w:gridCol w:w="1559"/>
        <w:gridCol w:w="2126"/>
        <w:gridCol w:w="1843"/>
      </w:tblGrid>
      <w:tr w:rsidR="000E47B9" w:rsidRPr="00C95B30" w14:paraId="4D18E50E" w14:textId="77777777" w:rsidTr="008D6B97">
        <w:trPr>
          <w:trHeight w:val="463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515D708E" w14:textId="0D029A9C" w:rsidR="000E47B9" w:rsidRPr="00C95B30" w:rsidRDefault="00863DCA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Kockázat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08B3CB6F" w14:textId="59C96B42" w:rsidR="000E47B9" w:rsidRPr="00C95B30" w:rsidRDefault="00863DCA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Kockázat valószínűsége</w:t>
            </w:r>
          </w:p>
          <w:p w14:paraId="74901E9D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(1)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57F35D34" w14:textId="3D41B740" w:rsidR="000E47B9" w:rsidRPr="00C95B30" w:rsidRDefault="00863DCA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Kockázat</w:t>
            </w:r>
            <w:r w:rsidR="009F2ED8" w:rsidRPr="00C95B30">
              <w:rPr>
                <w:rFonts w:ascii="Times New Roman" w:hAnsi="Times New Roman" w:cs="Times New Roman"/>
                <w:b/>
                <w:bCs/>
                <w:lang w:val="hu-HU"/>
              </w:rPr>
              <w:t>i</w:t>
            </w: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hatás</w:t>
            </w:r>
          </w:p>
          <w:p w14:paraId="2E4B6A96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(2)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1E44B60A" w14:textId="6A303D48" w:rsidR="000E47B9" w:rsidRPr="00C95B30" w:rsidRDefault="00863DCA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Összesen</w:t>
            </w:r>
          </w:p>
          <w:p w14:paraId="4D08644A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(3)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55FC4FBC" w14:textId="7C072BA6" w:rsidR="000E47B9" w:rsidRPr="00C95B30" w:rsidRDefault="00863DCA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Becsült pénzügyi hatás kockázat esetén</w:t>
            </w:r>
            <w:r w:rsidR="000E47B9"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                               (000 din</w:t>
            </w: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árban</w:t>
            </w:r>
            <w:r w:rsidR="000E47B9" w:rsidRPr="00C95B30">
              <w:rPr>
                <w:rFonts w:ascii="Times New Roman" w:hAnsi="Times New Roman" w:cs="Times New Roman"/>
                <w:b/>
                <w:bCs/>
                <w:lang w:val="hu-H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4B8BCBDE" w14:textId="5CBC34FF" w:rsidR="000E47B9" w:rsidRPr="00C95B30" w:rsidRDefault="00863DCA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Tervezett tevékenységek kockázat keletkezése esetén</w:t>
            </w:r>
          </w:p>
        </w:tc>
      </w:tr>
      <w:tr w:rsidR="000E47B9" w:rsidRPr="00C95B30" w14:paraId="2E08EACA" w14:textId="77777777" w:rsidTr="008D6B97">
        <w:trPr>
          <w:trHeight w:val="692"/>
        </w:trPr>
        <w:tc>
          <w:tcPr>
            <w:tcW w:w="1838" w:type="dxa"/>
            <w:vMerge/>
          </w:tcPr>
          <w:p w14:paraId="4F182905" w14:textId="77777777" w:rsidR="000E47B9" w:rsidRPr="00C95B30" w:rsidRDefault="000E47B9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EA83F9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Izbor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BD5DB85" w14:textId="3D7C696A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V</w:t>
            </w:r>
            <w:r w:rsidR="009F2ED8" w:rsidRPr="00C95B30">
              <w:rPr>
                <w:rFonts w:ascii="Times New Roman" w:hAnsi="Times New Roman" w:cs="Times New Roman"/>
                <w:lang w:val="hu-HU"/>
              </w:rPr>
              <w:t>alószínűség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6536517" w14:textId="3385AB78" w:rsidR="000E47B9" w:rsidRPr="00C95B30" w:rsidRDefault="009F2ED8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 xml:space="preserve">Választás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5A1339" w14:textId="7C81F559" w:rsidR="000E47B9" w:rsidRPr="00C95B30" w:rsidRDefault="009F2ED8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Hatás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2A052D1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3=1*2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B95DEFD" w14:textId="02C9232E" w:rsidR="000E47B9" w:rsidRPr="00C95B30" w:rsidRDefault="009F2ED8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Kockázati hatás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14:paraId="2F985931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02A27902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47B9" w:rsidRPr="00C95B30" w14:paraId="38DCBC27" w14:textId="77777777" w:rsidTr="008D6B97">
        <w:trPr>
          <w:trHeight w:val="463"/>
        </w:trPr>
        <w:tc>
          <w:tcPr>
            <w:tcW w:w="1838" w:type="dxa"/>
          </w:tcPr>
          <w:p w14:paraId="27240F8B" w14:textId="1CF62FB1" w:rsidR="000E47B9" w:rsidRPr="00C95B30" w:rsidRDefault="00863DCA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 xml:space="preserve">Időjárás </w:t>
            </w:r>
          </w:p>
        </w:tc>
        <w:tc>
          <w:tcPr>
            <w:tcW w:w="851" w:type="dxa"/>
          </w:tcPr>
          <w:p w14:paraId="2D750EE7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EC991BA" w14:textId="7F740D71" w:rsidR="000E47B9" w:rsidRPr="00C95B30" w:rsidRDefault="009F2ED8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Magasfokú a valószínűsége</w:t>
            </w:r>
          </w:p>
        </w:tc>
        <w:tc>
          <w:tcPr>
            <w:tcW w:w="850" w:type="dxa"/>
          </w:tcPr>
          <w:p w14:paraId="15E8764C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20F007A" w14:textId="665D3813" w:rsidR="000E47B9" w:rsidRPr="00C95B30" w:rsidRDefault="009F2ED8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Magasfokú hatás</w:t>
            </w:r>
          </w:p>
        </w:tc>
        <w:tc>
          <w:tcPr>
            <w:tcW w:w="851" w:type="dxa"/>
          </w:tcPr>
          <w:p w14:paraId="64920B01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1BD1887" w14:textId="3313ECB0" w:rsidR="000E47B9" w:rsidRPr="00C95B30" w:rsidRDefault="009F2ED8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Magasfokú  kockázat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E62D3D9" w14:textId="77777777" w:rsidR="000E47B9" w:rsidRPr="00C95B30" w:rsidRDefault="000E47B9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8.000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661FC0" w14:textId="77777777" w:rsidR="000E47B9" w:rsidRPr="00C95B30" w:rsidRDefault="000E47B9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47B9" w:rsidRPr="00C95B30" w14:paraId="4714339F" w14:textId="77777777" w:rsidTr="008D6B97">
        <w:trPr>
          <w:trHeight w:val="463"/>
        </w:trPr>
        <w:tc>
          <w:tcPr>
            <w:tcW w:w="1838" w:type="dxa"/>
          </w:tcPr>
          <w:p w14:paraId="072AEEE0" w14:textId="1ED4D81E" w:rsidR="000E47B9" w:rsidRPr="00C95B30" w:rsidRDefault="00863DCA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kern w:val="0"/>
                <w:lang w:val="hu-HU"/>
              </w:rPr>
              <w:t>Követelés</w:t>
            </w:r>
            <w:r w:rsidR="009F2ED8" w:rsidRPr="00C95B30">
              <w:rPr>
                <w:rFonts w:ascii="Times New Roman" w:hAnsi="Times New Roman" w:cs="Times New Roman"/>
                <w:color w:val="000000"/>
                <w:kern w:val="0"/>
                <w:lang w:val="hu-HU"/>
              </w:rPr>
              <w:t>-behajtási képtelenség</w:t>
            </w:r>
            <w:r w:rsidRPr="00C95B30">
              <w:rPr>
                <w:rFonts w:ascii="Times New Roman" w:hAnsi="Times New Roman" w:cs="Times New Roman"/>
                <w:color w:val="000000"/>
                <w:kern w:val="0"/>
                <w:lang w:val="hu-HU"/>
              </w:rPr>
              <w:t xml:space="preserve"> </w:t>
            </w:r>
          </w:p>
        </w:tc>
        <w:tc>
          <w:tcPr>
            <w:tcW w:w="851" w:type="dxa"/>
          </w:tcPr>
          <w:p w14:paraId="151ABE86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E0BE888" w14:textId="04881850" w:rsidR="000E47B9" w:rsidRPr="00C95B30" w:rsidRDefault="009F2ED8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Mérsékelt a valószínűsége</w:t>
            </w:r>
          </w:p>
        </w:tc>
        <w:tc>
          <w:tcPr>
            <w:tcW w:w="850" w:type="dxa"/>
          </w:tcPr>
          <w:p w14:paraId="69E478AE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CF68BCA" w14:textId="451D0695" w:rsidR="000E47B9" w:rsidRPr="00C95B30" w:rsidRDefault="009F2ED8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Magasfokú hatás</w:t>
            </w:r>
          </w:p>
        </w:tc>
        <w:tc>
          <w:tcPr>
            <w:tcW w:w="851" w:type="dxa"/>
          </w:tcPr>
          <w:p w14:paraId="195DC9C2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E11D73E" w14:textId="79FDFF2B" w:rsidR="000E47B9" w:rsidRPr="00C95B30" w:rsidRDefault="009F2ED8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Közepes kockázat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D7B2F1A" w14:textId="77777777" w:rsidR="000E47B9" w:rsidRPr="00C95B30" w:rsidRDefault="000E47B9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1.500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9CAE086" w14:textId="4CD649EB" w:rsidR="000E47B9" w:rsidRPr="00C95B30" w:rsidRDefault="009F2ED8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Figyelmeztetések küldése bírósági eljárás indítása előtt</w:t>
            </w:r>
          </w:p>
        </w:tc>
      </w:tr>
      <w:tr w:rsidR="000E47B9" w:rsidRPr="00C95B30" w14:paraId="19954708" w14:textId="77777777" w:rsidTr="008D6B97">
        <w:trPr>
          <w:trHeight w:val="463"/>
        </w:trPr>
        <w:tc>
          <w:tcPr>
            <w:tcW w:w="1838" w:type="dxa"/>
          </w:tcPr>
          <w:p w14:paraId="6D0D246A" w14:textId="45E7E54E" w:rsidR="000E47B9" w:rsidRPr="00C95B30" w:rsidRDefault="009F2ED8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Infrastruktúra meghibásodása</w:t>
            </w:r>
          </w:p>
        </w:tc>
        <w:tc>
          <w:tcPr>
            <w:tcW w:w="851" w:type="dxa"/>
          </w:tcPr>
          <w:p w14:paraId="2C3AE58E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A85338D" w14:textId="3E88D896" w:rsidR="000E47B9" w:rsidRPr="00C95B30" w:rsidRDefault="009F2ED8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Mérsékelt a valószínűsége</w:t>
            </w:r>
          </w:p>
        </w:tc>
        <w:tc>
          <w:tcPr>
            <w:tcW w:w="850" w:type="dxa"/>
          </w:tcPr>
          <w:p w14:paraId="1317A68E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D5D5282" w14:textId="3AB69CCD" w:rsidR="000E47B9" w:rsidRPr="00C95B30" w:rsidRDefault="009F2ED8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Mérsékelt a hatása</w:t>
            </w:r>
          </w:p>
        </w:tc>
        <w:tc>
          <w:tcPr>
            <w:tcW w:w="851" w:type="dxa"/>
          </w:tcPr>
          <w:p w14:paraId="5032EC30" w14:textId="77777777" w:rsidR="000E47B9" w:rsidRPr="00C95B30" w:rsidRDefault="000E47B9" w:rsidP="008D6B97">
            <w:pPr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C9BD8A9" w14:textId="596E7193" w:rsidR="000E47B9" w:rsidRPr="00C95B30" w:rsidRDefault="009F2ED8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 xml:space="preserve">Közepes kockázat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1D3A277" w14:textId="77777777" w:rsidR="000E47B9" w:rsidRPr="00C95B30" w:rsidRDefault="000E47B9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1.000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0C6540" w14:textId="767FB8A2" w:rsidR="000E47B9" w:rsidRPr="00C95B30" w:rsidRDefault="009F2ED8" w:rsidP="008D6B97">
            <w:pPr>
              <w:suppressAutoHyphens w:val="0"/>
              <w:spacing w:line="259" w:lineRule="auto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Hiba elhárítása</w:t>
            </w:r>
          </w:p>
        </w:tc>
      </w:tr>
    </w:tbl>
    <w:p w14:paraId="0ED2BE46" w14:textId="77777777" w:rsidR="000E47B9" w:rsidRPr="00C95B30" w:rsidRDefault="000E47B9" w:rsidP="00F42DC7">
      <w:pPr>
        <w:suppressAutoHyphens w:val="0"/>
        <w:spacing w:line="259" w:lineRule="auto"/>
        <w:rPr>
          <w:rFonts w:ascii="Times New Roman" w:hAnsi="Times New Roman" w:cs="Times New Roman"/>
          <w:b/>
          <w:bCs/>
          <w:lang w:val="hu-HU"/>
        </w:rPr>
      </w:pPr>
    </w:p>
    <w:p w14:paraId="45DA3808" w14:textId="7A629D36" w:rsidR="000E47B9" w:rsidRPr="00C95B30" w:rsidRDefault="00945F5B" w:rsidP="00F42DC7">
      <w:pPr>
        <w:suppressAutoHyphens w:val="0"/>
        <w:spacing w:line="259" w:lineRule="auto"/>
        <w:rPr>
          <w:rFonts w:ascii="Times New Roman" w:hAnsi="Times New Roman" w:cs="Times New Roman"/>
          <w:lang w:val="hu-HU"/>
        </w:rPr>
      </w:pPr>
      <w:r w:rsidRPr="00C95B30">
        <w:rPr>
          <w:rFonts w:ascii="Times New Roman" w:hAnsi="Times New Roman" w:cs="Times New Roman"/>
          <w:lang w:val="hu-HU"/>
        </w:rPr>
        <w:t xml:space="preserve">A </w:t>
      </w:r>
      <w:r w:rsidR="000E47B9" w:rsidRPr="00C95B30">
        <w:rPr>
          <w:rFonts w:ascii="Times New Roman" w:hAnsi="Times New Roman" w:cs="Times New Roman"/>
          <w:lang w:val="hu-HU"/>
        </w:rPr>
        <w:t>„</w:t>
      </w:r>
      <w:r w:rsidRPr="00C95B30">
        <w:rPr>
          <w:rFonts w:ascii="Times New Roman" w:hAnsi="Times New Roman" w:cs="Times New Roman"/>
          <w:lang w:val="hu-HU"/>
        </w:rPr>
        <w:t>Kockázati valószínűség</w:t>
      </w:r>
      <w:r w:rsidR="000E47B9" w:rsidRPr="00C95B30">
        <w:rPr>
          <w:rFonts w:ascii="Times New Roman" w:hAnsi="Times New Roman" w:cs="Times New Roman"/>
          <w:lang w:val="hu-HU"/>
        </w:rPr>
        <w:t xml:space="preserve">“ </w:t>
      </w:r>
      <w:r w:rsidRPr="00C95B30">
        <w:rPr>
          <w:rFonts w:ascii="Times New Roman" w:hAnsi="Times New Roman" w:cs="Times New Roman"/>
          <w:lang w:val="hu-HU"/>
        </w:rPr>
        <w:t>oszlop kitöltésének sémája</w:t>
      </w:r>
      <w:r w:rsidR="000E47B9" w:rsidRPr="00C95B30">
        <w:rPr>
          <w:rFonts w:ascii="Times New Roman" w:hAnsi="Times New Roman" w:cs="Times New Roman"/>
          <w:lang w:val="hu-HU"/>
        </w:rPr>
        <w:t>:</w:t>
      </w:r>
    </w:p>
    <w:p w14:paraId="5FA45203" w14:textId="00F13A63" w:rsidR="000E47B9" w:rsidRPr="00C95B30" w:rsidRDefault="000E47B9" w:rsidP="00F42DC7">
      <w:pPr>
        <w:suppressAutoHyphens w:val="0"/>
        <w:spacing w:line="259" w:lineRule="auto"/>
        <w:rPr>
          <w:rFonts w:ascii="Times New Roman" w:hAnsi="Times New Roman" w:cs="Times New Roman"/>
          <w:lang w:val="hu-HU"/>
        </w:rPr>
      </w:pPr>
      <w:r w:rsidRPr="00C95B30">
        <w:rPr>
          <w:rFonts w:ascii="Times New Roman" w:hAnsi="Times New Roman" w:cs="Times New Roman"/>
          <w:lang w:val="hu-HU"/>
        </w:rPr>
        <w:t xml:space="preserve">1- Niska </w:t>
      </w:r>
      <w:r w:rsidR="00945F5B" w:rsidRPr="00C95B30">
        <w:rPr>
          <w:rFonts w:ascii="Times New Roman" w:hAnsi="Times New Roman" w:cs="Times New Roman"/>
          <w:lang w:val="hu-HU"/>
        </w:rPr>
        <w:t>valószínűség</w:t>
      </w:r>
    </w:p>
    <w:p w14:paraId="3DEB2564" w14:textId="672FB632" w:rsidR="000E47B9" w:rsidRPr="00C95B30" w:rsidRDefault="000E47B9" w:rsidP="00F42DC7">
      <w:pPr>
        <w:suppressAutoHyphens w:val="0"/>
        <w:spacing w:line="259" w:lineRule="auto"/>
        <w:rPr>
          <w:rFonts w:ascii="Times New Roman" w:hAnsi="Times New Roman" w:cs="Times New Roman"/>
          <w:lang w:val="hu-HU"/>
        </w:rPr>
      </w:pPr>
      <w:r w:rsidRPr="00C95B30">
        <w:rPr>
          <w:rFonts w:ascii="Times New Roman" w:hAnsi="Times New Roman" w:cs="Times New Roman"/>
          <w:lang w:val="hu-HU"/>
        </w:rPr>
        <w:t xml:space="preserve">2- </w:t>
      </w:r>
      <w:r w:rsidR="00945F5B" w:rsidRPr="00C95B30">
        <w:rPr>
          <w:rFonts w:ascii="Times New Roman" w:hAnsi="Times New Roman" w:cs="Times New Roman"/>
          <w:lang w:val="hu-HU"/>
        </w:rPr>
        <w:t>Mérsékelt</w:t>
      </w:r>
      <w:r w:rsidRPr="00C95B30">
        <w:rPr>
          <w:rFonts w:ascii="Times New Roman" w:hAnsi="Times New Roman" w:cs="Times New Roman"/>
          <w:lang w:val="hu-HU"/>
        </w:rPr>
        <w:t xml:space="preserve"> </w:t>
      </w:r>
      <w:r w:rsidR="00945F5B" w:rsidRPr="00C95B30">
        <w:rPr>
          <w:rFonts w:ascii="Times New Roman" w:hAnsi="Times New Roman" w:cs="Times New Roman"/>
          <w:lang w:val="hu-HU"/>
        </w:rPr>
        <w:t>valószínűség</w:t>
      </w:r>
    </w:p>
    <w:p w14:paraId="0106412D" w14:textId="32E1150C" w:rsidR="000E47B9" w:rsidRPr="00C95B30" w:rsidRDefault="000E47B9" w:rsidP="00F42DC7">
      <w:pPr>
        <w:suppressAutoHyphens w:val="0"/>
        <w:spacing w:line="259" w:lineRule="auto"/>
        <w:rPr>
          <w:rFonts w:ascii="Times New Roman" w:hAnsi="Times New Roman" w:cs="Times New Roman"/>
          <w:lang w:val="hu-HU"/>
        </w:rPr>
      </w:pPr>
      <w:r w:rsidRPr="00C95B30">
        <w:rPr>
          <w:rFonts w:ascii="Times New Roman" w:hAnsi="Times New Roman" w:cs="Times New Roman"/>
          <w:lang w:val="hu-HU"/>
        </w:rPr>
        <w:t xml:space="preserve">3- </w:t>
      </w:r>
      <w:r w:rsidR="00945F5B" w:rsidRPr="00C95B30">
        <w:rPr>
          <w:rFonts w:ascii="Times New Roman" w:hAnsi="Times New Roman" w:cs="Times New Roman"/>
          <w:lang w:val="hu-HU"/>
        </w:rPr>
        <w:t>Magasfokú</w:t>
      </w:r>
      <w:r w:rsidRPr="00C95B30">
        <w:rPr>
          <w:rFonts w:ascii="Times New Roman" w:hAnsi="Times New Roman" w:cs="Times New Roman"/>
          <w:lang w:val="hu-HU"/>
        </w:rPr>
        <w:t xml:space="preserve"> </w:t>
      </w:r>
      <w:r w:rsidR="00945F5B" w:rsidRPr="00C95B30">
        <w:rPr>
          <w:rFonts w:ascii="Times New Roman" w:hAnsi="Times New Roman" w:cs="Times New Roman"/>
          <w:lang w:val="hu-HU"/>
        </w:rPr>
        <w:t>valószínűség</w:t>
      </w:r>
    </w:p>
    <w:p w14:paraId="67FF18A3" w14:textId="6A5E95F7" w:rsidR="000E47B9" w:rsidRPr="00C95B30" w:rsidRDefault="00945F5B" w:rsidP="00F42DC7">
      <w:pPr>
        <w:suppressAutoHyphens w:val="0"/>
        <w:spacing w:line="259" w:lineRule="auto"/>
        <w:rPr>
          <w:rFonts w:ascii="Times New Roman" w:hAnsi="Times New Roman" w:cs="Times New Roman"/>
          <w:lang w:val="hu-HU"/>
        </w:rPr>
      </w:pPr>
      <w:r w:rsidRPr="00C95B30">
        <w:rPr>
          <w:rFonts w:ascii="Times New Roman" w:hAnsi="Times New Roman" w:cs="Times New Roman"/>
          <w:lang w:val="hu-HU"/>
        </w:rPr>
        <w:t>A „Kockázati hatás“ oszlop kitöltésének sémája</w:t>
      </w:r>
      <w:r w:rsidR="000E47B9" w:rsidRPr="00C95B30">
        <w:rPr>
          <w:rFonts w:ascii="Times New Roman" w:hAnsi="Times New Roman" w:cs="Times New Roman"/>
          <w:lang w:val="hu-HU"/>
        </w:rPr>
        <w:t>:</w:t>
      </w:r>
    </w:p>
    <w:p w14:paraId="40611562" w14:textId="2EC62918" w:rsidR="000E47B9" w:rsidRPr="00C95B30" w:rsidRDefault="000E47B9" w:rsidP="00F42DC7">
      <w:pPr>
        <w:suppressAutoHyphens w:val="0"/>
        <w:spacing w:line="259" w:lineRule="auto"/>
        <w:rPr>
          <w:rFonts w:ascii="Times New Roman" w:hAnsi="Times New Roman" w:cs="Times New Roman"/>
          <w:lang w:val="hu-HU"/>
        </w:rPr>
      </w:pPr>
      <w:r w:rsidRPr="00C95B30">
        <w:rPr>
          <w:rFonts w:ascii="Times New Roman" w:hAnsi="Times New Roman" w:cs="Times New Roman"/>
          <w:lang w:val="hu-HU"/>
        </w:rPr>
        <w:t xml:space="preserve">1- </w:t>
      </w:r>
      <w:r w:rsidR="00945F5B" w:rsidRPr="00C95B30">
        <w:rPr>
          <w:rFonts w:ascii="Times New Roman" w:hAnsi="Times New Roman" w:cs="Times New Roman"/>
          <w:lang w:val="hu-HU"/>
        </w:rPr>
        <w:t>Alacsony</w:t>
      </w:r>
      <w:r w:rsidRPr="00C95B30">
        <w:rPr>
          <w:rFonts w:ascii="Times New Roman" w:hAnsi="Times New Roman" w:cs="Times New Roman"/>
          <w:lang w:val="hu-HU"/>
        </w:rPr>
        <w:t xml:space="preserve"> </w:t>
      </w:r>
      <w:r w:rsidR="00945F5B" w:rsidRPr="00C95B30">
        <w:rPr>
          <w:rFonts w:ascii="Times New Roman" w:hAnsi="Times New Roman" w:cs="Times New Roman"/>
          <w:lang w:val="hu-HU"/>
        </w:rPr>
        <w:t>kockázat</w:t>
      </w:r>
    </w:p>
    <w:p w14:paraId="677E32AE" w14:textId="031D5EF2" w:rsidR="000E47B9" w:rsidRPr="00C95B30" w:rsidRDefault="000E47B9" w:rsidP="00F42DC7">
      <w:pPr>
        <w:suppressAutoHyphens w:val="0"/>
        <w:spacing w:line="259" w:lineRule="auto"/>
        <w:rPr>
          <w:rFonts w:ascii="Times New Roman" w:hAnsi="Times New Roman" w:cs="Times New Roman"/>
          <w:lang w:val="hu-HU"/>
        </w:rPr>
      </w:pPr>
      <w:r w:rsidRPr="00C95B30">
        <w:rPr>
          <w:rFonts w:ascii="Times New Roman" w:hAnsi="Times New Roman" w:cs="Times New Roman"/>
          <w:lang w:val="hu-HU"/>
        </w:rPr>
        <w:t xml:space="preserve">2- </w:t>
      </w:r>
      <w:r w:rsidR="00945F5B" w:rsidRPr="00C95B30">
        <w:rPr>
          <w:rFonts w:ascii="Times New Roman" w:hAnsi="Times New Roman" w:cs="Times New Roman"/>
          <w:lang w:val="hu-HU"/>
        </w:rPr>
        <w:t>Mérsékelt</w:t>
      </w:r>
      <w:r w:rsidRPr="00C95B30">
        <w:rPr>
          <w:rFonts w:ascii="Times New Roman" w:hAnsi="Times New Roman" w:cs="Times New Roman"/>
          <w:lang w:val="hu-HU"/>
        </w:rPr>
        <w:t xml:space="preserve"> </w:t>
      </w:r>
      <w:r w:rsidR="00945F5B" w:rsidRPr="00C95B30">
        <w:rPr>
          <w:rFonts w:ascii="Times New Roman" w:hAnsi="Times New Roman" w:cs="Times New Roman"/>
          <w:lang w:val="hu-HU"/>
        </w:rPr>
        <w:t>kockázat</w:t>
      </w:r>
    </w:p>
    <w:p w14:paraId="6F6B347F" w14:textId="56337DB2" w:rsidR="000E47B9" w:rsidRPr="00C95B30" w:rsidRDefault="000E47B9" w:rsidP="00F42DC7">
      <w:pPr>
        <w:suppressAutoHyphens w:val="0"/>
        <w:spacing w:line="259" w:lineRule="auto"/>
        <w:rPr>
          <w:rFonts w:ascii="Times New Roman" w:hAnsi="Times New Roman" w:cs="Times New Roman"/>
          <w:lang w:val="hu-HU"/>
        </w:rPr>
      </w:pPr>
      <w:r w:rsidRPr="00C95B30">
        <w:rPr>
          <w:rFonts w:ascii="Times New Roman" w:hAnsi="Times New Roman" w:cs="Times New Roman"/>
          <w:lang w:val="hu-HU"/>
        </w:rPr>
        <w:t xml:space="preserve">3- </w:t>
      </w:r>
      <w:r w:rsidR="00945F5B" w:rsidRPr="00C95B30">
        <w:rPr>
          <w:rFonts w:ascii="Times New Roman" w:hAnsi="Times New Roman" w:cs="Times New Roman"/>
          <w:lang w:val="hu-HU"/>
        </w:rPr>
        <w:t>Magasfokú</w:t>
      </w:r>
      <w:r w:rsidRPr="00C95B30">
        <w:rPr>
          <w:rFonts w:ascii="Times New Roman" w:hAnsi="Times New Roman" w:cs="Times New Roman"/>
          <w:lang w:val="hu-HU"/>
        </w:rPr>
        <w:t xml:space="preserve"> </w:t>
      </w:r>
      <w:r w:rsidR="00945F5B" w:rsidRPr="00C95B30">
        <w:rPr>
          <w:rFonts w:ascii="Times New Roman" w:hAnsi="Times New Roman" w:cs="Times New Roman"/>
          <w:lang w:val="hu-HU"/>
        </w:rPr>
        <w:t>kockázat</w:t>
      </w:r>
    </w:p>
    <w:p w14:paraId="7EC9CC91" w14:textId="573C8019" w:rsidR="000E47B9" w:rsidRPr="00C95B30" w:rsidRDefault="00945F5B" w:rsidP="00F42DC7">
      <w:pPr>
        <w:suppressAutoHyphens w:val="0"/>
        <w:spacing w:line="259" w:lineRule="auto"/>
        <w:rPr>
          <w:rFonts w:ascii="Times New Roman" w:hAnsi="Times New Roman" w:cs="Times New Roman"/>
          <w:lang w:val="hu-HU"/>
        </w:rPr>
        <w:sectPr w:rsidR="000E47B9" w:rsidRPr="00C95B30" w:rsidSect="00741C0A">
          <w:pgSz w:w="15840" w:h="12240" w:orient="landscape"/>
          <w:pgMar w:top="1440" w:right="1440" w:bottom="760" w:left="1440" w:header="709" w:footer="709" w:gutter="0"/>
          <w:cols w:space="708"/>
          <w:docGrid w:linePitch="360"/>
        </w:sectPr>
      </w:pPr>
      <w:r w:rsidRPr="00C95B30">
        <w:rPr>
          <w:rFonts w:ascii="Times New Roman" w:hAnsi="Times New Roman" w:cs="Times New Roman"/>
          <w:lang w:val="hu-HU"/>
        </w:rPr>
        <w:t>Az</w:t>
      </w:r>
      <w:r w:rsidR="000E47B9" w:rsidRPr="00C95B30">
        <w:rPr>
          <w:rFonts w:ascii="Times New Roman" w:hAnsi="Times New Roman" w:cs="Times New Roman"/>
          <w:lang w:val="hu-HU"/>
        </w:rPr>
        <w:t xml:space="preserve"> „</w:t>
      </w:r>
      <w:r w:rsidRPr="00C95B30">
        <w:rPr>
          <w:rFonts w:ascii="Times New Roman" w:hAnsi="Times New Roman" w:cs="Times New Roman"/>
          <w:lang w:val="hu-HU"/>
        </w:rPr>
        <w:t>Összesen</w:t>
      </w:r>
      <w:r w:rsidR="000E47B9" w:rsidRPr="00C95B30">
        <w:rPr>
          <w:rFonts w:ascii="Times New Roman" w:hAnsi="Times New Roman" w:cs="Times New Roman"/>
          <w:lang w:val="hu-HU"/>
        </w:rPr>
        <w:t xml:space="preserve">“ </w:t>
      </w:r>
      <w:r w:rsidRPr="00C95B30">
        <w:rPr>
          <w:rFonts w:ascii="Times New Roman" w:hAnsi="Times New Roman" w:cs="Times New Roman"/>
          <w:lang w:val="hu-HU"/>
        </w:rPr>
        <w:t>automatikusan kerül kitöltésre</w:t>
      </w:r>
      <w:r w:rsidR="000E47B9" w:rsidRPr="00C95B30">
        <w:rPr>
          <w:rFonts w:ascii="Times New Roman" w:hAnsi="Times New Roman" w:cs="Times New Roman"/>
          <w:lang w:val="hu-HU"/>
        </w:rPr>
        <w:t>.</w:t>
      </w:r>
    </w:p>
    <w:p w14:paraId="3E0B0685" w14:textId="77777777" w:rsidR="00920F74" w:rsidRPr="00445D11" w:rsidRDefault="00920F74" w:rsidP="00920F74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  <w:t>Kockázatok az üzletvitelben</w:t>
      </w:r>
    </w:p>
    <w:p w14:paraId="4805EF1D" w14:textId="77777777" w:rsidR="00920F74" w:rsidRDefault="00920F74" w:rsidP="00920F7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sz w:val="24"/>
          <w:szCs w:val="24"/>
          <w:lang w:val="hu-HU"/>
        </w:rPr>
        <w:t>Tekintettel arra, hogy a vállalat a sportlétesítmények irányításával és karbantartásával foglalkozik, a bevételek megvalósításában a legnagyobb kockázatot az időjárás jelenti. Mivel a vállalat nem tud hatni a rossz időjárásra, a bevételek közvetlenül tőle függenek.</w:t>
      </w:r>
      <w:r w:rsidRPr="00445D11">
        <w:rPr>
          <w:rFonts w:ascii="Times New Roman" w:hAnsi="Times New Roman" w:cs="Times New Roman"/>
          <w:sz w:val="24"/>
          <w:lang w:val="hu-HU"/>
        </w:rPr>
        <w:t xml:space="preserve"> 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2020-ban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2021-ben 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>rendkívüli kockázatként, amire a vállalat nem számíthatott, a koronavírusjárvány jelentős bevételcsökkenést idézett elő mindegyik létesítményünkben.</w:t>
      </w:r>
    </w:p>
    <w:p w14:paraId="26B2FA5D" w14:textId="77777777" w:rsidR="00920F74" w:rsidRPr="00445D11" w:rsidRDefault="00920F74" w:rsidP="00920F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b/>
          <w:i/>
          <w:sz w:val="24"/>
          <w:szCs w:val="24"/>
          <w:lang w:val="hu-HU"/>
        </w:rPr>
        <w:t>Kockázatkezelési terv/térkép</w:t>
      </w:r>
    </w:p>
    <w:p w14:paraId="3B3B788F" w14:textId="77777777" w:rsidR="00920F74" w:rsidRDefault="00920F74" w:rsidP="00920F7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Stadion KKV felügyelőbizottsága a 2016.05.10-én 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I-502/2016 </w:t>
      </w:r>
      <w:r w:rsidRPr="00445D11">
        <w:rPr>
          <w:rFonts w:ascii="Times New Roman" w:hAnsi="Times New Roman" w:cs="Times New Roman"/>
          <w:color w:val="000000"/>
          <w:sz w:val="24"/>
          <w:szCs w:val="24"/>
          <w:lang w:val="hu-HU"/>
        </w:rPr>
        <w:t>iktatószám alatt elfogadta a Kockázatkezelési politikáról és eljárásokról szóló szabályzatot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>, melyben meg vannak indokolva a vállalat számára a működése folyamán veszélyt jelentő kockázatok, a Működési kockázatok című pontban leírtak szerint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38CD752" w14:textId="77777777" w:rsidR="00920F74" w:rsidRPr="00445D11" w:rsidRDefault="00920F74" w:rsidP="00920F74">
      <w:pPr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  <w:t>A vállalat által tervezett tevékenységek a korporatív irányítás fejlesztése céljából</w:t>
      </w:r>
    </w:p>
    <w:p w14:paraId="7D2D48AA" w14:textId="77777777" w:rsidR="00920F74" w:rsidRPr="00445D11" w:rsidRDefault="00920F74" w:rsidP="00920F7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sz w:val="24"/>
          <w:szCs w:val="24"/>
          <w:lang w:val="hu-HU"/>
        </w:rPr>
        <w:t>A Korporatív irányítás alapvető célja a vállalat hatékony működése, és ennek megfelelően a befektetett eszközök bevételeinek növekedése. A korporatív irányítás céljából fontos, hogy a vállalat felelős munkatársai rendszeresen, havi szinten pénzügyi jelentéseket nyújtson be az igazgatónak és a felügyelőbizottsági tagoknak. Rendszeres megfigyeléssel észrevehetők lesznek a hiányosságok a vállalat működésében, valamint ez lehetőség ad idejében reagálni és ezeket elhárítani, s mindezt a jobb üzletvitel céljából. A pénzügyi beszámolókat negyedévente kellene beadni, viszont a vállalat aktuális helyzetének jobb követése érdekében kívánatos havi szinten benyújtani ezeket a jelentéseket.</w:t>
      </w:r>
    </w:p>
    <w:p w14:paraId="4D49A6E8" w14:textId="77777777" w:rsidR="00920F74" w:rsidRPr="00445D11" w:rsidRDefault="00920F74" w:rsidP="00920F7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45D11">
        <w:rPr>
          <w:rFonts w:ascii="Times New Roman" w:hAnsi="Times New Roman" w:cs="Times New Roman"/>
          <w:sz w:val="24"/>
          <w:szCs w:val="24"/>
          <w:lang w:val="hu-HU"/>
        </w:rPr>
        <w:t>Mivel minden vállalat az üzletvitel bizonyos szakaszain halad keresztül, így a korporatív irányítás irányvonalait is a vállalat pillanatnyi helyzetéhez kell alakítani. Az üzletvitel folyamatos elemzésével és követésével, valamint a felhasználók szükségleteinek megfigyelésével a működési költségek csökkentése érhető el, és egyben a vállalat üzleti eredményeinek javulása is.</w:t>
      </w:r>
    </w:p>
    <w:p w14:paraId="1D94E395" w14:textId="77777777" w:rsidR="00920F74" w:rsidRDefault="00920F74" w:rsidP="00920F7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3EB81AD" w14:textId="77777777" w:rsidR="00920F74" w:rsidRPr="00686C3B" w:rsidRDefault="00920F74" w:rsidP="00920F7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45D11">
        <w:rPr>
          <w:rStyle w:val="hps"/>
          <w:rFonts w:ascii="Times New Roman" w:hAnsi="Times New Roman"/>
          <w:sz w:val="24"/>
          <w:szCs w:val="24"/>
          <w:lang w:val="hu-HU"/>
        </w:rPr>
        <w:t xml:space="preserve">A terv végrehajtásának szukcesszív követésével, valamint a működési költségek 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 xml:space="preserve">racionalizálásával fel lehet tárni a hibákat, és a működésben fellépő akadályokat, ami segíteni fog abban, hogy idejében megtegyük a kellő lépéseket ezek elhárítására vagy minimalizálására. </w:t>
      </w:r>
      <w:r w:rsidRPr="00445D11">
        <w:rPr>
          <w:rStyle w:val="hps"/>
          <w:rFonts w:ascii="Times New Roman" w:hAnsi="Times New Roman"/>
          <w:sz w:val="24"/>
          <w:szCs w:val="24"/>
          <w:lang w:val="hu-HU"/>
        </w:rPr>
        <w:t>A vállalat fejlődéséhez vezető folyamatban a költségek ellenőrzése, a saját bevételek növelése mellett, a folyó likviditás biztosítására törekszünk további banki adósságvállalás nélkül</w:t>
      </w:r>
    </w:p>
    <w:p w14:paraId="2B0377E3" w14:textId="2A6FF043" w:rsidR="000E47B9" w:rsidRDefault="00920F74" w:rsidP="00920F74">
      <w:pPr>
        <w:spacing w:after="200" w:line="276" w:lineRule="auto"/>
        <w:jc w:val="both"/>
        <w:rPr>
          <w:rStyle w:val="hps"/>
          <w:rFonts w:ascii="Times New Roman" w:hAnsi="Times New Roman"/>
          <w:sz w:val="24"/>
          <w:szCs w:val="24"/>
          <w:lang w:val="hu-HU"/>
        </w:rPr>
      </w:pPr>
      <w:r w:rsidRPr="00445D11">
        <w:rPr>
          <w:rStyle w:val="hps"/>
          <w:rFonts w:ascii="Times New Roman" w:hAnsi="Times New Roman"/>
          <w:sz w:val="24"/>
          <w:szCs w:val="24"/>
          <w:lang w:val="hu-HU"/>
        </w:rPr>
        <w:t>A sikeres üzletvitel érdekében minden működési paramétert részletesen elemezni kell a tervezési folyamatban</w:t>
      </w:r>
      <w:r w:rsidRPr="00445D11">
        <w:rPr>
          <w:rFonts w:ascii="Times New Roman" w:hAnsi="Times New Roman" w:cs="Times New Roman"/>
          <w:sz w:val="24"/>
          <w:szCs w:val="24"/>
          <w:lang w:val="hu-HU"/>
        </w:rPr>
        <w:t>, a tervek megvalósítása és a jövőbeni üzletvitel előrevetítése. A figyelmes tervezés az egyik legfontosabb része a tevékenységeknek, melyeket el kell végezni, hogy előkészítsük az utat a sikeres üzletvitel felé</w:t>
      </w:r>
      <w:r w:rsidR="000E47B9" w:rsidRPr="00C95B30">
        <w:rPr>
          <w:rStyle w:val="hps"/>
          <w:rFonts w:ascii="Times New Roman" w:hAnsi="Times New Roman"/>
          <w:sz w:val="24"/>
          <w:szCs w:val="24"/>
          <w:lang w:val="hu-HU"/>
        </w:rPr>
        <w:t>.</w:t>
      </w:r>
    </w:p>
    <w:p w14:paraId="236105DF" w14:textId="5C2AF315" w:rsidR="00920F74" w:rsidRDefault="00920F74" w:rsidP="00920F74">
      <w:pPr>
        <w:spacing w:after="200" w:line="276" w:lineRule="auto"/>
        <w:jc w:val="both"/>
        <w:rPr>
          <w:rStyle w:val="hps"/>
          <w:rFonts w:ascii="Times New Roman" w:hAnsi="Times New Roman"/>
          <w:sz w:val="24"/>
          <w:szCs w:val="24"/>
          <w:lang w:val="hu-HU"/>
        </w:rPr>
      </w:pPr>
    </w:p>
    <w:p w14:paraId="76BC59DF" w14:textId="32D0B9C5" w:rsidR="00920F74" w:rsidRDefault="00920F74" w:rsidP="00920F74">
      <w:pPr>
        <w:spacing w:after="200" w:line="276" w:lineRule="auto"/>
        <w:jc w:val="both"/>
        <w:rPr>
          <w:rStyle w:val="hps"/>
          <w:rFonts w:ascii="Times New Roman" w:hAnsi="Times New Roman"/>
          <w:sz w:val="24"/>
          <w:szCs w:val="24"/>
          <w:lang w:val="hu-HU"/>
        </w:rPr>
      </w:pPr>
    </w:p>
    <w:p w14:paraId="0C739ADA" w14:textId="77777777" w:rsidR="00920F74" w:rsidRPr="00C95B30" w:rsidRDefault="00920F74" w:rsidP="00920F74">
      <w:pPr>
        <w:spacing w:after="200" w:line="276" w:lineRule="auto"/>
        <w:jc w:val="both"/>
        <w:rPr>
          <w:rStyle w:val="hps"/>
          <w:rFonts w:ascii="Times New Roman" w:hAnsi="Times New Roman"/>
          <w:sz w:val="24"/>
          <w:szCs w:val="24"/>
          <w:lang w:val="hu-HU"/>
        </w:rPr>
      </w:pPr>
    </w:p>
    <w:p w14:paraId="3F1B0513" w14:textId="77777777" w:rsidR="000E47B9" w:rsidRPr="00C95B30" w:rsidRDefault="000E47B9" w:rsidP="00F42DC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  <w:sectPr w:rsidR="000E47B9" w:rsidRPr="00C95B30" w:rsidSect="00223565">
          <w:pgSz w:w="12240" w:h="15840"/>
          <w:pgMar w:top="1440" w:right="760" w:bottom="1440" w:left="1440" w:header="709" w:footer="709" w:gutter="0"/>
          <w:cols w:space="708"/>
          <w:docGrid w:linePitch="360"/>
        </w:sectPr>
      </w:pPr>
    </w:p>
    <w:p w14:paraId="0A9E79EE" w14:textId="5EB031B7" w:rsidR="000E47B9" w:rsidRPr="00C95B30" w:rsidRDefault="004B38AF" w:rsidP="004B38AF">
      <w:pPr>
        <w:pStyle w:val="ListParagraph"/>
        <w:numPr>
          <w:ilvl w:val="3"/>
          <w:numId w:val="11"/>
        </w:num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hu-HU" w:eastAsia="en-US"/>
        </w:rPr>
        <w:t>melléklet</w:t>
      </w:r>
    </w:p>
    <w:p w14:paraId="7CB852A2" w14:textId="77777777" w:rsidR="000E47B9" w:rsidRPr="00C95B30" w:rsidRDefault="000E47B9" w:rsidP="00F42DC7">
      <w:pPr>
        <w:rPr>
          <w:rFonts w:ascii="Times New Roman" w:hAnsi="Times New Roman" w:cs="Times New Roman"/>
          <w:b/>
          <w:sz w:val="24"/>
          <w:lang w:val="hu-HU"/>
        </w:rPr>
      </w:pPr>
    </w:p>
    <w:p w14:paraId="46471360" w14:textId="4CD5D62C" w:rsidR="000E47B9" w:rsidRPr="00C95B30" w:rsidRDefault="004B38AF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hu-HU" w:eastAsia="en-US"/>
        </w:rPr>
        <w:t>Tervezett és megvalós</w:t>
      </w:r>
      <w:r w:rsidR="00866B4D" w:rsidRPr="00C95B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hu-HU" w:eastAsia="en-US"/>
        </w:rPr>
        <w:t>ult</w:t>
      </w:r>
      <w:r w:rsidRPr="00C95B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hu-HU" w:eastAsia="en-US"/>
        </w:rPr>
        <w:t xml:space="preserve"> üzleti mutatók </w:t>
      </w:r>
      <w:r w:rsidR="00866B4D" w:rsidRPr="00C95B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hu-HU" w:eastAsia="en-US"/>
        </w:rPr>
        <w:t>bemutatása</w:t>
      </w:r>
    </w:p>
    <w:p w14:paraId="2FBF33E6" w14:textId="0C59C3CF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u-HU" w:eastAsia="en-US"/>
        </w:rPr>
        <w:t xml:space="preserve">    000 din</w:t>
      </w:r>
      <w:r w:rsidR="00866B4D" w:rsidRPr="00C95B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u-HU" w:eastAsia="en-US"/>
        </w:rPr>
        <w:t>árban</w:t>
      </w:r>
    </w:p>
    <w:p w14:paraId="5536D938" w14:textId="77777777" w:rsidR="000E47B9" w:rsidRPr="00C95B30" w:rsidRDefault="000E47B9" w:rsidP="00F42DC7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hu-HU" w:eastAsia="en-US"/>
        </w:rPr>
      </w:pP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2836"/>
        <w:gridCol w:w="3311"/>
        <w:gridCol w:w="1129"/>
        <w:gridCol w:w="1129"/>
        <w:gridCol w:w="1129"/>
        <w:gridCol w:w="1098"/>
      </w:tblGrid>
      <w:tr w:rsidR="000E47B9" w:rsidRPr="00C95B30" w14:paraId="5D6386D8" w14:textId="77777777" w:rsidTr="008D6B97">
        <w:trPr>
          <w:trHeight w:val="615"/>
          <w:jc w:val="center"/>
        </w:trPr>
        <w:tc>
          <w:tcPr>
            <w:tcW w:w="2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80AF1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91F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CFCE" w14:textId="2B66BDAC" w:rsidR="000E47B9" w:rsidRPr="00C95B30" w:rsidRDefault="00172C3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2019-es év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DD37" w14:textId="0D6D02AA" w:rsidR="000E47B9" w:rsidRPr="00C95B30" w:rsidRDefault="00172C3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567A" w14:textId="12D6B396" w:rsidR="000E47B9" w:rsidRPr="00C95B30" w:rsidRDefault="00DF2997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2021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7BCF" w14:textId="185AF795" w:rsidR="000E47B9" w:rsidRPr="00C95B30" w:rsidRDefault="00172C3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2022</w:t>
            </w:r>
          </w:p>
        </w:tc>
      </w:tr>
      <w:tr w:rsidR="000E47B9" w:rsidRPr="00C95B30" w14:paraId="350F119C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38F3B8" w14:textId="77FB1F79" w:rsidR="000E47B9" w:rsidRPr="00C95B30" w:rsidRDefault="00402320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Tőke összesen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BF38" w14:textId="5E70A0ED" w:rsidR="000E47B9" w:rsidRPr="00C95B30" w:rsidRDefault="00490F01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Terv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BE5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2.834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877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8.055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B53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7.843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F86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8.172</w:t>
            </w:r>
          </w:p>
        </w:tc>
      </w:tr>
      <w:tr w:rsidR="000E47B9" w:rsidRPr="00C95B30" w14:paraId="781F7C8F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235C20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F1EB" w14:textId="04D15B0B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Megvalósítás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AA5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3.635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FA5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7.823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A59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8.163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438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5DF11FEC" w14:textId="77777777" w:rsidTr="008D6B97">
        <w:trPr>
          <w:trHeight w:val="300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FA6BD7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</w:p>
          <w:p w14:paraId="2407F48B" w14:textId="3AE4B417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3D3F7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+28,26%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B81F8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-2,88%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9D73F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+4,08%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76142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51761490" w14:textId="77777777" w:rsidTr="008D6B97">
        <w:trPr>
          <w:trHeight w:val="315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627A34" w14:textId="52C23905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F6CBB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F23FD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+115,21%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87E77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+4,35%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C750D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3F942307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FFAFD4" w14:textId="602ECF06" w:rsidR="000E47B9" w:rsidRPr="00C95B30" w:rsidRDefault="00402320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Teljes vagyon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37DA" w14:textId="346B9775" w:rsidR="000E47B9" w:rsidRPr="00C95B30" w:rsidRDefault="00490F01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Terv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5E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13.700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781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16.400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5D2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17.800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4CF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18.538</w:t>
            </w:r>
          </w:p>
        </w:tc>
      </w:tr>
      <w:tr w:rsidR="000E47B9" w:rsidRPr="00C95B30" w14:paraId="65E90632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109D15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0ACA" w14:textId="4C070A8C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Megvalósítás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D14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 xml:space="preserve">  13.100 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9DB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17.750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DC3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16.083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951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042DE1EC" w14:textId="77777777" w:rsidTr="008D6B97">
        <w:trPr>
          <w:trHeight w:val="300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9FA0C1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</w:p>
          <w:p w14:paraId="01E6D7DF" w14:textId="3C223254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F42BA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-4,38%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3A7A0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+8,23%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678A3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-9,65%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2F85D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1E31181C" w14:textId="77777777" w:rsidTr="008D6B97">
        <w:trPr>
          <w:trHeight w:val="315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40CE48" w14:textId="5D59E6EC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369F2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84BD3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+35,50%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CA2B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-9,39%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DBA40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60963872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76A30B" w14:textId="09568971" w:rsidR="000E47B9" w:rsidRPr="00C95B30" w:rsidRDefault="00402320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Üzleti bevételek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B1AA" w14:textId="69D9052B" w:rsidR="000E47B9" w:rsidRPr="00C95B30" w:rsidRDefault="00490F01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Terv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AA5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160.611 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8E7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152.930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5FC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159.360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A10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165.170</w:t>
            </w:r>
          </w:p>
        </w:tc>
      </w:tr>
      <w:tr w:rsidR="000E47B9" w:rsidRPr="00C95B30" w14:paraId="132D9574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006260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EB77" w14:textId="5725B370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Megvalósítás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385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155.178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D15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138.010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0D3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155.201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AE5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0AFDDDCE" w14:textId="77777777" w:rsidTr="008D6B97">
        <w:trPr>
          <w:trHeight w:val="300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CB4633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</w:p>
          <w:p w14:paraId="4F51022B" w14:textId="7FC0CF73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CD1E2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-3,38%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0BE6D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-9,76%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A4747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-2,61%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13E9D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462A4643" w14:textId="77777777" w:rsidTr="008D6B97">
        <w:trPr>
          <w:trHeight w:val="315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32EA5F" w14:textId="67FAFA4C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5623B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A5F2B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-11,06%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5CFCE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+12,46%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5FA42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7057BA32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D6521A" w14:textId="3166F593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Üzleti kiadások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A083" w14:textId="4A867D96" w:rsidR="000E47B9" w:rsidRPr="00C95B30" w:rsidRDefault="00490F01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Terv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9F1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159.057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764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153.540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10E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159.486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8EA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165.600</w:t>
            </w:r>
          </w:p>
        </w:tc>
      </w:tr>
      <w:tr w:rsidR="000E47B9" w:rsidRPr="00C95B30" w14:paraId="1446B136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8EFC35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7AC2" w14:textId="2B7D5D06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Megvalósítás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47E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152.615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6A8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139.140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397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155.562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E0A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1B067DB1" w14:textId="77777777" w:rsidTr="008D6B97">
        <w:trPr>
          <w:trHeight w:val="300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09143B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</w:p>
          <w:p w14:paraId="325A190D" w14:textId="0825BBF4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7FE27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-4,05%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1FA16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-9,38%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80EDA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-2,46%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28E5D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3D80EDE1" w14:textId="77777777" w:rsidTr="008D6B97">
        <w:trPr>
          <w:trHeight w:val="315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10AA44" w14:textId="01B9F385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60F10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0BA33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+11,20%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8035C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+11,18%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9B651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459049BC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32AD21" w14:textId="65E628EA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Üzleti eredmények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7D0B" w14:textId="72D71ACE" w:rsidR="000E47B9" w:rsidRPr="00C95B30" w:rsidRDefault="00490F01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Terv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CF5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1.554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D76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B83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329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430</w:t>
            </w:r>
          </w:p>
        </w:tc>
      </w:tr>
      <w:tr w:rsidR="000E47B9" w:rsidRPr="00C95B30" w14:paraId="67DAB303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697DB9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068A" w14:textId="0E7E23AF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Megvalósítás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97E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2.563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36F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1.130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643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361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B02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3C10BB51" w14:textId="77777777" w:rsidTr="008D6B97">
        <w:trPr>
          <w:trHeight w:val="300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127B0B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</w:p>
          <w:p w14:paraId="7C071F9F" w14:textId="136A244E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5513A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+64,93%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E0592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+85,25%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C99C7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+186,51%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85476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5706AB59" w14:textId="77777777" w:rsidTr="008D6B97">
        <w:trPr>
          <w:trHeight w:val="315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EEF328" w14:textId="3FBCB520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F3327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E4503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+21,87%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E5CB9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-68,05%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BFF42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3BBE38FC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E86919" w14:textId="718947DB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Nettó eredmény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FE9" w14:textId="782C9C9A" w:rsidR="000E47B9" w:rsidRPr="00C95B30" w:rsidRDefault="00490F01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Terv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509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471 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8D9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BB4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FE5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17</w:t>
            </w:r>
          </w:p>
        </w:tc>
      </w:tr>
      <w:tr w:rsidR="000E47B9" w:rsidRPr="00C95B30" w14:paraId="1F6FFCD9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9CF76A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4526" w14:textId="5CF0DC04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Megvalósítás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79A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1.608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D40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309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C41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388C8D1E" w14:textId="77777777" w:rsidTr="008D6B97">
        <w:trPr>
          <w:trHeight w:val="300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43D2B2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</w:p>
          <w:p w14:paraId="12F6C38B" w14:textId="088A5967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B86CE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+241,40%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36F01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A4E30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-60,00%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A6E42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6F249AB4" w14:textId="77777777" w:rsidTr="008D6B97">
        <w:trPr>
          <w:trHeight w:val="315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0E9650" w14:textId="771E5168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A9297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A7BE9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+45,92%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47EFA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0,00%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C21EC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0E900AA8" w14:textId="77777777" w:rsidTr="008D6B97">
        <w:trPr>
          <w:trHeight w:val="1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FCB5F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39EF9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A8C21A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B4846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805D53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92653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</w:p>
        </w:tc>
      </w:tr>
      <w:tr w:rsidR="000E47B9" w:rsidRPr="00C95B30" w14:paraId="7F434AED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F593F7" w14:textId="3196A2C8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Alkalmazottak száma 12.31-én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48C4" w14:textId="2C9C0AD8" w:rsidR="000E47B9" w:rsidRPr="00C95B30" w:rsidRDefault="00490F01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Terv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5F7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56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576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56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2DC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56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248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56</w:t>
            </w:r>
          </w:p>
        </w:tc>
      </w:tr>
      <w:tr w:rsidR="000E47B9" w:rsidRPr="00C95B30" w14:paraId="1F2B72E7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9E634D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6EE4" w14:textId="5D8FD22D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Megvalósítás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0C9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56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450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56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37B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56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6D2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295C6BE8" w14:textId="77777777" w:rsidTr="008D6B97">
        <w:trPr>
          <w:trHeight w:val="300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E3BEB0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</w:p>
          <w:p w14:paraId="1C175DAD" w14:textId="608640D6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71735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100%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63957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100%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6AF36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081D6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344CBDA6" w14:textId="77777777" w:rsidTr="008D6B97">
        <w:trPr>
          <w:trHeight w:val="315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A4704E" w14:textId="0ACEA967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75560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72F1E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100%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B7528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100%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E611F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D9D9D9"/>
                <w:kern w:val="0"/>
                <w:lang w:val="hu-HU" w:eastAsia="en-US"/>
              </w:rPr>
              <w:t>-</w:t>
            </w:r>
          </w:p>
        </w:tc>
      </w:tr>
      <w:tr w:rsidR="000E47B9" w:rsidRPr="00C95B30" w14:paraId="116956F9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145F9E" w14:textId="155EE4C6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 xml:space="preserve">Nettó átlagbér 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3A31" w14:textId="67504DE2" w:rsidR="000E47B9" w:rsidRPr="00C95B30" w:rsidRDefault="00490F01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Terv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452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 xml:space="preserve"> 42.917 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39A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55.141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027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58.220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F1D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60.568</w:t>
            </w:r>
          </w:p>
        </w:tc>
      </w:tr>
      <w:tr w:rsidR="000E47B9" w:rsidRPr="00C95B30" w14:paraId="237A9CFD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3A3E0A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C63A" w14:textId="2CE30FA9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Megvalósítás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423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42.748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F2B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54.636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A3A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55.914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646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356DDC5F" w14:textId="77777777" w:rsidTr="008D6B97">
        <w:trPr>
          <w:trHeight w:val="300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E56543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</w:p>
          <w:p w14:paraId="486A7C87" w14:textId="4EA24669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3821E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-0,39%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7A8DF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-0,92%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A502C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-3,96%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68D2D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6BDE2B9E" w14:textId="77777777" w:rsidTr="008D6B97">
        <w:trPr>
          <w:trHeight w:val="315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AC06EC" w14:textId="485E43A5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92607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8C12D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+27,81%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BCB3B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+2,34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47C1A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3FFC26D6" w14:textId="77777777" w:rsidTr="008D6B97">
        <w:trPr>
          <w:trHeight w:val="1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C2C75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82594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6B070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CB7766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24B08588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FF8774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</w:p>
        </w:tc>
      </w:tr>
      <w:tr w:rsidR="000E47B9" w:rsidRPr="00C95B30" w14:paraId="375180C4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6AB456" w14:textId="0AAFD186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hu-HU" w:eastAsia="en-US"/>
              </w:rPr>
              <w:t>Beruházások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23DA" w14:textId="1FF668F4" w:rsidR="000E47B9" w:rsidRPr="00C95B30" w:rsidRDefault="00490F01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Terv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4F8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9.900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555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7.900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E0A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2.170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A43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3.620</w:t>
            </w:r>
          </w:p>
        </w:tc>
      </w:tr>
      <w:tr w:rsidR="000E47B9" w:rsidRPr="00C95B30" w14:paraId="1F99CB18" w14:textId="77777777" w:rsidTr="008D6B97">
        <w:trPr>
          <w:trHeight w:val="3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C5B96B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0C05" w14:textId="32F37B5E" w:rsidR="000E47B9" w:rsidRPr="00C95B30" w:rsidRDefault="00DF2997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Megvalósítás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06F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8.262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01D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6.861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028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2.169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A6B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-</w:t>
            </w:r>
          </w:p>
        </w:tc>
      </w:tr>
      <w:tr w:rsidR="000E47B9" w:rsidRPr="00C95B30" w14:paraId="539E40B4" w14:textId="77777777" w:rsidTr="008D6B97">
        <w:trPr>
          <w:trHeight w:val="300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1120EC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</w:p>
          <w:p w14:paraId="2E28E955" w14:textId="76511D28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terv megvalósításától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8C356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-16,55%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EA5E6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-13,15%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3389A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-0,05%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3594E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49445896" w14:textId="77777777" w:rsidTr="008D6B97">
        <w:trPr>
          <w:trHeight w:val="315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250A9C" w14:textId="74FF8B17" w:rsidR="000E47B9" w:rsidRPr="00C95B30" w:rsidRDefault="00402320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% eltérés a megvalósítástól az előző évi megvalósításhoz képest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14FEF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86A3D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-16,96%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488C4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-68,39%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3B695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</w:tbl>
    <w:p w14:paraId="5E075E9D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2544"/>
        <w:gridCol w:w="1992"/>
        <w:gridCol w:w="1560"/>
        <w:gridCol w:w="1559"/>
        <w:gridCol w:w="1417"/>
        <w:gridCol w:w="1418"/>
      </w:tblGrid>
      <w:tr w:rsidR="000E47B9" w:rsidRPr="00C95B30" w14:paraId="23887C9E" w14:textId="77777777" w:rsidTr="008D6B97">
        <w:trPr>
          <w:trHeight w:val="945"/>
          <w:jc w:val="center"/>
        </w:trPr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58AFE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29EF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BF92BC" w14:textId="201854BD" w:rsidR="000E47B9" w:rsidRPr="00C95B30" w:rsidRDefault="00172C3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2019-es év</w:t>
            </w:r>
            <w:r w:rsidR="000E47B9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</w:t>
            </w:r>
            <w:r w:rsidR="00DF2997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Megvalósítás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6D1920" w14:textId="2947B137" w:rsidR="000E47B9" w:rsidRPr="00C95B30" w:rsidRDefault="00172C3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2020</w:t>
            </w:r>
            <w:r w:rsidR="000E47B9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</w:t>
            </w:r>
            <w:r w:rsidR="00DF2997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Megvalósítás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E69D0DE" w14:textId="07E850B6" w:rsidR="000E47B9" w:rsidRPr="00C95B30" w:rsidRDefault="00DF2997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2021</w:t>
            </w:r>
            <w:r w:rsidR="000E47B9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Megvalósítás</w:t>
            </w:r>
            <w:r w:rsidR="000E47B9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(becslés)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7EB23B" w14:textId="3BF3575E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Plan </w:t>
            </w:r>
            <w:r w:rsidR="00172C38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2022</w:t>
            </w:r>
          </w:p>
        </w:tc>
      </w:tr>
      <w:tr w:rsidR="000E47B9" w:rsidRPr="00C95B30" w14:paraId="14BCD6D1" w14:textId="77777777" w:rsidTr="008D6B97">
        <w:trPr>
          <w:trHeight w:val="300"/>
          <w:jc w:val="center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21848D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EBITDA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6F62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4,13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7F1E33" w14:textId="77777777" w:rsidR="000E47B9" w:rsidRPr="00C95B30" w:rsidRDefault="000E47B9" w:rsidP="008D6B97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3,52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B65C0D" w14:textId="77777777" w:rsidR="000E47B9" w:rsidRPr="00C95B30" w:rsidRDefault="000E47B9" w:rsidP="008D6B97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F62A2E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-</w:t>
            </w:r>
          </w:p>
        </w:tc>
      </w:tr>
      <w:tr w:rsidR="000E47B9" w:rsidRPr="00C95B30" w14:paraId="1BD58FFC" w14:textId="77777777" w:rsidTr="008D6B97">
        <w:trPr>
          <w:trHeight w:val="30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9DAEE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ROA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A0AF7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3,41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78E56A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1,41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05E448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1370A8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-</w:t>
            </w:r>
          </w:p>
        </w:tc>
      </w:tr>
      <w:tr w:rsidR="000E47B9" w:rsidRPr="00C95B30" w14:paraId="2D3F1A58" w14:textId="77777777" w:rsidTr="008D6B97">
        <w:trPr>
          <w:trHeight w:val="30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17DCE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ROE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442EB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34,99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C0E517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28,80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218F8D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8CF927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-</w:t>
            </w:r>
          </w:p>
        </w:tc>
      </w:tr>
      <w:tr w:rsidR="000E47B9" w:rsidRPr="00C95B30" w14:paraId="02069D57" w14:textId="77777777" w:rsidTr="008D6B97">
        <w:trPr>
          <w:trHeight w:val="30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27F41" w14:textId="70EDBD36" w:rsidR="000E47B9" w:rsidRPr="00C95B30" w:rsidRDefault="008051F3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Operatív pénzáramlás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38BFE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1.700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79C60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2AA6C7F9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1.700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5B525EAB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1.100</w:t>
            </w:r>
          </w:p>
        </w:tc>
      </w:tr>
      <w:tr w:rsidR="000E47B9" w:rsidRPr="00C95B30" w14:paraId="03EF4FFD" w14:textId="77777777" w:rsidTr="008D6B97">
        <w:trPr>
          <w:trHeight w:val="30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CED691" w14:textId="5DB942D9" w:rsidR="000E47B9" w:rsidRPr="00C95B30" w:rsidRDefault="008051F3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Adósság / tőke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0A48D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3,18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9AB4F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174DE6EB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22A08A88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3,53</w:t>
            </w:r>
          </w:p>
        </w:tc>
      </w:tr>
      <w:tr w:rsidR="000E47B9" w:rsidRPr="00C95B30" w14:paraId="165E37CE" w14:textId="77777777" w:rsidTr="008D6B97">
        <w:trPr>
          <w:trHeight w:val="30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DC4274" w14:textId="09CB98CC" w:rsidR="000E47B9" w:rsidRPr="00C95B30" w:rsidRDefault="008051F3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Likviditás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E0FB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96,24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DCD1F0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76,78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3F6EDFD2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1B8D4A0B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55,65</w:t>
            </w:r>
          </w:p>
        </w:tc>
      </w:tr>
      <w:tr w:rsidR="000E47B9" w:rsidRPr="00C95B30" w14:paraId="2E431F3C" w14:textId="77777777" w:rsidTr="008D6B97">
        <w:trPr>
          <w:trHeight w:val="30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8F88F7" w14:textId="7118F47D" w:rsidR="000E47B9" w:rsidRPr="00C95B30" w:rsidRDefault="008051F3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% nyereség az üzleti bevételekben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864F3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34,46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9A9306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45,08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C075268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44,18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FF111C3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45,66</w:t>
            </w:r>
          </w:p>
        </w:tc>
      </w:tr>
      <w:tr w:rsidR="000E47B9" w:rsidRPr="00C95B30" w14:paraId="25979CFA" w14:textId="77777777" w:rsidTr="008D6B97">
        <w:trPr>
          <w:trHeight w:val="255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21FE1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E7D6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C233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E06FA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E869B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E9D5B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</w:tr>
      <w:tr w:rsidR="000E47B9" w:rsidRPr="00C95B30" w14:paraId="498C3B34" w14:textId="77777777" w:rsidTr="008D6B97">
        <w:trPr>
          <w:trHeight w:val="270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F265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E2C9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1078C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B4720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4521D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F2B4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u 000 dinara</w:t>
            </w:r>
          </w:p>
        </w:tc>
      </w:tr>
      <w:tr w:rsidR="000E47B9" w:rsidRPr="00C95B30" w14:paraId="03401D53" w14:textId="77777777" w:rsidTr="008D6B97">
        <w:trPr>
          <w:trHeight w:val="795"/>
          <w:jc w:val="center"/>
        </w:trPr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80FC3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6576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E2D7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Stanje na dan 31.12.2019.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41B8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Stanje na dan 31.12.2020.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3010C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Stanje na dan 31.12.2021.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1B31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 xml:space="preserve">Plan na dan </w:t>
            </w:r>
            <w:r w:rsidRPr="00C95B30">
              <w:rPr>
                <w:rFonts w:ascii="Times New Roman" w:eastAsia="Times New Roman" w:hAnsi="Times New Roman" w:cs="Times New Roman"/>
                <w:kern w:val="0"/>
                <w:szCs w:val="20"/>
                <w:lang w:val="hu-HU" w:eastAsia="en-US"/>
              </w:rPr>
              <w:t>31.12.2022.</w:t>
            </w:r>
          </w:p>
        </w:tc>
      </w:tr>
      <w:tr w:rsidR="000E47B9" w:rsidRPr="00C95B30" w14:paraId="16EA4753" w14:textId="77777777" w:rsidTr="008D6B97">
        <w:trPr>
          <w:trHeight w:val="300"/>
          <w:jc w:val="center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1B3D2" w14:textId="0E43E02B" w:rsidR="000E47B9" w:rsidRPr="00C95B30" w:rsidRDefault="002B715B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Hitel állami garancia nélkül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C61C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EC0C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6EE8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8C4F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-</w:t>
            </w:r>
          </w:p>
        </w:tc>
      </w:tr>
      <w:tr w:rsidR="000E47B9" w:rsidRPr="00C95B30" w14:paraId="50D03DE6" w14:textId="77777777" w:rsidTr="008D6B97">
        <w:trPr>
          <w:trHeight w:val="300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BF0914" w14:textId="0E8575C7" w:rsidR="000E47B9" w:rsidRPr="00C95B30" w:rsidRDefault="002B715B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Hitel állami garanciával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C1A8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1C9A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3445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E07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 -</w:t>
            </w:r>
          </w:p>
        </w:tc>
      </w:tr>
      <w:tr w:rsidR="000E47B9" w:rsidRPr="00C95B30" w14:paraId="4666418A" w14:textId="77777777" w:rsidTr="008D6B97">
        <w:trPr>
          <w:trHeight w:val="30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E38661" w14:textId="536CAA8E" w:rsidR="000E47B9" w:rsidRPr="00C95B30" w:rsidRDefault="002B715B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Hiteltartozás összesen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A731A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2965A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2EA80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F0793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-</w:t>
            </w:r>
          </w:p>
        </w:tc>
      </w:tr>
      <w:tr w:rsidR="000E47B9" w:rsidRPr="00C95B30" w14:paraId="7F397440" w14:textId="77777777" w:rsidTr="008D6B97">
        <w:trPr>
          <w:trHeight w:val="241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D24D2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A766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C959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3DC1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DFE3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F85B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</w:tr>
      <w:tr w:rsidR="000E47B9" w:rsidRPr="00C95B30" w14:paraId="32804AEF" w14:textId="77777777" w:rsidTr="008D6B97">
        <w:trPr>
          <w:trHeight w:val="315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DB2FC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8519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9E610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FDF1B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F941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1D5B4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u dinarima</w:t>
            </w:r>
          </w:p>
        </w:tc>
      </w:tr>
      <w:tr w:rsidR="000E47B9" w:rsidRPr="00C95B30" w14:paraId="76A336E3" w14:textId="77777777" w:rsidTr="008D6B97">
        <w:trPr>
          <w:trHeight w:val="600"/>
          <w:jc w:val="center"/>
        </w:trPr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785EB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731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04631" w14:textId="65B04A3D" w:rsidR="000E47B9" w:rsidRPr="00C95B30" w:rsidRDefault="00172C3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2019-es év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4198AB" w14:textId="779B9074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</w:t>
            </w:r>
            <w:r w:rsidR="00172C38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AD446" w14:textId="506EF9E1" w:rsidR="000E47B9" w:rsidRPr="00C95B30" w:rsidRDefault="00DF2997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8FE80E3" w14:textId="14E5676A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Plan </w:t>
            </w:r>
            <w:r w:rsidR="00172C38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2022</w:t>
            </w:r>
          </w:p>
        </w:tc>
      </w:tr>
      <w:tr w:rsidR="000E47B9" w:rsidRPr="00C95B30" w14:paraId="70DC859E" w14:textId="77777777" w:rsidTr="008D6B97">
        <w:trPr>
          <w:trHeight w:val="300"/>
          <w:jc w:val="center"/>
        </w:trPr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DAC08" w14:textId="31643E81" w:rsidR="000E47B9" w:rsidRPr="00C95B30" w:rsidRDefault="002B715B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Támogatások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3D9BA0" w14:textId="5E5B3F47" w:rsidR="000E47B9" w:rsidRPr="00C95B30" w:rsidRDefault="00D9660A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Terv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8388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129.721.000 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E0A2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133.900.000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87C5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133.720.000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961CD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135.170.000</w:t>
            </w:r>
          </w:p>
        </w:tc>
      </w:tr>
      <w:tr w:rsidR="000E47B9" w:rsidRPr="00C95B30" w14:paraId="635EC73C" w14:textId="77777777" w:rsidTr="008D6B97">
        <w:trPr>
          <w:trHeight w:val="300"/>
          <w:jc w:val="center"/>
        </w:trPr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FCBA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324F01" w14:textId="111DEFAD" w:rsidR="000E47B9" w:rsidRPr="00C95B30" w:rsidRDefault="00D9660A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Áthozott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D8E4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125.776.465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7835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132.811.684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015B89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129.549.595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7E7A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</w:tr>
      <w:tr w:rsidR="000E47B9" w:rsidRPr="00C95B30" w14:paraId="7A93503B" w14:textId="77777777" w:rsidTr="008D6B97">
        <w:trPr>
          <w:trHeight w:val="300"/>
          <w:jc w:val="center"/>
        </w:trPr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E3345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1BC2E" w14:textId="20F3E5B5" w:rsidR="000E47B9" w:rsidRPr="00C95B30" w:rsidRDefault="00D9660A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Megvalósított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CE99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125.776.465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9CDC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132.811.684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EED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129.549.595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F7EE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</w:tr>
      <w:tr w:rsidR="00D9660A" w:rsidRPr="00C95B30" w14:paraId="1AA8C51C" w14:textId="77777777" w:rsidTr="00D9660A">
        <w:trPr>
          <w:trHeight w:val="300"/>
          <w:jc w:val="center"/>
        </w:trPr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9E71E" w14:textId="527BFAB0" w:rsidR="00D9660A" w:rsidRPr="00C95B30" w:rsidRDefault="00D9660A" w:rsidP="00D96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Egyéb költségvetési bevételek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40ACA" w14:textId="3175EE49" w:rsidR="00D9660A" w:rsidRPr="00C95B30" w:rsidRDefault="00D9660A" w:rsidP="00D96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Terv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EDD9F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8F3D5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E866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8FD6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</w:tr>
      <w:tr w:rsidR="00D9660A" w:rsidRPr="00C95B30" w14:paraId="1D28C0C7" w14:textId="77777777" w:rsidTr="008D6B97">
        <w:trPr>
          <w:trHeight w:val="300"/>
          <w:jc w:val="center"/>
        </w:trPr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E77C5" w14:textId="77777777" w:rsidR="00D9660A" w:rsidRPr="00C95B30" w:rsidRDefault="00D9660A" w:rsidP="00D96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5AE09" w14:textId="6E854F15" w:rsidR="00D9660A" w:rsidRPr="00C95B30" w:rsidRDefault="00D9660A" w:rsidP="00D96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Áthozott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7792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EFE3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C94C3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A047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</w:tr>
      <w:tr w:rsidR="00D9660A" w:rsidRPr="00C95B30" w14:paraId="0DA1E6A2" w14:textId="77777777" w:rsidTr="008D6B97">
        <w:trPr>
          <w:trHeight w:val="300"/>
          <w:jc w:val="center"/>
        </w:trPr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844DF" w14:textId="77777777" w:rsidR="00D9660A" w:rsidRPr="00C95B30" w:rsidRDefault="00D9660A" w:rsidP="00D96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6E9CB" w14:textId="73C36BF5" w:rsidR="00D9660A" w:rsidRPr="00C95B30" w:rsidRDefault="00D9660A" w:rsidP="00D96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Megvalósított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CEDD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3BE04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6F1B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C1581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</w:tr>
      <w:tr w:rsidR="00D9660A" w:rsidRPr="00C95B30" w14:paraId="492315AA" w14:textId="77777777" w:rsidTr="008D6B97">
        <w:trPr>
          <w:trHeight w:val="300"/>
          <w:jc w:val="center"/>
        </w:trPr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99691" w14:textId="12778FB2" w:rsidR="00D9660A" w:rsidRPr="00C95B30" w:rsidRDefault="00D9660A" w:rsidP="00D96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Költségvetési bevételek összesen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B1F79D" w14:textId="3F4EB960" w:rsidR="00D9660A" w:rsidRPr="00C95B30" w:rsidRDefault="00D9660A" w:rsidP="00D96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Terv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75320F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129.721.000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0E0BC3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133.900.000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E63F63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133.720.000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1A8312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135.170.000</w:t>
            </w:r>
          </w:p>
        </w:tc>
      </w:tr>
      <w:tr w:rsidR="00D9660A" w:rsidRPr="00C95B30" w14:paraId="430B464E" w14:textId="77777777" w:rsidTr="008D6B97">
        <w:trPr>
          <w:trHeight w:val="300"/>
          <w:jc w:val="center"/>
        </w:trPr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30993" w14:textId="77777777" w:rsidR="00D9660A" w:rsidRPr="00C95B30" w:rsidRDefault="00D9660A" w:rsidP="00D96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933F0B" w14:textId="59874915" w:rsidR="00D9660A" w:rsidRPr="00C95B30" w:rsidRDefault="00D9660A" w:rsidP="00D96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Áthozott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E65F64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125.776.465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E6435C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132.811.684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B31DED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129.549.595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8FF088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</w:tr>
      <w:tr w:rsidR="00D9660A" w:rsidRPr="00C95B30" w14:paraId="0948677D" w14:textId="77777777" w:rsidTr="008D6B97">
        <w:trPr>
          <w:trHeight w:val="315"/>
          <w:jc w:val="center"/>
        </w:trPr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950151" w14:textId="77777777" w:rsidR="00D9660A" w:rsidRPr="00C95B30" w:rsidRDefault="00D9660A" w:rsidP="00D96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60583E" w14:textId="74726F6A" w:rsidR="00D9660A" w:rsidRPr="00C95B30" w:rsidRDefault="00D9660A" w:rsidP="00D96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Megvalósított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2617DF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125.776.465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6E7538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132.811.684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93A974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129.549.595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D8A540" w14:textId="77777777" w:rsidR="00D9660A" w:rsidRPr="00C95B30" w:rsidRDefault="00D9660A" w:rsidP="00D96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</w:t>
            </w:r>
          </w:p>
        </w:tc>
      </w:tr>
    </w:tbl>
    <w:p w14:paraId="63ACA9D6" w14:textId="77777777" w:rsidR="000F3C34" w:rsidRPr="00C95B30" w:rsidRDefault="000F3C34" w:rsidP="000F3C34">
      <w:pPr>
        <w:rPr>
          <w:rFonts w:ascii="Times New Roman" w:hAnsi="Times New Roman" w:cs="Times New Roman"/>
          <w:sz w:val="24"/>
          <w:szCs w:val="24"/>
          <w:lang w:val="hu-HU" w:bidi="ta-IN"/>
        </w:rPr>
      </w:pPr>
      <w:bookmarkStart w:id="5" w:name="_Hlk92443123"/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</w:t>
      </w:r>
    </w:p>
    <w:p w14:paraId="71FC6B07" w14:textId="77777777" w:rsidR="000F3C34" w:rsidRPr="00C95B30" w:rsidRDefault="000F3C34" w:rsidP="000F3C34">
      <w:pPr>
        <w:rPr>
          <w:rFonts w:ascii="Times New Roman" w:hAnsi="Times New Roman" w:cs="Times New Roman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 w:bidi="ta-IN"/>
        </w:rPr>
        <w:t>EBITDA</w:t>
      </w:r>
      <w:r w:rsidRPr="00C95B30">
        <w:rPr>
          <w:rFonts w:ascii="Times New Roman" w:hAnsi="Times New Roman" w:cs="Times New Roman"/>
          <w:sz w:val="24"/>
          <w:szCs w:val="24"/>
          <w:lang w:val="hu-HU" w:bidi="ta-IN"/>
        </w:rPr>
        <w:t xml:space="preserve"> (Earnings before Interest, Taxes, Depreciation and Amortization) a vállalat adózás előtti nyereségét jelenti, amit úgy kapunk, hogy ha csak az operatív költségeket vonjuk ki, a kamat és az amortizáció költségei nélkül. Úgy kell kiszámolni, hogy a nyereséget /veszteséget az adózás előtt a kamat- és amortizációs költségekkel korrigáljuk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 w:bidi="ta-IN"/>
        </w:rPr>
        <w:t>.</w:t>
      </w:r>
    </w:p>
    <w:p w14:paraId="7BA2E825" w14:textId="77777777" w:rsidR="000F3C34" w:rsidRPr="00C95B30" w:rsidRDefault="000F3C34" w:rsidP="000F3C34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lang w:val="hu-HU"/>
        </w:rPr>
        <w:t>ROA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(Return on Assets) - Az eszközök megtérülési rátájának kiszámítása (nettó nyereség / eszközök összessége) *100</w:t>
      </w:r>
    </w:p>
    <w:p w14:paraId="33B0D658" w14:textId="77777777" w:rsidR="000F3C34" w:rsidRPr="00C95B30" w:rsidRDefault="000F3C34" w:rsidP="000F3C34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lang w:val="hu-HU"/>
        </w:rPr>
        <w:t>ROE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(Return on Equity) - A tőke megtérülési rátájának kiszámítása (nettó nyereség / tőke)*100</w:t>
      </w:r>
    </w:p>
    <w:p w14:paraId="221BAE09" w14:textId="77777777" w:rsidR="000F3C34" w:rsidRPr="00C95B30" w:rsidRDefault="000F3C34" w:rsidP="000F3C34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lang w:val="hu-HU"/>
        </w:rPr>
        <w:t>Operatív pénzáramlás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– üzleti tevékenységből származó pénzforgalom</w:t>
      </w:r>
    </w:p>
    <w:p w14:paraId="1AF04E5D" w14:textId="77777777" w:rsidR="000F3C34" w:rsidRPr="00C95B30" w:rsidRDefault="000F3C34" w:rsidP="000F3C3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lang w:val="hu-HU"/>
        </w:rPr>
        <w:t>Adósság / tőke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– a teljes adósság (hosszú távú tartalékolások és kötelezettségek, halasztott adókötelezettség és rövidtávú kötelezettségek), és tőke (a teljes tétel az állapotmérleg passzívájából) arányát mutatja*100.</w:t>
      </w:r>
    </w:p>
    <w:p w14:paraId="0FFAF704" w14:textId="77777777" w:rsidR="000F3C34" w:rsidRPr="00C95B30" w:rsidRDefault="000F3C34" w:rsidP="000F3C34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A likviditás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a forgóeszközök / rövidtávú kötelezettségek aránya</w:t>
      </w:r>
      <w:r w:rsidRPr="00C95B30">
        <w:rPr>
          <w:rFonts w:ascii="Times New Roman" w:hAnsi="Times New Roman" w:cs="Times New Roman"/>
          <w:sz w:val="24"/>
          <w:lang w:val="hu-HU"/>
        </w:rPr>
        <w:t>*100.</w:t>
      </w:r>
    </w:p>
    <w:p w14:paraId="29E314E5" w14:textId="77777777" w:rsidR="000F3C34" w:rsidRPr="00C95B30" w:rsidRDefault="000F3C34" w:rsidP="000F3C3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lang w:val="hu-HU"/>
        </w:rPr>
        <w:t>% nyereség az üzleti bevételekben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- (bérköltségek, </w:t>
      </w:r>
      <w:r w:rsidRPr="00C95B30">
        <w:rPr>
          <w:rFonts w:ascii="Times New Roman" w:hAnsi="Times New Roman" w:cs="Times New Roman"/>
          <w:lang w:val="hu-HU"/>
        </w:rPr>
        <w:t>bér jellegű térítmények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és egyéb személyi költségek / üzleti bevételek)*100</w:t>
      </w:r>
    </w:p>
    <w:p w14:paraId="07A550C3" w14:textId="77777777" w:rsidR="000F3C34" w:rsidRPr="00C95B30" w:rsidRDefault="000F3C34" w:rsidP="000F3C34">
      <w:pPr>
        <w:jc w:val="both"/>
        <w:rPr>
          <w:rFonts w:ascii="Times New Roman" w:hAnsi="Times New Roman" w:cs="Times New Roman"/>
          <w:lang w:val="hu-HU"/>
        </w:rPr>
      </w:pPr>
      <w:r w:rsidRPr="00C95B30">
        <w:rPr>
          <w:rFonts w:ascii="Times New Roman" w:hAnsi="Times New Roman" w:cs="Times New Roman"/>
          <w:lang w:val="hu-HU"/>
        </w:rPr>
        <w:t>.</w:t>
      </w:r>
    </w:p>
    <w:p w14:paraId="6C180BD3" w14:textId="77777777" w:rsidR="000F3C34" w:rsidRPr="00C95B30" w:rsidRDefault="000F3C34" w:rsidP="000F3C34">
      <w:pPr>
        <w:pStyle w:val="NoSpacing"/>
        <w:jc w:val="both"/>
        <w:rPr>
          <w:rFonts w:ascii="Times New Roman" w:hAnsi="Times New Roman" w:cs="Times New Roman"/>
          <w:b/>
          <w:sz w:val="24"/>
          <w:szCs w:val="28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8"/>
          <w:lang w:val="hu-HU"/>
        </w:rPr>
        <w:t>A becsült üzleti mutatók elemzése 2022-re</w:t>
      </w:r>
    </w:p>
    <w:p w14:paraId="718A8653" w14:textId="77777777" w:rsidR="000F3C34" w:rsidRPr="00C95B30" w:rsidRDefault="000F3C34" w:rsidP="000F3C34">
      <w:pPr>
        <w:pStyle w:val="NoSpacing"/>
        <w:jc w:val="both"/>
        <w:rPr>
          <w:rFonts w:ascii="Times New Roman" w:hAnsi="Times New Roman" w:cs="Times New Roman"/>
          <w:sz w:val="24"/>
          <w:szCs w:val="28"/>
          <w:lang w:val="hu-HU"/>
        </w:rPr>
      </w:pPr>
    </w:p>
    <w:p w14:paraId="6A5014E9" w14:textId="77777777" w:rsidR="000F3C34" w:rsidRPr="00C95B30" w:rsidRDefault="000F3C34" w:rsidP="000F3C3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8"/>
          <w:lang w:val="hu-HU"/>
        </w:rPr>
        <w:t xml:space="preserve">A becsült össztőke </w:t>
      </w:r>
      <w:r w:rsidRPr="00C95B30">
        <w:rPr>
          <w:rFonts w:ascii="Times New Roman" w:hAnsi="Times New Roman" w:cs="Times New Roman"/>
          <w:sz w:val="24"/>
          <w:szCs w:val="28"/>
          <w:lang w:val="hu-HU"/>
        </w:rPr>
        <w:t>a tervezettnél 4,08%-kal nagyobb a 2021-ben tervezettnél a tervezettnél nagyobb felosztatlan nyereség miatt. A becsült megvalósítás eltérése az előző évi megvalósításhoz képest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4,35%-kal nagyobb a becsült tőkével összhangban. 2022-ben a tervezett tőke összesen 329.000 dinárral nagyobb, mivel több volt a fel nem használt nyereség a folyó évben.</w:t>
      </w:r>
    </w:p>
    <w:p w14:paraId="1D3F2B1A" w14:textId="77777777" w:rsidR="000F3C34" w:rsidRPr="00C95B30" w:rsidRDefault="000F3C34" w:rsidP="000F3C3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teljes vagyon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mutatónál a becsült megvalósítás 2021-ben alacsonyabb 9,65%-kal mint a tervezett érték. A becsült megvalósítás eltérése az előző évi megvalósításhoz képest szintén kevesebb 9,39%-kal a tervezett átlagos amortizáció és a ténylegesen elszámolt amortizáció közötti különbség miatt. 2022-ben a tervezett teljes vagyon 738.000 dinárral nagyobb a gépek és felszerelések értékének növelése miatt.</w:t>
      </w:r>
    </w:p>
    <w:p w14:paraId="1B6552F9" w14:textId="77777777" w:rsidR="000F3C34" w:rsidRPr="00C95B30" w:rsidRDefault="000F3C34" w:rsidP="000F3C3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A becsült üzleti bevételek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2021-ben alacsonyabbak 2,61% -kal a tervezett összegnél, mivel kisebb mértékű volt a szolgáltatások eladása, míg az üzleti bevételek becsült megvalósítása 12,46%-kal nagyobb az előző évi megvalósításnál, tekintettel arra, hogy a vállalat nagyobb üzleti bevételeket valósított meg az előző évhez 2020-hoz képest, ugyanis a járványügyi intézkedések korlátozták a létesítmények munkáját. Az üzleti bevételeket 2022-re 5.810.000 dinárral nagyobbra terveztük, mivel várhatóan több felhasználó látogatja majd a létesítményeket.</w:t>
      </w:r>
    </w:p>
    <w:p w14:paraId="192CDBB9" w14:textId="77777777" w:rsidR="000F3C34" w:rsidRPr="00C95B30" w:rsidRDefault="000F3C34" w:rsidP="000F3C3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A becsült üzleti kiadások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2021-ben 2,46% -kal csökkennek a tervezett összeghez képest, ami az alacsonyabb bérköltségek és következménye a szülési szabadságon és a 30 napnál hosszabb ideig betegszabadságon levő alkalmazottak miatt, míg a működési költségek becsült realizációja az előző év megvalósulásához képest szintén 12,46% -kal nagyobb. A tervezett pénzügyi kiadások 2022-re 6.114.000 dinárral nagyobbak a megnövekedett bérköltségek, térítmények és egyéb személyi juttatások, valamint a szabadtéri fürdő karbantartási költségei miatt.</w:t>
      </w:r>
    </w:p>
    <w:p w14:paraId="68F603B3" w14:textId="77777777" w:rsidR="000F3C34" w:rsidRPr="00C95B30" w:rsidRDefault="000F3C34" w:rsidP="000F3C3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A becsült üzleti eredmények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2021-ben 186,51%-kal (235.000 dinárral) jobbak a tervezettnél, ami az üzleti bevételek és üzleti kiadások közötti nagyobb különbség volt, de 68,05% % -kal alacsonyabb az előző évi megvalósításhoz képest. A2022. évi tervezett üzleti eredmények 304.000 dinárral nagyobbak a 2021-es tervezetthez képest az üzleti bevételek és üzleti kiadások közötti különbségeként.</w:t>
      </w:r>
    </w:p>
    <w:p w14:paraId="40F8CC69" w14:textId="77777777" w:rsidR="000F3C34" w:rsidRPr="00C95B30" w:rsidRDefault="000F3C34" w:rsidP="000F3C3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A becsült nettó eredmény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2021-ben 60%-kal kisebb a tervezetthez viszonyítva. A tervezett üzleti eredmények 2022-ben 3.000-rel kevesebb a 2021-es tervezett összeghez képest.</w:t>
      </w:r>
    </w:p>
    <w:p w14:paraId="23C69E94" w14:textId="77777777" w:rsidR="000F3C34" w:rsidRPr="00C95B30" w:rsidRDefault="000F3C34" w:rsidP="000F3C3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A vállalat alkalmazottainak száma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a megfigyelt években változatlan maradt, és 2022-ben sem tervezi a vállalat az alkalmazottak számának változtatását.</w:t>
      </w:r>
    </w:p>
    <w:p w14:paraId="15BE63B8" w14:textId="77777777" w:rsidR="000F3C34" w:rsidRPr="00C95B30" w:rsidRDefault="000F3C34" w:rsidP="000F3C3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A beruházások becsült realizációja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2021-ben a tervezettel összhangban van, de 68,39% -kal alacsonyabb az előző évi megvalósult beruházásokhoz képest, azért, mert az előző évben a tervezett beruházások magasabb szinten voltak mint 2021-ben. 2022-ben a tervezett beruházásokat 1.450.000 dinárral növelte a vállalat, mivel több beruházást tervez a következő évben.</w:t>
      </w:r>
    </w:p>
    <w:p w14:paraId="4404360D" w14:textId="77777777" w:rsidR="000F3C34" w:rsidRPr="00C95B30" w:rsidRDefault="000F3C34" w:rsidP="000F3C34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 xml:space="preserve">A </w:t>
      </w:r>
      <w:r w:rsidRPr="00C95B30">
        <w:rPr>
          <w:rFonts w:ascii="Times New Roman" w:hAnsi="Times New Roman" w:cs="Times New Roman"/>
          <w:b/>
          <w:bCs/>
          <w:sz w:val="24"/>
          <w:lang w:val="hu-HU"/>
        </w:rPr>
        <w:t xml:space="preserve">tervezett </w:t>
      </w: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operatív pénzforgalom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2022-ben 900.000 dinárral alacsonyabb, mint a 2021-es becsült megvalósítás.</w:t>
      </w:r>
    </w:p>
    <w:p w14:paraId="709A7101" w14:textId="77777777" w:rsidR="000F3C34" w:rsidRPr="00C95B30" w:rsidRDefault="000F3C34" w:rsidP="000F3C3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Adósság/tőke </w:t>
      </w:r>
      <w:r w:rsidRPr="00C95B30">
        <w:rPr>
          <w:rFonts w:ascii="Times New Roman" w:hAnsi="Times New Roman" w:cs="Times New Roman"/>
          <w:bCs/>
          <w:sz w:val="24"/>
          <w:lang w:val="hu-HU"/>
        </w:rPr>
        <w:t>index</w:t>
      </w: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2022-ben </w:t>
      </w:r>
      <w:r w:rsidRPr="00C95B30">
        <w:rPr>
          <w:rFonts w:ascii="Times New Roman" w:eastAsia="Times New Roman" w:hAnsi="Times New Roman" w:cs="Times New Roman"/>
          <w:sz w:val="24"/>
          <w:szCs w:val="24"/>
          <w:lang w:val="hu-HU"/>
        </w:rPr>
        <w:t>1,38%-kal nagyobb 2021-es évhez viszonyítva, azért, mert 2022-ben nagyobb a tervezett tőkeérték, mint 2021-ben.</w:t>
      </w:r>
    </w:p>
    <w:p w14:paraId="6FEE1CDC" w14:textId="77777777" w:rsidR="000F3C34" w:rsidRPr="00C95B30" w:rsidRDefault="000F3C34" w:rsidP="000F3C34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 xml:space="preserve">A tervezett </w:t>
      </w:r>
      <w:r w:rsidRPr="00C95B30">
        <w:rPr>
          <w:rFonts w:ascii="Times New Roman" w:hAnsi="Times New Roman" w:cs="Times New Roman"/>
          <w:b/>
          <w:bCs/>
          <w:sz w:val="24"/>
          <w:lang w:val="hu-HU"/>
        </w:rPr>
        <w:t>likviditás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2022-ben alacsonyabb az előző évi becsült megvalósításnál, mert a beszállítókkal szembeni rövid lejáratú kötelezettségek megnövekedtek az előző évhez képest nagyobb mennyiségű tervezett beszerzés miatt. (reflektorok és a beléptetőrendszer a szabadtéri fürdőben).</w:t>
      </w:r>
    </w:p>
    <w:p w14:paraId="1CD61A89" w14:textId="77777777" w:rsidR="000F3C34" w:rsidRPr="00C95B30" w:rsidRDefault="000F3C34" w:rsidP="000F3C34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A jövedelem tervezett százaléka az üzleti bevételekben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2022-ben nagyobb az előző évi becsült megvalósításnál, mert a 2022-ben a bérek növelését tervezi a vállalat a Költségvetési rendszerről és a közszféra bérnövekedési előrevetítéséről szóló törvénnyel összhangban.</w:t>
      </w:r>
    </w:p>
    <w:p w14:paraId="5CC4C1ED" w14:textId="77777777" w:rsidR="000F3C34" w:rsidRPr="00C95B30" w:rsidRDefault="000F3C34" w:rsidP="000F3C34">
      <w:pPr>
        <w:rPr>
          <w:rFonts w:ascii="Times New Roman" w:hAnsi="Times New Roman" w:cs="Times New Roman"/>
          <w:b/>
          <w:sz w:val="24"/>
          <w:lang w:val="hu-HU"/>
        </w:rPr>
        <w:sectPr w:rsidR="000F3C34" w:rsidRPr="00C95B30" w:rsidSect="002E25CD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C95B30">
        <w:rPr>
          <w:rFonts w:ascii="Times New Roman" w:hAnsi="Times New Roman" w:cs="Times New Roman"/>
          <w:sz w:val="24"/>
          <w:lang w:val="hu-HU"/>
        </w:rPr>
        <w:t>A tervezett t</w:t>
      </w:r>
      <w:r w:rsidRPr="00C95B30">
        <w:rPr>
          <w:rFonts w:ascii="Times New Roman" w:hAnsi="Times New Roman" w:cs="Times New Roman"/>
          <w:b/>
          <w:bCs/>
          <w:sz w:val="24"/>
          <w:lang w:val="hu-HU"/>
        </w:rPr>
        <w:t>ámogatások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összege 1.450.000 dinárral nagyobb a 2021-ben tervezettnél, mivel a tőkeberuházásokra több a támogatás, mint 2021-ben.</w:t>
      </w:r>
    </w:p>
    <w:bookmarkEnd w:id="5"/>
    <w:p w14:paraId="6ECB37D8" w14:textId="75661F6F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4. P</w:t>
      </w:r>
      <w:r w:rsidR="00866B4D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BEVÉTELEK TERVEZETT FORRÁSAI ÉS A KIADÁSI HELYRENDEK RENDELTETÉS SZERINT</w:t>
      </w:r>
    </w:p>
    <w:p w14:paraId="052A4465" w14:textId="407D06FA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5.</w:t>
      </w:r>
      <w:r w:rsidR="00866B4D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 melléklet</w:t>
      </w:r>
    </w:p>
    <w:p w14:paraId="418E91F6" w14:textId="7DB613EE" w:rsidR="000E47B9" w:rsidRPr="00C95B30" w:rsidRDefault="00866B4D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hu-HU" w:eastAsia="en-US"/>
        </w:rPr>
        <w:t>ÁLLAPOTMÉRLEG</w:t>
      </w:r>
      <w:r w:rsidR="000E47B9" w:rsidRPr="00C95B3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hu-HU" w:eastAsia="en-US"/>
        </w:rPr>
        <w:t xml:space="preserve"> 2022.</w:t>
      </w:r>
      <w:r w:rsidRPr="00C95B3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hu-HU" w:eastAsia="en-US"/>
        </w:rPr>
        <w:t>12.31-én</w:t>
      </w:r>
    </w:p>
    <w:p w14:paraId="158257D9" w14:textId="5B77FFFE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>000 din</w:t>
      </w:r>
      <w:r w:rsidR="00866B4D"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>árban</w:t>
      </w:r>
    </w:p>
    <w:tbl>
      <w:tblPr>
        <w:tblW w:w="15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7088"/>
        <w:gridCol w:w="850"/>
        <w:gridCol w:w="1356"/>
        <w:gridCol w:w="1356"/>
        <w:gridCol w:w="1356"/>
        <w:gridCol w:w="1364"/>
      </w:tblGrid>
      <w:tr w:rsidR="004A50E4" w:rsidRPr="00C95B30" w14:paraId="6FC68681" w14:textId="77777777" w:rsidTr="008D6B97">
        <w:trPr>
          <w:trHeight w:val="525"/>
          <w:jc w:val="center"/>
        </w:trPr>
        <w:tc>
          <w:tcPr>
            <w:tcW w:w="169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470CC44" w14:textId="3A1E3E23" w:rsidR="004A50E4" w:rsidRPr="00C95B30" w:rsidRDefault="004A50E4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Számlacsoport, számla</w:t>
            </w:r>
          </w:p>
        </w:tc>
        <w:tc>
          <w:tcPr>
            <w:tcW w:w="708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6591B87" w14:textId="56878DBE" w:rsidR="004A50E4" w:rsidRPr="00C95B30" w:rsidRDefault="004A50E4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HELYREND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381E72F" w14:textId="52002DAA" w:rsidR="004A50E4" w:rsidRPr="00C95B30" w:rsidRDefault="004A50E4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AAF</w:t>
            </w:r>
          </w:p>
        </w:tc>
        <w:tc>
          <w:tcPr>
            <w:tcW w:w="5432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798EA114" w14:textId="76C03155" w:rsidR="004A50E4" w:rsidRPr="00C95B30" w:rsidRDefault="00866B4D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Összeg</w:t>
            </w:r>
          </w:p>
        </w:tc>
      </w:tr>
      <w:tr w:rsidR="00866B4D" w:rsidRPr="00C95B30" w14:paraId="0AAD5216" w14:textId="77777777" w:rsidTr="008D6B97">
        <w:trPr>
          <w:trHeight w:val="600"/>
          <w:jc w:val="center"/>
        </w:trPr>
        <w:tc>
          <w:tcPr>
            <w:tcW w:w="1691" w:type="dxa"/>
            <w:vMerge/>
            <w:shd w:val="clear" w:color="auto" w:fill="F2F2F2" w:themeFill="background1" w:themeFillShade="F2"/>
            <w:vAlign w:val="center"/>
            <w:hideMark/>
          </w:tcPr>
          <w:p w14:paraId="2E230803" w14:textId="77777777" w:rsidR="00866B4D" w:rsidRPr="00C95B30" w:rsidRDefault="00866B4D" w:rsidP="00866B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7088" w:type="dxa"/>
            <w:vMerge/>
            <w:shd w:val="clear" w:color="auto" w:fill="F2F2F2" w:themeFill="background1" w:themeFillShade="F2"/>
            <w:vAlign w:val="center"/>
            <w:hideMark/>
          </w:tcPr>
          <w:p w14:paraId="10F72C64" w14:textId="77777777" w:rsidR="00866B4D" w:rsidRPr="00C95B30" w:rsidRDefault="00866B4D" w:rsidP="00866B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  <w:hideMark/>
          </w:tcPr>
          <w:p w14:paraId="756EAEDF" w14:textId="77777777" w:rsidR="00866B4D" w:rsidRPr="00C95B30" w:rsidRDefault="00866B4D" w:rsidP="00866B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237AA35" w14:textId="360AE26A" w:rsidR="00866B4D" w:rsidRPr="00C95B30" w:rsidRDefault="00866B4D" w:rsidP="00866B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Terv 2022.03.31.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C897D36" w14:textId="1E025C65" w:rsidR="00866B4D" w:rsidRPr="00C95B30" w:rsidRDefault="00866B4D" w:rsidP="00866B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Terv</w:t>
            </w:r>
            <w:r w:rsidR="009C5DD0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2022.</w:t>
            </w:r>
            <w:r w:rsidR="009C5DD0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06.30.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1953ECE" w14:textId="655530DC" w:rsidR="00866B4D" w:rsidRPr="00C95B30" w:rsidRDefault="00866B4D" w:rsidP="00866B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Terv 2022.</w:t>
            </w:r>
            <w:r w:rsidR="009C5DD0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09.30.</w:t>
            </w:r>
          </w:p>
        </w:tc>
        <w:tc>
          <w:tcPr>
            <w:tcW w:w="136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5975BE6" w14:textId="1F880B6B" w:rsidR="00866B4D" w:rsidRPr="00C95B30" w:rsidRDefault="00866B4D" w:rsidP="00866B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Terv 2022.</w:t>
            </w:r>
            <w:r w:rsidR="009C5DD0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12.31.</w:t>
            </w:r>
          </w:p>
        </w:tc>
      </w:tr>
      <w:tr w:rsidR="000E47B9" w:rsidRPr="00C95B30" w14:paraId="7F37288E" w14:textId="77777777" w:rsidTr="008D6B97">
        <w:trPr>
          <w:trHeight w:val="450"/>
          <w:jc w:val="center"/>
        </w:trPr>
        <w:tc>
          <w:tcPr>
            <w:tcW w:w="1691" w:type="dxa"/>
            <w:vMerge/>
            <w:shd w:val="clear" w:color="auto" w:fill="F2F2F2" w:themeFill="background1" w:themeFillShade="F2"/>
            <w:vAlign w:val="center"/>
            <w:hideMark/>
          </w:tcPr>
          <w:p w14:paraId="3632CD11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7088" w:type="dxa"/>
            <w:vMerge/>
            <w:shd w:val="clear" w:color="auto" w:fill="F2F2F2" w:themeFill="background1" w:themeFillShade="F2"/>
            <w:vAlign w:val="center"/>
            <w:hideMark/>
          </w:tcPr>
          <w:p w14:paraId="55F1CC0F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  <w:hideMark/>
          </w:tcPr>
          <w:p w14:paraId="382E2ED8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  <w:hideMark/>
          </w:tcPr>
          <w:p w14:paraId="5EC7F4AD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  <w:hideMark/>
          </w:tcPr>
          <w:p w14:paraId="38027361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  <w:hideMark/>
          </w:tcPr>
          <w:p w14:paraId="5111249B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vMerge/>
            <w:shd w:val="clear" w:color="auto" w:fill="F2F2F2" w:themeFill="background1" w:themeFillShade="F2"/>
            <w:vAlign w:val="center"/>
            <w:hideMark/>
          </w:tcPr>
          <w:p w14:paraId="19B63C62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76720565" w14:textId="77777777" w:rsidTr="008D6B97">
        <w:trPr>
          <w:trHeight w:hRule="exact" w:val="227"/>
          <w:jc w:val="center"/>
        </w:trPr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021BCF3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  <w:t>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  <w:hideMark/>
          </w:tcPr>
          <w:p w14:paraId="7FE84B2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0D98653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  <w:t>3</w:t>
            </w:r>
          </w:p>
        </w:tc>
        <w:tc>
          <w:tcPr>
            <w:tcW w:w="1356" w:type="dxa"/>
            <w:shd w:val="clear" w:color="auto" w:fill="FFFFFF" w:themeFill="background1"/>
            <w:vAlign w:val="center"/>
            <w:hideMark/>
          </w:tcPr>
          <w:p w14:paraId="2A7019E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  <w:t>4</w:t>
            </w:r>
          </w:p>
        </w:tc>
        <w:tc>
          <w:tcPr>
            <w:tcW w:w="1356" w:type="dxa"/>
            <w:shd w:val="clear" w:color="auto" w:fill="FFFFFF" w:themeFill="background1"/>
            <w:vAlign w:val="center"/>
            <w:hideMark/>
          </w:tcPr>
          <w:p w14:paraId="299E260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  <w:t>5</w:t>
            </w:r>
          </w:p>
        </w:tc>
        <w:tc>
          <w:tcPr>
            <w:tcW w:w="1356" w:type="dxa"/>
            <w:shd w:val="clear" w:color="auto" w:fill="FFFFFF" w:themeFill="background1"/>
            <w:vAlign w:val="center"/>
            <w:hideMark/>
          </w:tcPr>
          <w:p w14:paraId="3325D17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  <w:t>6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4CE1331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  <w:t>7</w:t>
            </w:r>
          </w:p>
        </w:tc>
      </w:tr>
      <w:tr w:rsidR="004A50E4" w:rsidRPr="00C95B30" w14:paraId="3356336A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noWrap/>
            <w:vAlign w:val="center"/>
          </w:tcPr>
          <w:p w14:paraId="0F45E031" w14:textId="77777777" w:rsidR="004A50E4" w:rsidRPr="00C95B30" w:rsidRDefault="004A50E4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06B66BE1" w14:textId="51A39798" w:rsidR="004A50E4" w:rsidRPr="00C95B30" w:rsidRDefault="004A50E4" w:rsidP="004A50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AKTÍVA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55536F" w14:textId="77777777" w:rsidR="004A50E4" w:rsidRPr="00C95B30" w:rsidRDefault="004A50E4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76E81BF" w14:textId="77777777" w:rsidR="004A50E4" w:rsidRPr="00C95B30" w:rsidRDefault="004A50E4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55744D9C" w14:textId="77777777" w:rsidR="004A50E4" w:rsidRPr="00C95B30" w:rsidRDefault="004A50E4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69D22F9D" w14:textId="77777777" w:rsidR="004A50E4" w:rsidRPr="00C95B30" w:rsidRDefault="004A50E4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3F7980FD" w14:textId="77777777" w:rsidR="004A50E4" w:rsidRPr="00C95B30" w:rsidRDefault="004A50E4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4A50E4" w:rsidRPr="00C95B30" w14:paraId="0F19B040" w14:textId="77777777" w:rsidTr="008D6B97">
        <w:trPr>
          <w:trHeight w:val="249"/>
          <w:jc w:val="center"/>
        </w:trPr>
        <w:tc>
          <w:tcPr>
            <w:tcW w:w="1691" w:type="dxa"/>
            <w:shd w:val="clear" w:color="auto" w:fill="auto"/>
            <w:noWrap/>
            <w:vAlign w:val="center"/>
          </w:tcPr>
          <w:p w14:paraId="0CFF4A9E" w14:textId="77777777" w:rsidR="004A50E4" w:rsidRPr="00C95B30" w:rsidRDefault="004A50E4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8DE5276" w14:textId="4D14B79E" w:rsidR="004A50E4" w:rsidRPr="00C95B30" w:rsidRDefault="004A50E4" w:rsidP="004A50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A. BEJEGYZETT DE BE NEM FIZETETT TŐKE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0E4226" w14:textId="77777777" w:rsidR="004A50E4" w:rsidRPr="00C95B30" w:rsidRDefault="004A50E4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20C7801" w14:textId="77777777" w:rsidR="004A50E4" w:rsidRPr="00C95B30" w:rsidRDefault="004A50E4" w:rsidP="004A50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364B426" w14:textId="77777777" w:rsidR="004A50E4" w:rsidRPr="00C95B30" w:rsidRDefault="004A50E4" w:rsidP="004A50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9600453" w14:textId="77777777" w:rsidR="004A50E4" w:rsidRPr="00C95B30" w:rsidRDefault="004A50E4" w:rsidP="004A50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392BAEB" w14:textId="77777777" w:rsidR="004A50E4" w:rsidRPr="00C95B30" w:rsidRDefault="004A50E4" w:rsidP="004A50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9167A7C" w14:textId="77777777" w:rsidTr="008D6B97">
        <w:trPr>
          <w:trHeight w:val="253"/>
          <w:jc w:val="center"/>
        </w:trPr>
        <w:tc>
          <w:tcPr>
            <w:tcW w:w="1691" w:type="dxa"/>
            <w:shd w:val="clear" w:color="auto" w:fill="auto"/>
            <w:noWrap/>
            <w:vAlign w:val="center"/>
          </w:tcPr>
          <w:p w14:paraId="678B49C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59A893F" w14:textId="017B028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B. </w:t>
            </w:r>
            <w:r w:rsidR="004A50E4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ÁLLANDÓ VAGYON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(0003+0009+0017+0018+0028)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901EE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7FFA9F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18.500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6292FC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18.500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51B534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18.530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34562D5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18.538</w:t>
            </w:r>
          </w:p>
        </w:tc>
      </w:tr>
      <w:tr w:rsidR="000E47B9" w:rsidRPr="00C95B30" w14:paraId="662038B8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noWrap/>
            <w:vAlign w:val="center"/>
          </w:tcPr>
          <w:p w14:paraId="1E65C80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1B6A9DA" w14:textId="4E1BD75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4A50E4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NEM ANYAGI VAGYON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(0004+0005+0006+0007+0008)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9EE1B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5461B4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D92091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6730F4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38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171D9D1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38</w:t>
            </w:r>
          </w:p>
        </w:tc>
      </w:tr>
      <w:tr w:rsidR="004A50E4" w:rsidRPr="00C95B30" w14:paraId="3B25B09A" w14:textId="77777777" w:rsidTr="008D6B97">
        <w:trPr>
          <w:trHeight w:val="155"/>
          <w:jc w:val="center"/>
        </w:trPr>
        <w:tc>
          <w:tcPr>
            <w:tcW w:w="1691" w:type="dxa"/>
            <w:shd w:val="clear" w:color="auto" w:fill="auto"/>
            <w:noWrap/>
            <w:vAlign w:val="center"/>
          </w:tcPr>
          <w:p w14:paraId="7D2CE1FA" w14:textId="77777777" w:rsidR="004A50E4" w:rsidRPr="00C95B30" w:rsidRDefault="004A50E4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  <w:t>010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DE62CAE" w14:textId="6A30C807" w:rsidR="004A50E4" w:rsidRPr="00C95B30" w:rsidRDefault="004A50E4" w:rsidP="004A50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 xml:space="preserve">1. </w:t>
            </w:r>
            <w:r w:rsidRPr="00C95B30">
              <w:rPr>
                <w:rFonts w:ascii="Times New Roman" w:hAnsi="Times New Roman" w:cs="Times New Roman"/>
                <w:lang w:val="hu-HU"/>
              </w:rPr>
              <w:t>Fejlesztési befektetések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4CE89A" w14:textId="77777777" w:rsidR="004A50E4" w:rsidRPr="00C95B30" w:rsidRDefault="004A50E4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B842A2C" w14:textId="77777777" w:rsidR="004A50E4" w:rsidRPr="00C95B30" w:rsidRDefault="004A50E4" w:rsidP="004A50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852A5BD" w14:textId="77777777" w:rsidR="004A50E4" w:rsidRPr="00C95B30" w:rsidRDefault="004A50E4" w:rsidP="004A50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5AD0FA3" w14:textId="77777777" w:rsidR="004A50E4" w:rsidRPr="00C95B30" w:rsidRDefault="004A50E4" w:rsidP="004A50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B3DC118" w14:textId="77777777" w:rsidR="004A50E4" w:rsidRPr="00C95B30" w:rsidRDefault="004A50E4" w:rsidP="004A50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4A50E4" w:rsidRPr="00C95B30" w14:paraId="03899234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noWrap/>
            <w:vAlign w:val="center"/>
          </w:tcPr>
          <w:p w14:paraId="2FF4D997" w14:textId="77777777" w:rsidR="004A50E4" w:rsidRPr="00C95B30" w:rsidRDefault="004A50E4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  <w:t>011, 012 i 014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4C40EF" w14:textId="1BB4121A" w:rsidR="004A50E4" w:rsidRPr="00C95B30" w:rsidRDefault="004A50E4" w:rsidP="004A50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 xml:space="preserve">2. </w:t>
            </w:r>
            <w:r w:rsidRPr="00C95B30">
              <w:rPr>
                <w:rFonts w:ascii="Times New Roman" w:hAnsi="Times New Roman" w:cs="Times New Roman"/>
                <w:lang w:val="hu-HU"/>
              </w:rPr>
              <w:t>Koncesszió, szabadalmak, licencek, áru és szolgáltatási védjegyek, a szoftverek és egyéb jogok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63EAD1" w14:textId="77777777" w:rsidR="004A50E4" w:rsidRPr="00C95B30" w:rsidRDefault="004A50E4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3340D2D" w14:textId="77777777" w:rsidR="004A50E4" w:rsidRPr="00C95B30" w:rsidRDefault="004A50E4" w:rsidP="004A50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EEA2222" w14:textId="77777777" w:rsidR="004A50E4" w:rsidRPr="00C95B30" w:rsidRDefault="004A50E4" w:rsidP="004A50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72C4154" w14:textId="77777777" w:rsidR="004A50E4" w:rsidRPr="00C95B30" w:rsidRDefault="004A50E4" w:rsidP="004A50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47D2F83A" w14:textId="77777777" w:rsidR="004A50E4" w:rsidRPr="00C95B30" w:rsidRDefault="004A50E4" w:rsidP="004A50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38</w:t>
            </w:r>
          </w:p>
        </w:tc>
      </w:tr>
      <w:tr w:rsidR="004A50E4" w:rsidRPr="00C95B30" w14:paraId="6A23A41E" w14:textId="77777777" w:rsidTr="008D6B97">
        <w:trPr>
          <w:trHeight w:val="71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FBA9328" w14:textId="77777777" w:rsidR="004A50E4" w:rsidRPr="00C95B30" w:rsidRDefault="004A50E4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  <w:t xml:space="preserve">013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3AC3D33" w14:textId="0A72DB5F" w:rsidR="004A50E4" w:rsidRPr="00C95B30" w:rsidRDefault="004A50E4" w:rsidP="004A50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 xml:space="preserve">3. Goodwill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B494EF" w14:textId="77777777" w:rsidR="004A50E4" w:rsidRPr="00C95B30" w:rsidRDefault="004A50E4" w:rsidP="004A50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7C272A2" w14:textId="77777777" w:rsidR="004A50E4" w:rsidRPr="00C95B30" w:rsidRDefault="004A50E4" w:rsidP="004A50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9B49A94" w14:textId="77777777" w:rsidR="004A50E4" w:rsidRPr="00C95B30" w:rsidRDefault="004A50E4" w:rsidP="004A50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09ADE8E" w14:textId="77777777" w:rsidR="004A50E4" w:rsidRPr="00C95B30" w:rsidRDefault="004A50E4" w:rsidP="004A50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38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058CFAC" w14:textId="77777777" w:rsidR="004A50E4" w:rsidRPr="00C95B30" w:rsidRDefault="004A50E4" w:rsidP="004A50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7F5AF971" w14:textId="77777777" w:rsidTr="008D6B97">
        <w:trPr>
          <w:trHeight w:val="277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745BFA4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  <w:t>015 i 016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79E3750" w14:textId="6BD7AB8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4. </w:t>
            </w:r>
            <w:r w:rsidR="00D4184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Lízingre vett nem anyagi vagyon éskészülő nem anyagi jellegű vagyon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BCBBB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27A82D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0FB769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A02112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C5977F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70DF6A26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60205A4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  <w:t>017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43494A2" w14:textId="5194CDC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5. </w:t>
            </w:r>
            <w:r w:rsidR="00D41841" w:rsidRPr="00C95B30">
              <w:rPr>
                <w:rFonts w:ascii="Times New Roman" w:hAnsi="Times New Roman" w:cs="Times New Roman"/>
                <w:lang w:val="hu-HU"/>
              </w:rPr>
              <w:t>Előlegek immateriális javakra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36FD3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89C21A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8C50B1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A477BC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3633B1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096844E4" w14:textId="77777777" w:rsidTr="008D6B97">
        <w:trPr>
          <w:trHeight w:val="247"/>
          <w:jc w:val="center"/>
        </w:trPr>
        <w:tc>
          <w:tcPr>
            <w:tcW w:w="1691" w:type="dxa"/>
            <w:shd w:val="clear" w:color="auto" w:fill="auto"/>
            <w:noWrap/>
            <w:vAlign w:val="center"/>
          </w:tcPr>
          <w:p w14:paraId="45F830D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D7747E7" w14:textId="11A6D1EC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="00D4184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INGATLAN, GÉPEK ÉS FELSZERELÉS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(0010 + 0011 + 0012 + 0013 + 0014 + 0015 + 0016)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0E5CE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0009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60F110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18.462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B0C8D0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18.462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B8B704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18.492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5F60389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18.500</w:t>
            </w:r>
          </w:p>
        </w:tc>
      </w:tr>
      <w:tr w:rsidR="00D41841" w:rsidRPr="00C95B30" w14:paraId="6F97481C" w14:textId="77777777" w:rsidTr="008D6B97">
        <w:trPr>
          <w:trHeight w:val="99"/>
          <w:jc w:val="center"/>
        </w:trPr>
        <w:tc>
          <w:tcPr>
            <w:tcW w:w="1691" w:type="dxa"/>
            <w:shd w:val="clear" w:color="auto" w:fill="auto"/>
            <w:noWrap/>
            <w:vAlign w:val="center"/>
          </w:tcPr>
          <w:p w14:paraId="0027833F" w14:textId="77777777" w:rsidR="00D41841" w:rsidRPr="00C95B30" w:rsidRDefault="00D41841" w:rsidP="00D41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  <w:t>020, 021 i 022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E2C602" w14:textId="6C0017D9" w:rsidR="00D41841" w:rsidRPr="00C95B30" w:rsidRDefault="00D41841" w:rsidP="00D418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1. </w:t>
            </w:r>
            <w:r w:rsidRPr="00C95B30">
              <w:rPr>
                <w:rFonts w:ascii="Times New Roman" w:hAnsi="Times New Roman" w:cs="Times New Roman"/>
                <w:lang w:val="hu-HU"/>
              </w:rPr>
              <w:t>Földek és pítmények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D2DE18" w14:textId="77777777" w:rsidR="00D41841" w:rsidRPr="00C95B30" w:rsidRDefault="00D41841" w:rsidP="00D41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89F1CBE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B1E945E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F2EB0D8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5D430803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841" w:rsidRPr="00C95B30" w14:paraId="2667AD2E" w14:textId="77777777" w:rsidTr="008D6B97">
        <w:trPr>
          <w:trHeight w:val="163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19B63F07" w14:textId="77777777" w:rsidR="00D41841" w:rsidRPr="00C95B30" w:rsidRDefault="00D41841" w:rsidP="00D41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Cs w:val="24"/>
                <w:lang w:val="hu-HU" w:eastAsia="en-US"/>
              </w:rPr>
              <w:t>023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F9CB5E6" w14:textId="15395090" w:rsidR="00D41841" w:rsidRPr="00C95B30" w:rsidRDefault="00D41841" w:rsidP="00D418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2. Gépek és felszerelések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FB27E6" w14:textId="77777777" w:rsidR="00D41841" w:rsidRPr="00C95B30" w:rsidRDefault="00D41841" w:rsidP="00D41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3367965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18.462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BDC058A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18.462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2CD3DB3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18.492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6C4C934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18.500</w:t>
            </w:r>
          </w:p>
        </w:tc>
      </w:tr>
      <w:tr w:rsidR="00D41841" w:rsidRPr="00C95B30" w14:paraId="4AD34287" w14:textId="77777777" w:rsidTr="008D6B97">
        <w:trPr>
          <w:trHeight w:val="132"/>
          <w:jc w:val="center"/>
        </w:trPr>
        <w:tc>
          <w:tcPr>
            <w:tcW w:w="1691" w:type="dxa"/>
            <w:shd w:val="clear" w:color="auto" w:fill="auto"/>
            <w:noWrap/>
            <w:vAlign w:val="center"/>
          </w:tcPr>
          <w:p w14:paraId="726B76A7" w14:textId="77777777" w:rsidR="00D41841" w:rsidRPr="00C95B30" w:rsidRDefault="00D41841" w:rsidP="00D41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024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FB3E6AC" w14:textId="7E1FDA01" w:rsidR="00D41841" w:rsidRPr="00C95B30" w:rsidRDefault="00D41841" w:rsidP="00D418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3. Ingatlan-beruházások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A50DA7" w14:textId="77777777" w:rsidR="00D41841" w:rsidRPr="00C95B30" w:rsidRDefault="00D41841" w:rsidP="00D41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E09B035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4B9DAB6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90862E3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51C69873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841" w:rsidRPr="00C95B30" w14:paraId="4EA50AB6" w14:textId="77777777" w:rsidTr="008D6B97">
        <w:trPr>
          <w:trHeight w:val="196"/>
          <w:jc w:val="center"/>
        </w:trPr>
        <w:tc>
          <w:tcPr>
            <w:tcW w:w="1691" w:type="dxa"/>
            <w:shd w:val="clear" w:color="auto" w:fill="auto"/>
            <w:noWrap/>
            <w:vAlign w:val="center"/>
          </w:tcPr>
          <w:p w14:paraId="25AC0B36" w14:textId="77777777" w:rsidR="00D41841" w:rsidRPr="00C95B30" w:rsidRDefault="00D41841" w:rsidP="00D41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025 i 027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436EC1C" w14:textId="3A662D75" w:rsidR="00D41841" w:rsidRPr="00C95B30" w:rsidRDefault="00D41841" w:rsidP="00D418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4. Lizingre vett ingatlanok, gépek, felszerelések és ingatlanok, gépek, felszerelések készülőben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0CD1AD" w14:textId="77777777" w:rsidR="00D41841" w:rsidRPr="00C95B30" w:rsidRDefault="00D41841" w:rsidP="00D41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8D4BC14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4402A20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C9CE5D1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A2954BF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841" w:rsidRPr="00C95B30" w14:paraId="49F28982" w14:textId="77777777" w:rsidTr="008D6B97">
        <w:trPr>
          <w:trHeight w:val="147"/>
          <w:jc w:val="center"/>
        </w:trPr>
        <w:tc>
          <w:tcPr>
            <w:tcW w:w="1691" w:type="dxa"/>
            <w:shd w:val="clear" w:color="auto" w:fill="auto"/>
            <w:noWrap/>
            <w:vAlign w:val="center"/>
          </w:tcPr>
          <w:p w14:paraId="2C98D477" w14:textId="77777777" w:rsidR="00D41841" w:rsidRPr="00C95B30" w:rsidRDefault="00D41841" w:rsidP="00D41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026 i 028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E1BA5BB" w14:textId="11ECFF53" w:rsidR="00D41841" w:rsidRPr="00C95B30" w:rsidRDefault="00D41841" w:rsidP="00D418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5. </w:t>
            </w:r>
            <w:r w:rsidRPr="00C95B30">
              <w:rPr>
                <w:rFonts w:ascii="Times New Roman" w:hAnsi="Times New Roman" w:cs="Times New Roman"/>
                <w:lang w:val="hu-HU"/>
              </w:rPr>
              <w:t>Egyéb ingatlanok, gépek, felszerelések  és beruházások mások ingatlanába, gépeibe és felszereléseibe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B1E23C" w14:textId="77777777" w:rsidR="00D41841" w:rsidRPr="00C95B30" w:rsidRDefault="00D41841" w:rsidP="00D41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440CF79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56406DD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967FEB6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5A36F52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841" w:rsidRPr="00C95B30" w14:paraId="0470AFB7" w14:textId="77777777" w:rsidTr="008D6B97">
        <w:trPr>
          <w:trHeight w:val="274"/>
          <w:jc w:val="center"/>
        </w:trPr>
        <w:tc>
          <w:tcPr>
            <w:tcW w:w="1691" w:type="dxa"/>
            <w:shd w:val="clear" w:color="auto" w:fill="auto"/>
            <w:noWrap/>
            <w:vAlign w:val="center"/>
          </w:tcPr>
          <w:p w14:paraId="78922F91" w14:textId="33BC1DDC" w:rsidR="00D41841" w:rsidRPr="00C95B30" w:rsidRDefault="00D41841" w:rsidP="00D41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029 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B37CABC" w14:textId="351BB5C2" w:rsidR="00D41841" w:rsidRPr="00C95B30" w:rsidRDefault="00D41841" w:rsidP="00D418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6. </w:t>
            </w:r>
            <w:r w:rsidRPr="00C95B30">
              <w:rPr>
                <w:rFonts w:ascii="Times New Roman" w:hAnsi="Times New Roman" w:cs="Times New Roman"/>
                <w:lang w:val="hu-HU"/>
              </w:rPr>
              <w:t>Előlegek ingatlanokra, gépekre, felszerelésekre az országban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6947EB" w14:textId="77777777" w:rsidR="00D41841" w:rsidRPr="00C95B30" w:rsidRDefault="00D41841" w:rsidP="00D41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FF8CFFF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7504A5F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E41E517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40FEA79B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841" w:rsidRPr="00C95B30" w14:paraId="161663E1" w14:textId="77777777" w:rsidTr="008D6B97">
        <w:trPr>
          <w:trHeight w:val="132"/>
          <w:jc w:val="center"/>
        </w:trPr>
        <w:tc>
          <w:tcPr>
            <w:tcW w:w="1691" w:type="dxa"/>
            <w:shd w:val="clear" w:color="auto" w:fill="auto"/>
            <w:noWrap/>
            <w:vAlign w:val="center"/>
          </w:tcPr>
          <w:p w14:paraId="7211C11D" w14:textId="6BA8B43C" w:rsidR="00D41841" w:rsidRPr="00C95B30" w:rsidRDefault="00D41841" w:rsidP="00D41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029 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E2A7A3C" w14:textId="61961270" w:rsidR="00D41841" w:rsidRPr="00C95B30" w:rsidRDefault="00D41841" w:rsidP="00D418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7. </w:t>
            </w:r>
            <w:r w:rsidRPr="00C95B30">
              <w:rPr>
                <w:rFonts w:ascii="Times New Roman" w:hAnsi="Times New Roman" w:cs="Times New Roman"/>
                <w:lang w:val="hu-HU"/>
              </w:rPr>
              <w:t>Előlegek ingatlanokra, gépekre, felszerelésekre külföldön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A01DA6" w14:textId="77777777" w:rsidR="00D41841" w:rsidRPr="00C95B30" w:rsidRDefault="00D41841" w:rsidP="00D41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F9E3894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3ED665A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57C4357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4B3046BB" w14:textId="77777777" w:rsidR="00D41841" w:rsidRPr="00C95B30" w:rsidRDefault="00D41841" w:rsidP="00D4184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28D9F633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noWrap/>
            <w:vAlign w:val="center"/>
          </w:tcPr>
          <w:p w14:paraId="74027073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CA0D115" w14:textId="11D5D014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III. BIOLÓGIAI ESZKÖZÖK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81DC48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0ECA533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18A76B6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7F8EE38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3D7CCD6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23B02E5D" w14:textId="77777777" w:rsidTr="008D6B97">
        <w:trPr>
          <w:trHeight w:val="136"/>
          <w:jc w:val="center"/>
        </w:trPr>
        <w:tc>
          <w:tcPr>
            <w:tcW w:w="1691" w:type="dxa"/>
            <w:shd w:val="clear" w:color="auto" w:fill="auto"/>
            <w:noWrap/>
            <w:vAlign w:val="center"/>
          </w:tcPr>
          <w:p w14:paraId="4CC6CECE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1F88B3B" w14:textId="5103D5D2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IV. </w:t>
            </w:r>
            <w:r w:rsidRPr="00C95B30">
              <w:rPr>
                <w:rFonts w:ascii="Times New Roman" w:eastAsia="Times New Roman" w:hAnsi="Times New Roman" w:cs="Times New Roman"/>
                <w:lang w:val="hu-HU"/>
              </w:rPr>
              <w:t xml:space="preserve">HOSSZÚ TÁVÚ PÉNZÜGYI KIHELYEZÉSEK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ÉS </w:t>
            </w:r>
            <w:r w:rsidRPr="00C95B30">
              <w:rPr>
                <w:rFonts w:ascii="Times New Roman" w:eastAsia="Times New Roman" w:hAnsi="Times New Roman" w:cs="Times New Roman"/>
                <w:lang w:val="hu-HU"/>
              </w:rPr>
              <w:t>HOSSZÚ TÁVÚ KÖVETELÉSEK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 xml:space="preserve"> (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0019 + 0020 + 0021 + 0022 + 0023 + 0024 + 0025 + 0026 + 0027)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021A78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6BE44BC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C5FDAA8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4542A42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5BE60DE7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4B5F38AF" w14:textId="77777777" w:rsidTr="008D6B97">
        <w:trPr>
          <w:trHeight w:val="130"/>
          <w:jc w:val="center"/>
        </w:trPr>
        <w:tc>
          <w:tcPr>
            <w:tcW w:w="1691" w:type="dxa"/>
            <w:shd w:val="clear" w:color="auto" w:fill="auto"/>
            <w:noWrap/>
            <w:vAlign w:val="center"/>
          </w:tcPr>
          <w:p w14:paraId="38EF584A" w14:textId="763FDED9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040 (rész), 041 (rész) i 042 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11AD2B1" w14:textId="0D590EC1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</w:t>
            </w:r>
            <w:r w:rsidRPr="00C95B30">
              <w:rPr>
                <w:rFonts w:ascii="Times New Roman" w:hAnsi="Times New Roman" w:cs="Times New Roman"/>
                <w:lang w:val="hu-HU"/>
              </w:rPr>
              <w:t xml:space="preserve"> Tőkerészvétel vállalatokban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(kivéve azt a tőkerészesedést, amelyet a tőkemódszerrel értékelnek)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11B8E7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0019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BEF3F45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45B339A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9D76666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37802D86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59B51AF8" w14:textId="77777777" w:rsidTr="008D6B97">
        <w:trPr>
          <w:trHeight w:val="18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1F0E6499" w14:textId="3C4CBABE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040 (rész), 041 (rész), i 042 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35FEF4" w14:textId="54DE9F5A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</w:t>
            </w:r>
            <w:r w:rsidRPr="00C95B30">
              <w:rPr>
                <w:rFonts w:ascii="Times New Roman" w:hAnsi="Times New Roman" w:cs="Times New Roman"/>
                <w:lang w:val="hu-HU"/>
              </w:rPr>
              <w:t xml:space="preserve">Tőkerészvétel,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amelyet a tőkemódszerrel értékelnek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82810C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99DA239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F6517A8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44975A6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7133579D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599AE39D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13D87C88" w14:textId="0B11CA96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043, 050 (rész) i 051 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32E181D" w14:textId="1B1F9AF9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3. </w:t>
            </w:r>
            <w:r w:rsidRPr="00C95B30">
              <w:rPr>
                <w:rFonts w:ascii="Times New Roman" w:hAnsi="Times New Roman" w:cs="Times New Roman"/>
                <w:lang w:val="hu-HU"/>
              </w:rPr>
              <w:t>Hosszú távú kihelyezések anyavállalatokkal és leányvállalatokkal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és egyéb kapcsolt személyekkel, és ezen személyek hosszú távú kihelyezései az országban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5FFEE7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FC2D32F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02CA829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C3C10EC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7621A62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6FCF7984" w14:textId="77777777" w:rsidTr="008D6B97">
        <w:trPr>
          <w:trHeight w:val="187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261AD8DA" w14:textId="55BEA483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044, 050 (rész), 051 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EFDDC5D" w14:textId="7312982B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4. </w:t>
            </w:r>
            <w:r w:rsidRPr="00C95B30">
              <w:rPr>
                <w:rFonts w:ascii="Times New Roman" w:hAnsi="Times New Roman" w:cs="Times New Roman"/>
                <w:lang w:val="hu-HU"/>
              </w:rPr>
              <w:t>Hosszú távú kihelyezések anyavállalatokkal és leányvállalatokkal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és egyéb kapcsolt személyekkel, és ezen személyek hosszú távú kihelyezései külföldön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FBCC54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5DA85C3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B4A5C1C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EBC88F1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1DE7F89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362170C4" w14:textId="77777777" w:rsidTr="008D6B97">
        <w:trPr>
          <w:trHeight w:val="461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0575B97D" w14:textId="09E0D384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045 (rész) i 053 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0599FB1" w14:textId="2F28A73B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5. Hosszú távú kihelyezések (adott hitelek és kölcsönök ) az országban zemlji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501461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02AA739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F5E3BAE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D24535C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59EBF66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40A59D11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3BEFD855" w14:textId="6E0B8D5A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045 (rész) i 053 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B4B1981" w14:textId="4D831A74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6. Hosszú távú kihelyezések (adott hitelek és kölcsönök ) külföldön inostranstvu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1E67E5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88483C0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EBF2221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58D53D6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19D5F85C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3799BAED" w14:textId="77777777" w:rsidTr="008D6B97">
        <w:trPr>
          <w:trHeight w:val="335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2C875F22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046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059598A" w14:textId="38CE175E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7. H</w:t>
            </w:r>
            <w:r w:rsidRPr="00C95B30">
              <w:rPr>
                <w:rFonts w:ascii="Times New Roman" w:hAnsi="Times New Roman" w:cs="Times New Roman"/>
                <w:lang w:val="hu-HU"/>
              </w:rPr>
              <w:t>osszú távú pénzügyi befektetések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(amortizációs amortizált bekerülési érték szerint értékelt értékpapírok)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CCFA31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8A71BB0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DDE32BD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04D439F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7F27DEC2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05FB54B7" w14:textId="77777777" w:rsidTr="008D6B97">
        <w:trPr>
          <w:trHeight w:val="329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1FA4F915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047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F44C16" w14:textId="5C942557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8. Megvásárolt saját részvények és megvásárolt saját részek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1796F9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507A406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12C64A6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F1E38C7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55750987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517D0B82" w14:textId="77777777" w:rsidTr="008D6B97">
        <w:trPr>
          <w:trHeight w:val="195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15EDADB3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048, 052, 054, 055 i 056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A2D6EDD" w14:textId="78578E5F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9. Egyéb hosszú távú pénzügyi befektetések és egyéb hosszú lejáratú követelések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02EF07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79891BF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31C1AAF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838A4A9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5011AF40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4A099CE0" w14:textId="77777777" w:rsidTr="008D6B97">
        <w:trPr>
          <w:trHeight w:val="203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52F4B39" w14:textId="00F70609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28 (rész) osim 288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65B11C" w14:textId="31CABA9D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V. HOSSZÚ TÁVÚ IDŐBELI ELHATÁROLÁSOK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484C1F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A9D3002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B478209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1546DC8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5F047BAE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5C744B65" w14:textId="77777777" w:rsidTr="008D6B97">
        <w:trPr>
          <w:trHeight w:val="211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6DD40EF8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288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B4F38E0" w14:textId="65C49CD3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V. HALASZTOTT ADÓESZKÖZÖK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45E216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0029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8FF3171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118B8E1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C798141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420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3C607BA5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420</w:t>
            </w:r>
          </w:p>
        </w:tc>
      </w:tr>
      <w:tr w:rsidR="00987B86" w:rsidRPr="00C95B30" w14:paraId="0CC4BEF6" w14:textId="77777777" w:rsidTr="008D6B97">
        <w:trPr>
          <w:trHeight w:val="119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747D5574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7443556" w14:textId="072BC13E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G. FORGÓTŐKE (0031 + 0037 + 0038 + 0044 + 0048 + 0057 + 0058)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BED0D3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95E0B6A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10.100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7E8B668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10.000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5AA5F8B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10.400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74200DF7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10.440</w:t>
            </w:r>
          </w:p>
        </w:tc>
      </w:tr>
      <w:tr w:rsidR="00987B86" w:rsidRPr="00C95B30" w14:paraId="42DD6561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72DE8B27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Klasa 1, osim grupe računa 14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E8D4250" w14:textId="229E6BCC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I. TARTALÉKOK (0032 + 0033 + 0034 + 0035 + 0036)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35EDAC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BEBCDED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047F369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190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351D5CA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5838DA3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220</w:t>
            </w:r>
          </w:p>
        </w:tc>
      </w:tr>
      <w:tr w:rsidR="00987B86" w:rsidRPr="00C95B30" w14:paraId="119F60FD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28718CC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3CF2CCA" w14:textId="42E5F667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 Anyag, tartalék alkatrészek, szerszám és irodaeszközök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F623B0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6C3FCC3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7C4BF46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1EAB2C7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13D947AD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40A26BAC" w14:textId="77777777" w:rsidTr="008D6B97">
        <w:trPr>
          <w:trHeight w:val="164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2A5872AC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11 i 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E340322" w14:textId="0005EDA4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 Befejezetlen termelés és késztermékek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68F03D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0D53989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F0D33C2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8875E08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7C2F60D3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013731C3" w14:textId="77777777" w:rsidTr="008D6B97">
        <w:trPr>
          <w:trHeight w:val="159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32098A6A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30FD1AF" w14:textId="38E61DB3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3. Áru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EC03DD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95CEE3A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190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D2C2912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230829D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3A0F8A3E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150</w:t>
            </w:r>
          </w:p>
        </w:tc>
      </w:tr>
      <w:tr w:rsidR="00987B86" w:rsidRPr="00C95B30" w14:paraId="11A321DE" w14:textId="77777777" w:rsidTr="008D6B97">
        <w:trPr>
          <w:trHeight w:val="163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3D7CB306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150, 152 i 154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3ECB4F6" w14:textId="0C55786E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4. </w:t>
            </w:r>
            <w:r w:rsidRPr="00C95B30">
              <w:rPr>
                <w:rFonts w:ascii="Times New Roman" w:hAnsi="Times New Roman" w:cs="Times New Roman"/>
                <w:lang w:val="hu-HU"/>
              </w:rPr>
              <w:t xml:space="preserve">Tartalékokra és szolgáltatásokra kifizetett előlegek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az országban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E7271E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0D49D83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7AB8ED9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B93CFCE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7097FBC8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70</w:t>
            </w:r>
          </w:p>
        </w:tc>
      </w:tr>
      <w:tr w:rsidR="00987B86" w:rsidRPr="00C95B30" w14:paraId="5CCC52E1" w14:textId="77777777" w:rsidTr="008D6B97">
        <w:trPr>
          <w:trHeight w:val="132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3A56FF04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151, 153 i 155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820D3A" w14:textId="1D3944C6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5. </w:t>
            </w:r>
            <w:r w:rsidRPr="00C95B30">
              <w:rPr>
                <w:rFonts w:ascii="Times New Roman" w:hAnsi="Times New Roman" w:cs="Times New Roman"/>
                <w:lang w:val="hu-HU"/>
              </w:rPr>
              <w:t>Tartalékokra és szolgáltatásokra kifizetett előlegek külföldön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423C91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61A5FFE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CE15A87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C5AE348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55CE0CC2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05DC28DD" w14:textId="77777777" w:rsidTr="008D6B97">
        <w:trPr>
          <w:trHeight w:val="278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25946ADD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14 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D4740E" w14:textId="4E82821F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II. ELADÁSRA TARTOTT ÁLLANDÓ VAGYON ÉS A VÁLLALKOZÁS MEGSZŰNÉSE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7519C5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56A8EDC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3F73DCD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F0ABDF0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7A255934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49D0162B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6A185B42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371DCED" w14:textId="05FCE904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III. </w:t>
            </w:r>
            <w:r w:rsidRPr="00C95B30">
              <w:rPr>
                <w:rFonts w:ascii="Times New Roman" w:hAnsi="Times New Roman" w:cs="Times New Roman"/>
                <w:lang w:val="hu-HU"/>
              </w:rPr>
              <w:t>ELADÁS ALAPÚ KÖVETELÉSEK</w:t>
            </w: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(0039+0040+0041+0042+0043)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3543CC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0769877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0C3DF47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55993AA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1.500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7882B7BF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1.500</w:t>
            </w:r>
          </w:p>
        </w:tc>
      </w:tr>
      <w:tr w:rsidR="00987B86" w:rsidRPr="00C95B30" w14:paraId="5A70EF51" w14:textId="77777777" w:rsidTr="008D6B97">
        <w:trPr>
          <w:trHeight w:val="12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EEF4C28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D4980E2" w14:textId="4DD03F40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 Követelések h</w:t>
            </w:r>
            <w:r w:rsidRPr="00C95B30">
              <w:rPr>
                <w:rFonts w:ascii="Times New Roman" w:hAnsi="Times New Roman" w:cs="Times New Roman"/>
                <w:lang w:val="hu-HU"/>
              </w:rPr>
              <w:t xml:space="preserve">azai vásárlóktól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E23C97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0039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D3B2234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09C0B51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D6B07E1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1.500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4E1A1A54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1.500</w:t>
            </w:r>
          </w:p>
        </w:tc>
      </w:tr>
      <w:tr w:rsidR="00987B86" w:rsidRPr="00C95B30" w14:paraId="3B7032AF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3999D85C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E0E0468" w14:textId="1FE1FDF1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Követelések külföldi </w:t>
            </w:r>
            <w:r w:rsidRPr="00C95B30">
              <w:rPr>
                <w:rFonts w:ascii="Times New Roman" w:hAnsi="Times New Roman" w:cs="Times New Roman"/>
                <w:lang w:val="hu-HU"/>
              </w:rPr>
              <w:t xml:space="preserve">vásárlóktól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CBF274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D2142D3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00D8E10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30FEDDB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1524AF92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5BAD1DB5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A55285B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200 i 202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FFA2186" w14:textId="618947DD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3. Követelések </w:t>
            </w:r>
            <w:r w:rsidRPr="00C95B30">
              <w:rPr>
                <w:rFonts w:ascii="Times New Roman" w:hAnsi="Times New Roman" w:cs="Times New Roman"/>
                <w:lang w:val="hu-HU"/>
              </w:rPr>
              <w:t>anyavállalatoktól és leányvállalatoktól és egyéb kapcsolt válallatoktól az oszágban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E4CBD4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96C35B2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754B18D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72C376D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6573C33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512CDA09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1B5996E7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201 i 203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6FECFD8" w14:textId="37801500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4. Követelések anyavállalatoktól és leányvállalatoktól és egyéb kapcsolt válallatoktól külföldön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786697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E046F86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B3711CA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AB24F5E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559BB2F2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4D634379" w14:textId="77777777" w:rsidTr="008D6B97">
        <w:trPr>
          <w:trHeight w:val="127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0B5693B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206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A92CDBC" w14:textId="2513DC4C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5. Egyéb eladás alapú követelések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EB5BD8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C2F504D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E2863DA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E8B7FC7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8B1F07A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0F5B5ABF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742059E9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21, 22 i 27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826417F" w14:textId="62E4C10D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IV. EGYÉB RÖVID TÁVÚ KÖVETELÉSEK (0045+0046+0047)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AB76BD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2F6DCB7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37E5131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FFD902F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540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D910437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540</w:t>
            </w:r>
          </w:p>
        </w:tc>
      </w:tr>
      <w:tr w:rsidR="00987B86" w:rsidRPr="00C95B30" w14:paraId="08EEADA9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3EB4FDAB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21, 22 osim 223 i 224, i 27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074705F" w14:textId="2D04DB65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 Egyéb követelések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07D1E4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D0BE874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CE16EB3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F60AA96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5A7D0326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40</w:t>
            </w:r>
          </w:p>
        </w:tc>
      </w:tr>
      <w:tr w:rsidR="00987B86" w:rsidRPr="00C95B30" w14:paraId="6FB011D7" w14:textId="77777777" w:rsidTr="008D6B97">
        <w:trPr>
          <w:trHeight w:val="125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788F29A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223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BCFDF5A" w14:textId="6C1955C5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 Követelések a túlfizetett nyereség adó alapján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B85EA2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C1325B9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480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59AFEE0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480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630BAF5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16810BD8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500</w:t>
            </w:r>
          </w:p>
        </w:tc>
      </w:tr>
      <w:tr w:rsidR="00987B86" w:rsidRPr="00C95B30" w14:paraId="06BAC261" w14:textId="77777777" w:rsidTr="008D6B97">
        <w:trPr>
          <w:trHeight w:val="115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0A96409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224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D6F7BB9" w14:textId="45E8BD5E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3. Egyéb adók és járulékok túlfizetéséből származó követelések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EA2281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93A6E7B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1AD2053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9BE0079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924E039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33C2E23A" w14:textId="77777777" w:rsidTr="008D6B97">
        <w:trPr>
          <w:trHeight w:val="119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5BFA448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40E3BF7" w14:textId="40238BE5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V. </w:t>
            </w: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RÖVID TÁVÚ PÉNZÜGYI KIHELYEZÉSEK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(0049+0050+0051+0052+0053+0054+0055+0056)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1F5C75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B2AB34A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02D2654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F243583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3B25C9FE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3B0E3870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66D9373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230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44BE8E73" w14:textId="46CCAC9A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1. Rövid távú hitelek és kihelyezések – anyavállalatok és leányvállalatok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6BAC4A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6BD7CE9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E6DAAF2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043D783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5AF8F04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1F660553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2B97EC11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231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E4817AC" w14:textId="4F9CB224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2. Rövid távú hitelek és kihelyezések – egyéb kapcsolt jogi személyek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C116F9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09B211A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A51C9B3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EB3970B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5AB6519E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322E80B2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27E6FC59" w14:textId="20E91D80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232, 234 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36BA8D6" w14:textId="290867EB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3. Rövid távú hazai hitelek, kölcsönök és kihelyezések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391706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D350FA2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7A57425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165956C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1220BE1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49D6445D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3D0BEADB" w14:textId="49764E33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233, 234 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D3DA443" w14:textId="61B800AB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4. Rövid távú külföldi hitelek, kölcsönök és kihelyezések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D34382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3D1894D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88D15DA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78C45F5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B6481DA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3D038C25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3C097828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235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2535E3D" w14:textId="422346D0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5. Amortizált bekerülési érték szerint értékelt értékpapírok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531D7B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69ED0ED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5C1D464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7FDADF6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A078198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480975D9" w14:textId="77777777" w:rsidTr="008D6B97">
        <w:trPr>
          <w:trHeight w:val="105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C243ECF" w14:textId="31FAEFE5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236 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58A5D19" w14:textId="338E9B3B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6. Eredménymérlegen keresztül valós érték szerint értékelt pénzeszközök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225003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7646B50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275CF4E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C9EA4BF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7D23232D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54B4EE37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2DFAF374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237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F5A7904" w14:textId="11FE969B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7. Felvásárolt saját részvényel és felvásárolt saját részesedésesedés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E15A0F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C48AF7E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B813788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73C568B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30D0C8D2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39AE3153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3C238A39" w14:textId="4AC0E4F6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236 (rész), 238 i 239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A7A892B" w14:textId="4D49CCB5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8. </w:t>
            </w:r>
            <w:r w:rsidRPr="00C95B30">
              <w:rPr>
                <w:rFonts w:ascii="Times New Roman" w:hAnsi="Times New Roman" w:cs="Times New Roman"/>
                <w:lang w:val="hu-HU"/>
              </w:rPr>
              <w:t>Egyéb rövid távú pénzügyi befektetések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ED1602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77206F8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C82336F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9FBECE9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0BC7A56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987B86" w:rsidRPr="00C95B30" w14:paraId="46A59C21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6AA70F32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5FEED66" w14:textId="69EF9E32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VI. KÉSZPÉNZ EKVIVALENSEK ÉS KÉSZPÉNZ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E61BAD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9C08978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1.000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A66C7B0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1.000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40797F6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1.200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325D76DC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1.100</w:t>
            </w:r>
          </w:p>
        </w:tc>
      </w:tr>
      <w:tr w:rsidR="00987B86" w:rsidRPr="00C95B30" w14:paraId="7142A72D" w14:textId="77777777" w:rsidTr="008D6B97">
        <w:trPr>
          <w:trHeight w:val="235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A637F65" w14:textId="12859F66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28 (rész), osim 288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1B24A0" w14:textId="22EDF525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VII. RÖVID TÁVÚ </w:t>
            </w:r>
            <w:r w:rsidRPr="00C95B30">
              <w:rPr>
                <w:rFonts w:ascii="Times New Roman" w:hAnsi="Times New Roman" w:cs="Times New Roman"/>
                <w:lang w:val="hu-HU"/>
              </w:rPr>
              <w:t>AKTÍV IDŐBELI ELHATÁROLÓDÁSOK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58ED49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093D738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6.900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2B4670B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6.790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DE1F9D1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6.960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1139CB8D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7.080</w:t>
            </w:r>
          </w:p>
        </w:tc>
      </w:tr>
      <w:tr w:rsidR="00987B86" w:rsidRPr="00C95B30" w14:paraId="10469F36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25146A14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B363724" w14:textId="0EA36A8D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D. </w:t>
            </w: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AKTÍVA ÖSSZESEN = ÜZLETI VAGYON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(0001 + 0002 + 0029 + 0030)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EE2A8F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0059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0E3788F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29.020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194B9CE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28.920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1A8BBA0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29.350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132ADEA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29.398</w:t>
            </w:r>
          </w:p>
        </w:tc>
      </w:tr>
      <w:tr w:rsidR="00987B86" w:rsidRPr="00C95B30" w14:paraId="16E0896D" w14:textId="77777777" w:rsidTr="008D6B97">
        <w:trPr>
          <w:trHeight w:val="97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00568CC0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88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3624E39" w14:textId="366E37B5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Đ. MÉRLEGEN KÍVÜLI AKTÍVA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5F9FD6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0060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883AB02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13.984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E4419F6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13.984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5A4A89D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13.984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78E57C5A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13.984</w:t>
            </w:r>
          </w:p>
        </w:tc>
      </w:tr>
      <w:tr w:rsidR="00987B86" w:rsidRPr="00C95B30" w14:paraId="65A8F964" w14:textId="77777777" w:rsidTr="008D6B97">
        <w:trPr>
          <w:trHeight w:val="117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3F04D079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BE7C70" w14:textId="0AF16656" w:rsidR="00987B86" w:rsidRPr="00C95B30" w:rsidRDefault="00987B86" w:rsidP="00987B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PASSZÍVA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B89D4B" w14:textId="77777777" w:rsidR="00987B86" w:rsidRPr="00C95B30" w:rsidRDefault="00987B86" w:rsidP="00987B8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9772075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A251D04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CD70DAD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51347CEA" w14:textId="77777777" w:rsidR="00987B86" w:rsidRPr="00C95B30" w:rsidRDefault="00987B86" w:rsidP="00987B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04A75" w:rsidRPr="00C95B30" w14:paraId="4F9E4EC3" w14:textId="77777777" w:rsidTr="008D6B97">
        <w:trPr>
          <w:trHeight w:val="416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1E74701C" w14:textId="77777777" w:rsidR="00D04A75" w:rsidRPr="00C95B30" w:rsidRDefault="00D04A75" w:rsidP="00D0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3FDA288" w14:textId="09AEB0FF" w:rsidR="00D04A75" w:rsidRPr="00C95B30" w:rsidRDefault="00D04A75" w:rsidP="00D0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A. TŐKE (0402 + 0403+0404+0405+0406-0407+0408+0411-0412) ≥ 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513CBB" w14:textId="77777777" w:rsidR="00D04A75" w:rsidRPr="00C95B30" w:rsidRDefault="00D04A75" w:rsidP="00D0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B93BF8E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8.168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E287A76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8.170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1EECC78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8.172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126FC00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8.172</w:t>
            </w:r>
          </w:p>
        </w:tc>
      </w:tr>
      <w:tr w:rsidR="00D04A75" w:rsidRPr="00C95B30" w14:paraId="56F7968A" w14:textId="77777777" w:rsidTr="008D6B97">
        <w:trPr>
          <w:trHeight w:val="282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0740629D" w14:textId="77777777" w:rsidR="00D04A75" w:rsidRPr="00C95B30" w:rsidRDefault="00D04A75" w:rsidP="00D0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30, osim 306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C13E2D2" w14:textId="6B0B973C" w:rsidR="00D04A75" w:rsidRPr="00C95B30" w:rsidRDefault="00D04A75" w:rsidP="00D0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Pr="00C95B30">
              <w:rPr>
                <w:rFonts w:ascii="Times New Roman" w:hAnsi="Times New Roman" w:cs="Times New Roman"/>
                <w:lang w:val="hu-HU"/>
              </w:rPr>
              <w:t>ÁLLÓTŐKE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F17E90" w14:textId="77777777" w:rsidR="00D04A75" w:rsidRPr="00C95B30" w:rsidRDefault="00D04A75" w:rsidP="00D0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8911FD9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1.604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27F90E4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1.604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2E63220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1.604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141DD16A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1.604</w:t>
            </w:r>
          </w:p>
        </w:tc>
      </w:tr>
      <w:tr w:rsidR="00D04A75" w:rsidRPr="00C95B30" w14:paraId="4E853F1B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73570D76" w14:textId="77777777" w:rsidR="00D04A75" w:rsidRPr="00C95B30" w:rsidRDefault="00D04A75" w:rsidP="00D0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AC6632" w14:textId="7619ABC9" w:rsidR="00D04A75" w:rsidRPr="00C95B30" w:rsidRDefault="00D04A75" w:rsidP="00D0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Pr="00C95B30">
              <w:rPr>
                <w:rFonts w:ascii="Times New Roman" w:hAnsi="Times New Roman" w:cs="Times New Roman"/>
                <w:lang w:val="hu-HU"/>
              </w:rPr>
              <w:t>BEJEGYZETT BE NEM FIZETETT TŐKE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D96F99" w14:textId="77777777" w:rsidR="00D04A75" w:rsidRPr="00C95B30" w:rsidRDefault="00D04A75" w:rsidP="00D0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59AF58E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4CB3289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25E859E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4F38BBB0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04A75" w:rsidRPr="00C95B30" w14:paraId="59C58011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68D2C56C" w14:textId="77777777" w:rsidR="00D04A75" w:rsidRPr="00C95B30" w:rsidRDefault="00D04A75" w:rsidP="00D0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306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8ECBF89" w14:textId="21B48E8F" w:rsidR="00D04A75" w:rsidRPr="00C95B30" w:rsidRDefault="00D04A75" w:rsidP="00D0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III. KIBOCSÁTÁSI PRÉMIUM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7CDBEA" w14:textId="77777777" w:rsidR="00D04A75" w:rsidRPr="00C95B30" w:rsidRDefault="00D04A75" w:rsidP="00D0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A0D5E46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DE67B18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E0D357C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BC9DA39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04A75" w:rsidRPr="00C95B30" w14:paraId="5823471F" w14:textId="77777777" w:rsidTr="008D6B97">
        <w:trPr>
          <w:trHeight w:val="12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08CEF155" w14:textId="77777777" w:rsidR="00D04A75" w:rsidRPr="00C95B30" w:rsidRDefault="00D04A75" w:rsidP="00D0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0D059A" w14:textId="3EF9ABA3" w:rsidR="00D04A75" w:rsidRPr="00C95B30" w:rsidRDefault="00D04A75" w:rsidP="00D0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IV. </w:t>
            </w:r>
            <w:r w:rsidRPr="00C95B30">
              <w:rPr>
                <w:rFonts w:ascii="Times New Roman" w:hAnsi="Times New Roman" w:cs="Times New Roman"/>
                <w:lang w:val="hu-HU"/>
              </w:rPr>
              <w:t>TARTALÉKOK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9C8F81" w14:textId="77777777" w:rsidR="00D04A75" w:rsidRPr="00C95B30" w:rsidRDefault="00D04A75" w:rsidP="00D0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D3A284B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B28BCAF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4DB4D96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C3C15F5" w14:textId="77777777" w:rsidR="00D04A75" w:rsidRPr="00C95B30" w:rsidRDefault="00D04A75" w:rsidP="00D04A7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4B1" w:rsidRPr="00C95B30" w14:paraId="5FE47112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C6C587C" w14:textId="312E58A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330 és keresleti számla egyenlege331, 332, 333, 334, 335, 336 i 337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38B8049" w14:textId="6F31CFFF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V. POZITÍV </w:t>
            </w: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REVALORIZÁCIÓS TARTALÉKOK</w:t>
            </w: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PÉNZÜGYI ESZKÖZÖKBŐL ÉS AZ EGYÉB ÁTFOGÓ EREDMÉNYEK EGYÉB ÖSSZETEVŐIBŐL SZÁRMAZÓ NEM REALIZÁLT NYERESÉG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C5584B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2D9250B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4.408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F6ECAC5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4.408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865D51D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4.408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35AD9972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4.408</w:t>
            </w:r>
          </w:p>
        </w:tc>
      </w:tr>
      <w:tr w:rsidR="00D414B1" w:rsidRPr="00C95B30" w14:paraId="7689D63F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9D2A464" w14:textId="0C0F2DBE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a számla tartozás egyenlege331, 332, 333, 334, 335, 336 i 337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0F97CE7" w14:textId="19DA2461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VI. PÉNZÜGYI ESZKÖZÖKBŐL ÉS AZ EGYÉB ÁTFOGÓ EREDMÉNYEK EGYÉB ÖSSZETEVŐIBŐL SZÁRMAZÓ NEM REALIZÁLT VESZTESÉGEK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3964F5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AE3104D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3F544BE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35B2715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7AF7266B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4B1" w:rsidRPr="00C95B30" w14:paraId="49E4EFC0" w14:textId="77777777" w:rsidTr="008D6B97">
        <w:trPr>
          <w:trHeight w:val="177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20ED2700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FDE512" w14:textId="40B3764F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VII. </w:t>
            </w: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 NEM OSZTOTT NYERESÉG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(0409 + 0410)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49B49C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5A2B30B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2.156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DBB75D4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2.158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BA40EC5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2.160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3FD783B8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2.160</w:t>
            </w:r>
          </w:p>
        </w:tc>
      </w:tr>
      <w:tr w:rsidR="00D414B1" w:rsidRPr="00C95B30" w14:paraId="515536C0" w14:textId="77777777" w:rsidTr="008D6B97">
        <w:trPr>
          <w:trHeight w:val="181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6ECE84A5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340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3C39D5D" w14:textId="53C222E2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 Korábbi évek fel nem osztott nyeresége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78B029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0409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B0AD149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2.141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90BC6CC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2.142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3D65274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2.143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0261DE3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2.143</w:t>
            </w:r>
          </w:p>
        </w:tc>
      </w:tr>
      <w:tr w:rsidR="00D414B1" w:rsidRPr="00C95B30" w14:paraId="2472FD25" w14:textId="77777777" w:rsidTr="008D6B97">
        <w:trPr>
          <w:trHeight w:val="175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D2240D0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341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1D445A" w14:textId="62411509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Folyó év fel nem osztott nyeresége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D413E7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20C4B47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CB0ABC7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0BAA19F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17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52D730AB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17</w:t>
            </w:r>
          </w:p>
        </w:tc>
      </w:tr>
      <w:tr w:rsidR="00D414B1" w:rsidRPr="00C95B30" w14:paraId="506F9495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6A6632EE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BCC108" w14:textId="3020E028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VIII. </w:t>
            </w: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ELLENŐRZÉSI JOG NÉLKÜLI RÉSZVÉTEL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46314F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8DEA900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1061DDE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2B4C8AE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C839ECB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4B1" w:rsidRPr="00C95B30" w14:paraId="56CAA9D3" w14:textId="77777777" w:rsidTr="008D6B97">
        <w:trPr>
          <w:trHeight w:val="311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63A3F2DD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3A90737" w14:textId="6A5EDB43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IX. VESZTESÉG (0413 + 0414)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869748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46677E1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A11BA98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5303A7A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36402B52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4B1" w:rsidRPr="00C95B30" w14:paraId="4743BBF7" w14:textId="77777777" w:rsidTr="008D6B97">
        <w:trPr>
          <w:trHeight w:val="181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37E1F6F8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2CC5079" w14:textId="4C455C46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1. Korábbi évek vesztesége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381DA2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AD58414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C38BDE5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7D9D0BD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1A298E45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4B1" w:rsidRPr="00C95B30" w14:paraId="492E6DB8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0C8ED6D7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351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ED49CFE" w14:textId="27AB9F69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2. Folyó évi veszteség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97A088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CF6363B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C8B5171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7C05E5A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9F077BD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4B1" w:rsidRPr="00C95B30" w14:paraId="7D2C5D24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15340071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701A54D" w14:textId="5F197EC2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B. </w:t>
            </w: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HOSSZÚ TÁVÚ CÉLTARTALÉKOK ÉS KÖTELEZETTSÉGEK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(0416+ 0420+0428)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2F41EE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10121D3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2.466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37B77BE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2.466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2AD7091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2.466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42C43B86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2.466</w:t>
            </w:r>
          </w:p>
        </w:tc>
      </w:tr>
      <w:tr w:rsidR="00D414B1" w:rsidRPr="00C95B30" w14:paraId="355B103C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29FE29A3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9019ED" w14:textId="3481DB46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Pr="00C95B30">
              <w:rPr>
                <w:rFonts w:ascii="Times New Roman" w:hAnsi="Times New Roman" w:cs="Times New Roman"/>
                <w:lang w:val="hu-HU"/>
              </w:rPr>
              <w:t>HOSSZÚ TÁVÚ CÉLTARTALÉKOK</w:t>
            </w: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(0417 + 0418 + 0419)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3F460E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36F6053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2.466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2CF36CE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2.466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27650D5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2.466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3007C69C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2.466</w:t>
            </w:r>
          </w:p>
        </w:tc>
      </w:tr>
      <w:tr w:rsidR="00D414B1" w:rsidRPr="00C95B30" w14:paraId="79A6A7C5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018AA52B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404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EEF0E28" w14:textId="6878A738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 xml:space="preserve">4. Tartalékok az alkalmazottaknak járó térítésekre és más juttatásaira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FEDC76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35C8E8F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1.130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0D5C8CF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1.130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4858445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1.130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11300118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1.130</w:t>
            </w:r>
          </w:p>
        </w:tc>
      </w:tr>
      <w:tr w:rsidR="00D414B1" w:rsidRPr="00C95B30" w14:paraId="2BBD0DE2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097F174C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BAD7348" w14:textId="4C9AFB05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</w:t>
            </w:r>
            <w:r w:rsidRPr="00C95B30">
              <w:rPr>
                <w:rFonts w:ascii="Times New Roman" w:hAnsi="Times New Roman" w:cs="Times New Roman"/>
                <w:lang w:val="hu-HU"/>
              </w:rPr>
              <w:t>Költségtartalékok garanciaidőn belül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2C8597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F0DFC8C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69E6917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6327636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8EDF42D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4B1" w:rsidRPr="00C95B30" w14:paraId="0A8FAFC3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0ECA5F09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40, osim 400 i 404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4AC9E23" w14:textId="767F50CC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3. </w:t>
            </w:r>
            <w:r w:rsidRPr="00C95B30">
              <w:rPr>
                <w:rFonts w:ascii="Times New Roman" w:hAnsi="Times New Roman" w:cs="Times New Roman"/>
                <w:lang w:val="hu-HU"/>
              </w:rPr>
              <w:t>Egyéb hosszú távú céltartalékok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3B4B3A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0419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6C1D7D9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1.336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5826957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1.336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70FE95A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1.336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5877E4C1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1.336</w:t>
            </w:r>
          </w:p>
        </w:tc>
      </w:tr>
      <w:tr w:rsidR="00D414B1" w:rsidRPr="00C95B30" w14:paraId="7FADAE0B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55671AE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053EFA3" w14:textId="09020A0D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Pr="00C95B30">
              <w:rPr>
                <w:rFonts w:ascii="Times New Roman" w:hAnsi="Times New Roman" w:cs="Times New Roman"/>
                <w:lang w:val="hu-HU"/>
              </w:rPr>
              <w:t>HOSSZÚ TÁVÚ KÖTELEZETTSÉGEK</w:t>
            </w: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(0421+ 0422 + 0423 + 0424 + 0425 + 0426 + 0427)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1D085F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7D6FB48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D72B9AB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549BE06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90BAB0B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4B1" w:rsidRPr="00C95B30" w14:paraId="27653220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4FACF29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410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4EA38C6" w14:textId="252C2808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1. Tőkére váltható kötelezettségek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90FED1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D8C4735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9948755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218A1DE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606A141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4B1" w:rsidRPr="00C95B30" w14:paraId="283963CC" w14:textId="77777777" w:rsidTr="008D6B97">
        <w:trPr>
          <w:trHeight w:val="469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7040C499" w14:textId="50F2F608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411 (rész) i 412 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FC30CA7" w14:textId="215FAD30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2. Anyavállalatok és leányvállalatok és kapcsolt vállalatok iránti hosszú távú hitelek és egyéb hosszú távú kötelezettségek az országban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C9523C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E64B378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845DD2E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B431EB5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8FDB5EF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4B1" w:rsidRPr="00C95B30" w14:paraId="32FEA991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3CB65802" w14:textId="663669B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411 (rész) i 412 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A5B28D5" w14:textId="529A6354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3. Anyavállalatok és leányvállalatok és kapcsolt vállalatok iránti hosszú távú hitelek és egyéb hosszú távú kötelezettségek külföldön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3A40A1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3CE44BF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B300835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CB7DBA1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4718B6D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4B1" w:rsidRPr="00C95B30" w14:paraId="6F574068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6EBBF8C3" w14:textId="3A63EC09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414 i 416 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C434FEB" w14:textId="7004402C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4. Hosszú távú hazai hitelek és kölcsönök, lízing alapú hazai kötelezettségek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5DC69B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1991927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966B5ED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45E06E3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163AF860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4B1" w:rsidRPr="00C95B30" w14:paraId="66EEA7FC" w14:textId="77777777" w:rsidTr="008D6B97">
        <w:trPr>
          <w:trHeight w:val="268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014EC534" w14:textId="392BDCFF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415 i 416 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5F01343" w14:textId="2F10C9EE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5. Hosszú távú hazai hitelek és kölcsönök, lízing alapú külföldi kötelezettségek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1FD419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E189175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F910F31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B00B4E5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528BD2F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4B1" w:rsidRPr="00C95B30" w14:paraId="04D81925" w14:textId="77777777" w:rsidTr="008D6B97">
        <w:trPr>
          <w:trHeight w:val="345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6CAF6EAC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413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135AD8E" w14:textId="7B8A872E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6. Kötelezettségek a kibocsátott értékpapírok alapján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4FD7CF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916F505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0C28BF9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2808A0E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83CF035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D414B1" w:rsidRPr="00C95B30" w14:paraId="23646943" w14:textId="77777777" w:rsidTr="008D6B97">
        <w:trPr>
          <w:trHeight w:val="264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71494587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419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FD48E0" w14:textId="63B0B5C1" w:rsidR="00D414B1" w:rsidRPr="00C95B30" w:rsidRDefault="00D414B1" w:rsidP="00D414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7. Egyéb hosszú távú kötelezettségek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E18487" w14:textId="77777777" w:rsidR="00D414B1" w:rsidRPr="00C95B30" w:rsidRDefault="00D414B1" w:rsidP="00D414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BA61001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CC0AB7C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67FABF0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AF3BB46" w14:textId="77777777" w:rsidR="00D414B1" w:rsidRPr="00C95B30" w:rsidRDefault="00D414B1" w:rsidP="00D414B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BF8BB41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E26FA7E" w14:textId="41BCC88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49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, osim 498 i 495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86494BC" w14:textId="2E3D9015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III. </w:t>
            </w:r>
            <w:r w:rsidR="006C43F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HOSSZÚ TÁVÚ PASSZÍV IDŐBELI ELHATÁROLÁSOK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AAA56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E98F1C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C7F6AE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F3602E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461B2F7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6785237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303469F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498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5D292F4" w14:textId="6460D909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V. </w:t>
            </w:r>
            <w:r w:rsidR="006C43F1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HALASZTOTT ADÓKÖTELEZETTSÉG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5C938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0429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C936ED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F0F0F2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FC64DF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5A92EE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2E12FFAB" w14:textId="77777777" w:rsidTr="008D6B97">
        <w:trPr>
          <w:trHeight w:val="189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30F6F813" w14:textId="12C72A64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495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D97C08E" w14:textId="7DBCCBB3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G. </w:t>
            </w:r>
            <w:r w:rsidR="006C43F1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HOSSZÚ TÁVÚ HALASZTOTT BEVÉTELEK ÉS KAPOTT ADOMÁNYOK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C2BE4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70AC0E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29805B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D20DBA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096A3B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4F95C9D9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29E6FD5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1D91DD1E" w14:textId="72C1C09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D. </w:t>
            </w:r>
            <w:r w:rsidR="006C43F1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RÖVID LEJÁTÚ CÉLTARTALÉKOK ÉS RÖVID LEJÁTÚ KÖTELEZETTSÉGEK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(0432+0433+0441+0442+0449+0453+0454)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DC964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C7F450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18.755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988FEF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18.650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7AAB54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18.655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5AFA4E2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18.760</w:t>
            </w:r>
          </w:p>
        </w:tc>
      </w:tr>
      <w:tr w:rsidR="000E47B9" w:rsidRPr="00C95B30" w14:paraId="72FEB4A9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06D57D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467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DCF6397" w14:textId="1F1B2329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6C43F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RÖVID LEJÁTÚ CÉLTARTALÉKOK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2C703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BD90DE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0F7F5D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39E400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390AEBA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302CDF7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3065BF8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42, osim 427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A71EC9F" w14:textId="677A243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="006C43F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RÖVID LEJÁTÚ PÉNZÜGYI KÖTELEZETTSÉGEK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(0434+0435+0436+0437+0438+0439+0440)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8F614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A93F8F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9C33EE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251D51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1869197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242C2074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6DA43E24" w14:textId="5930FDFA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420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i 421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0F0DADF" w14:textId="37C49B05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1. </w:t>
            </w:r>
            <w:r w:rsidR="004C2C83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 hazai anyavállalatokkal, leányvállalatokkal és egyéb kapcsolt felekkel szembeni kölcsönök alapján fennálló kötelezettségek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09772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D2CDA5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CC1779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5161EA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7CA36A2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0BD43A4C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BE5C44D" w14:textId="31D1729D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420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i 421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8A8A6B9" w14:textId="1836F86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</w:t>
            </w:r>
            <w:r w:rsidR="004C2C83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 külföldi anyavállalatokkal, leányvállalatokkal és egyéb kapcsolt felekkel szembeni kölcsönök alapján fennálló kötelezettségek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10DE8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7349F6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8D50B0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01459F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37CB42F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4121C7A5" w14:textId="77777777" w:rsidTr="008D6B97">
        <w:trPr>
          <w:trHeight w:val="707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67CD3D2A" w14:textId="3B710536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422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, 424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, 425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i 429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7B06001" w14:textId="10F43BB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3. </w:t>
            </w:r>
            <w:r w:rsidR="004C2C83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 belföldi bankoktól eltérő személyektől felvett hiteleken és kölcsönökön alapuló kötelezettségek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5FE7D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E4E2F5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87C2A8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E79315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3A67F4A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CCFE8F8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7F4CD06" w14:textId="4E2B5AC5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422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, 424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, 425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i 429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6A2EFB" w14:textId="55E2265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4. </w:t>
            </w:r>
            <w:r w:rsidR="004C2C83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Belföldi banki hiteleken alapuló kötelezettségek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9917D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D33957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EF9458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BED237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537724E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AC808A7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6F294244" w14:textId="37C8639B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423, 424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, 425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i 429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CE0122E" w14:textId="6E20F91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5. </w:t>
            </w:r>
            <w:r w:rsidR="004C2C83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Külföldről felvett kölcsönök, kölcsönök és kötelezettségek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2642B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5D9E4F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332591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D915E8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7CE4A62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54F1AC9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1700D5B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426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12DE37" w14:textId="0630887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6. </w:t>
            </w:r>
            <w:r w:rsidR="004C2C83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Rövid lejáratú értékpapírokkal kapcsolatos kötelezettségek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E3A19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0439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3BA43B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BC4B00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3A2C43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64DE4C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2754C887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16C35F1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428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023FFE5" w14:textId="78A4519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7. </w:t>
            </w:r>
            <w:r w:rsidR="00C460B4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Pénzügyi derivatívák alapuló kötelezettségek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1CEEC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101021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EB8FB6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9906A5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44D5F7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2B902EB1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7A9DAA8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DA3BB76" w14:textId="4DFE7B6B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III. </w:t>
            </w:r>
            <w:r w:rsidR="00C460B4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KAPOTT ELŐLEGEK, LETÉTEK ÉS ÓVADÉKOK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5B5D2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5129A3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5B2BDB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524125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25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43E10BD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25</w:t>
            </w:r>
          </w:p>
        </w:tc>
      </w:tr>
      <w:tr w:rsidR="000E47B9" w:rsidRPr="00C95B30" w14:paraId="5C23FA6E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55C123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43, osim 430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834BB7A" w14:textId="642CF70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IV. </w:t>
            </w:r>
            <w:r w:rsidR="00C460B4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MŰKÖDÉSBŐL EREDŐ KÖTELEZETTSÉGEK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(0443+0444+0445+0046+0447+0448)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0900D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6717FC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15.120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B3F1EE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14.915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F914D3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15.020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44B69B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15.025</w:t>
            </w:r>
          </w:p>
        </w:tc>
      </w:tr>
      <w:tr w:rsidR="000E47B9" w:rsidRPr="00C95B30" w14:paraId="0DE137C2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6B4B437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431 i 433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167656C" w14:textId="5D9D1F0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1. </w:t>
            </w:r>
            <w:r w:rsidR="00B64C76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Kötelezettségek beszállítókkal szemben - hazai anyavállalattal, függő jogi személyekkel és egyéb kapcsolódó felekkel szemben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AAC79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0B6A54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9F0211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C331A7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F8B4BA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524238A5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1424BFE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432 i 434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0E2E41F" w14:textId="48748E2B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</w:t>
            </w:r>
            <w:r w:rsidR="00B64C76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Kötelezettségek beszállítókkal szemben - külf9ldi anyavállalattal, függő jogi személyekkel és egyéb kapcsolódó felekkel szemben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5665F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C933D8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7AC3AE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55BDDF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505E71D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28564F47" w14:textId="77777777" w:rsidTr="008D6B97">
        <w:trPr>
          <w:trHeight w:val="136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3EF3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435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D7D6361" w14:textId="5769285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3. </w:t>
            </w:r>
            <w:r w:rsidR="00B64C76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Kötelezettségek hazai beszállítókkal szemben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5A5BE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B837FD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15.100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ECBF7F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14.900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1F422D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15.000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4DEA15E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15.000</w:t>
            </w:r>
          </w:p>
        </w:tc>
      </w:tr>
      <w:tr w:rsidR="000E47B9" w:rsidRPr="00C95B30" w14:paraId="7B5D4012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122C17E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436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09DF334" w14:textId="356E8AA3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4. </w:t>
            </w:r>
            <w:r w:rsidR="00B64C76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Kötelezettségek külföldi beszállítókkal szemben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87D62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42F5BD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7E3913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045B3D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D11B51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28C67551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36FDF67" w14:textId="6C590510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439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5DA3A20" w14:textId="66679D3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5. </w:t>
            </w:r>
            <w:r w:rsidR="00B64C76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Váltókötelezettségek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F4B0F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9350D2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34677D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16F874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EA5C6C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3DF4B1FC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608F60EE" w14:textId="3968DF5D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439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7866B01" w14:textId="46D7BE73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6. </w:t>
            </w:r>
            <w:r w:rsidR="00B64C76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üzleti kötelezettségek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C3F41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A789BA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FF7580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EF853D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37B5366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25</w:t>
            </w:r>
          </w:p>
        </w:tc>
      </w:tr>
      <w:tr w:rsidR="000E47B9" w:rsidRPr="00C95B30" w14:paraId="5984D0E5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6F5CDC9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44, 45, 46, osim 467, 47 i 48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887C16E" w14:textId="54564AC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V. </w:t>
            </w:r>
            <w:r w:rsidR="00B64C76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RÖVID TÁVÚ KÖTELEZETTSÉGEK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(0450+0451+0452)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148FD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EE041F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2.750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C4F868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2.850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1E9F00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2.750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26A9C20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2.850</w:t>
            </w:r>
          </w:p>
        </w:tc>
      </w:tr>
      <w:tr w:rsidR="000E47B9" w:rsidRPr="00C95B30" w14:paraId="59EA4FD9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74EB8E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44, 45 i 46, osim 467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2197734" w14:textId="4E9C51B5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1. </w:t>
            </w:r>
            <w:r w:rsidR="00B64C76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RÖVID TÁVÚ KÖTELEZETTSÉGEK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FEB93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8145D1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2.700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043C0E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2.800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24C225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2.700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7DCDC42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2.800</w:t>
            </w:r>
          </w:p>
        </w:tc>
      </w:tr>
      <w:tr w:rsidR="000E47B9" w:rsidRPr="00C95B30" w14:paraId="7561E5C1" w14:textId="77777777" w:rsidTr="008D6B97">
        <w:trPr>
          <w:trHeight w:val="70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0D062FA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47, 48 osim 481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15E916D" w14:textId="0286C1E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</w:t>
            </w:r>
            <w:r w:rsidR="008F6FC6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Hozzáadott értékadó és egyéb közbevétel alapú kötelezettségek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FDDD2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0451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D1B451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A3573B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FA52BD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E8EBFD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</w:t>
            </w:r>
          </w:p>
        </w:tc>
      </w:tr>
      <w:tr w:rsidR="000E47B9" w:rsidRPr="00C95B30" w14:paraId="74A387DC" w14:textId="77777777" w:rsidTr="008D6B97">
        <w:trPr>
          <w:trHeight w:val="125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7B810B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481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B6693E5" w14:textId="673593DB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3. </w:t>
            </w:r>
            <w:r w:rsidR="008F6FC6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Nyereségadó kötelezettségek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44C0B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0452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DA1DE2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5D48EC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67657D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15157E8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046F1057" w14:textId="77777777" w:rsidTr="008D6B97">
        <w:trPr>
          <w:trHeight w:val="257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09FF11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427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2EFF39D" w14:textId="6D2DD40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VI. </w:t>
            </w:r>
            <w:r w:rsidR="008F6FC6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KÖTELEZETTSÉGEK AZ ELADÁSRA SZÁNT ESZKÖZÖKRE ÉS A MEGSZÜNTETT ÜZLETI MŰVELETEKBŐL SZÁRMAZÓ ESZKÖZÖKRE VONATKOZÓAN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61B11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0453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0D39E2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1669C4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8870BE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4FE0F6F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7AE8E3C9" w14:textId="77777777" w:rsidTr="008D6B97">
        <w:trPr>
          <w:trHeight w:val="265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33D28C55" w14:textId="4CAD5EF2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49 </w:t>
            </w:r>
            <w:r w:rsidR="00041F1D"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(rész)</w:t>
            </w: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 osim 498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F5E7198" w14:textId="372A1308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VII. </w:t>
            </w:r>
            <w:r w:rsidR="008F6FC6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RÖVID TÁVÚ PASSZÍV IDŐBELI ELHATÁROLÁSOK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38B07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0454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AD642F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860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8D4862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860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C2B607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860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7203DA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860</w:t>
            </w:r>
          </w:p>
        </w:tc>
      </w:tr>
      <w:tr w:rsidR="000E47B9" w:rsidRPr="00C95B30" w14:paraId="658E246F" w14:textId="77777777" w:rsidTr="008D6B97">
        <w:trPr>
          <w:trHeight w:val="131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3778CD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C638AB2" w14:textId="1162ED64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Đ. </w:t>
            </w:r>
            <w:r w:rsidR="00A306A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TŐKEÉRTÉK FÖLÖTTI VESZTESÉG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(0415+0429+0430+0431-0059)≥0=(0407+0412+0402+0403+0404+0405+0406+0408+0411)≥0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CCA00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0455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2245D2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816598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C74FE3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F492E9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7D42A0C7" w14:textId="77777777" w:rsidTr="008D6B97">
        <w:trPr>
          <w:trHeight w:val="281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1918A9A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230C0F5" w14:textId="681A54B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E. </w:t>
            </w:r>
            <w:r w:rsidR="00A306A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PASSZÍVA ÖSSZESEN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(0401+0415+0429+0430+0431-0455)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6762A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0456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041615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29.389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740F07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29.286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155201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29.293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69BC70D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29.398</w:t>
            </w:r>
          </w:p>
        </w:tc>
      </w:tr>
      <w:tr w:rsidR="000E47B9" w:rsidRPr="00C95B30" w14:paraId="6B05EF27" w14:textId="77777777" w:rsidTr="008D6B97">
        <w:trPr>
          <w:trHeight w:val="133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001EF1F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3E35A4B7" w14:textId="18E4E72B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Ž. </w:t>
            </w:r>
            <w:r w:rsidR="00A306A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MÉRLEGEN KÍVÜLI PASSZÍVA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FCD05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0457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FD20D0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13.984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84B64F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13.984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F6D4F3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13.984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1F85CC9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13.984</w:t>
            </w:r>
          </w:p>
        </w:tc>
      </w:tr>
    </w:tbl>
    <w:p w14:paraId="67612F2B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165B65A8" w14:textId="5D9490BB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5a.</w:t>
      </w:r>
      <w:r w:rsidR="00D414B1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 mellék</w:t>
      </w:r>
      <w:r w:rsidR="007747C2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let</w:t>
      </w:r>
    </w:p>
    <w:p w14:paraId="43A88073" w14:textId="77777777" w:rsidR="00D414B1" w:rsidRPr="00C95B30" w:rsidRDefault="00D414B1" w:rsidP="00F42DC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EREDMÉNYMÉRLEG </w:t>
      </w:r>
    </w:p>
    <w:p w14:paraId="4B579A20" w14:textId="5284972D" w:rsidR="000E47B9" w:rsidRPr="00C95B30" w:rsidRDefault="00D414B1" w:rsidP="00F42D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hAnsi="Times New Roman" w:cs="Times New Roman"/>
          <w:b/>
          <w:sz w:val="24"/>
          <w:lang w:val="hu-HU"/>
        </w:rPr>
        <w:t>a 2022.01.01.-2022.12.31. időszakra</w:t>
      </w:r>
    </w:p>
    <w:p w14:paraId="47A2575F" w14:textId="56B76F32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 xml:space="preserve"> 000  din</w:t>
      </w:r>
      <w:r w:rsidR="00D414B1"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>ár</w:t>
      </w:r>
    </w:p>
    <w:tbl>
      <w:tblPr>
        <w:tblW w:w="14587" w:type="dxa"/>
        <w:jc w:val="center"/>
        <w:tblLook w:val="04A0" w:firstRow="1" w:lastRow="0" w:firstColumn="1" w:lastColumn="0" w:noHBand="0" w:noVBand="1"/>
      </w:tblPr>
      <w:tblGrid>
        <w:gridCol w:w="1652"/>
        <w:gridCol w:w="6481"/>
        <w:gridCol w:w="710"/>
        <w:gridCol w:w="1436"/>
        <w:gridCol w:w="1436"/>
        <w:gridCol w:w="1436"/>
        <w:gridCol w:w="1436"/>
      </w:tblGrid>
      <w:tr w:rsidR="007747C2" w:rsidRPr="00C95B30" w14:paraId="5913C919" w14:textId="77777777" w:rsidTr="007747C2">
        <w:trPr>
          <w:trHeight w:val="885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FEAA75" w14:textId="496B1434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Számlacsoport, számla</w:t>
            </w:r>
          </w:p>
        </w:tc>
        <w:tc>
          <w:tcPr>
            <w:tcW w:w="6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DE2743" w14:textId="21611966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HELYREND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953098" w14:textId="2C2DE8FD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AAF</w:t>
            </w:r>
          </w:p>
        </w:tc>
        <w:tc>
          <w:tcPr>
            <w:tcW w:w="5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762FC8" w14:textId="61FE1B71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 w:eastAsia="en-US"/>
              </w:rPr>
              <w:t>Ö S S Z EG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</w:t>
            </w:r>
          </w:p>
        </w:tc>
      </w:tr>
      <w:tr w:rsidR="000E47B9" w:rsidRPr="00C95B30" w14:paraId="55D5CBA9" w14:textId="77777777" w:rsidTr="007747C2">
        <w:trPr>
          <w:trHeight w:val="794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9BD2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6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BC06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323B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9EB88" w14:textId="4C958E59" w:rsidR="000E47B9" w:rsidRPr="00C95B30" w:rsidRDefault="007747C2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Terv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br/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2022.01.01.-03.31.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3DA209" w14:textId="211F93CA" w:rsidR="000E47B9" w:rsidRPr="00C95B30" w:rsidRDefault="007747C2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Terv 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br/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2022.01.01.-06.30.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7E271C" w14:textId="1CAD77F1" w:rsidR="000E47B9" w:rsidRPr="00C95B30" w:rsidRDefault="007747C2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Terv 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br/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2022.01.01.-09.30.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AF301E" w14:textId="175134F9" w:rsidR="000E47B9" w:rsidRPr="00C95B30" w:rsidRDefault="007747C2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Terv 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br/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2022.01.01.-12.31.</w:t>
            </w:r>
          </w:p>
        </w:tc>
      </w:tr>
      <w:tr w:rsidR="000E47B9" w:rsidRPr="00C95B30" w14:paraId="2DB97D68" w14:textId="77777777" w:rsidTr="007747C2">
        <w:trPr>
          <w:trHeight w:hRule="exact" w:val="22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E74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lang w:val="hu-HU" w:eastAsia="en-US"/>
              </w:rPr>
              <w:t>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D40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lang w:val="hu-HU"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073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lang w:val="hu-HU" w:eastAsia="en-US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0B6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lang w:val="hu-HU" w:eastAsia="en-US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C95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lang w:val="hu-HU" w:eastAsia="en-US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8B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lang w:val="hu-HU"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4FE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lang w:val="hu-HU" w:eastAsia="en-US"/>
              </w:rPr>
              <w:t>7</w:t>
            </w:r>
          </w:p>
        </w:tc>
      </w:tr>
      <w:tr w:rsidR="000E47B9" w:rsidRPr="00C95B30" w14:paraId="43AF170B" w14:textId="77777777" w:rsidTr="007747C2">
        <w:trPr>
          <w:trHeight w:val="27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CB7A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E5656" w14:textId="5FDB347A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A. </w:t>
            </w:r>
            <w:r w:rsidR="00402320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ÜZLETI BEVÉTELEK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(1002 + 1005+1008+1009-1010+1011+ 1012)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304D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D57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41.292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F72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82.585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457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123.877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FBC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165.170</w:t>
            </w:r>
          </w:p>
        </w:tc>
      </w:tr>
      <w:tr w:rsidR="007747C2" w:rsidRPr="00C95B30" w14:paraId="1FB11FE4" w14:textId="77777777" w:rsidTr="007747C2">
        <w:trPr>
          <w:trHeight w:val="27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3EB78" w14:textId="77777777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60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D38B5" w14:textId="3CED66AE" w:rsidR="007747C2" w:rsidRPr="00C95B30" w:rsidRDefault="007747C2" w:rsidP="007747C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Pr="00C95B30">
              <w:rPr>
                <w:rFonts w:ascii="Times New Roman" w:hAnsi="Times New Roman" w:cs="Times New Roman"/>
                <w:lang w:val="hu-HU"/>
              </w:rPr>
              <w:t xml:space="preserve">ÁRU ELADÁSÁBÓL SZÁRMAZÓ BEVÉTELEK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(1003 + 1004)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530A1" w14:textId="77777777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73ECC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375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D554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BA5A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1.125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DE96F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1.500</w:t>
            </w:r>
          </w:p>
        </w:tc>
      </w:tr>
      <w:tr w:rsidR="007747C2" w:rsidRPr="00C95B30" w14:paraId="44B9D792" w14:textId="77777777" w:rsidTr="007747C2">
        <w:trPr>
          <w:trHeight w:val="14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13C20" w14:textId="77777777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600, 602 i 604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C90B6" w14:textId="75E87E50" w:rsidR="007747C2" w:rsidRPr="00C95B30" w:rsidRDefault="007747C2" w:rsidP="007747C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1. Hazai piacon való áruértékesítésből szárm. bevétel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85DF9" w14:textId="77777777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FAB6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375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0FA1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628A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1.125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13CF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1.500</w:t>
            </w:r>
          </w:p>
        </w:tc>
      </w:tr>
      <w:tr w:rsidR="007747C2" w:rsidRPr="00C95B30" w14:paraId="3A5CCD68" w14:textId="77777777" w:rsidTr="007747C2">
        <w:trPr>
          <w:trHeight w:val="162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FE10B" w14:textId="77777777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601, 603 i 605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93724" w14:textId="604D3BD9" w:rsidR="007747C2" w:rsidRPr="00C95B30" w:rsidRDefault="007747C2" w:rsidP="007747C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2. Külföldi piacon való áruértékesítésből szárm. bevétel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5393F" w14:textId="77777777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DF35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CC5F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235E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923C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747C2" w:rsidRPr="00C95B30" w14:paraId="675838E9" w14:textId="77777777" w:rsidTr="007747C2">
        <w:trPr>
          <w:trHeight w:val="28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0DECF" w14:textId="77777777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05E5F" w14:textId="2EEDFB1F" w:rsidR="007747C2" w:rsidRPr="00C95B30" w:rsidRDefault="007747C2" w:rsidP="007747C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Pr="00C95B30">
              <w:rPr>
                <w:rFonts w:ascii="Times New Roman" w:hAnsi="Times New Roman" w:cs="Times New Roman"/>
                <w:lang w:val="hu-HU"/>
              </w:rPr>
              <w:t>ÁRU ÉS SZOLGÁLTATÁSOK ÉRTÉKESÍTÉSÉBŐL SZÁRMAZÓ BEVÉTELEK</w:t>
            </w: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(1006+1007)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1650A" w14:textId="77777777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F44A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5.800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BBE8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11.600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AB65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17.400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FBC4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23.200</w:t>
            </w:r>
          </w:p>
        </w:tc>
      </w:tr>
      <w:tr w:rsidR="007747C2" w:rsidRPr="00C95B30" w14:paraId="28706C5C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C3C84" w14:textId="77777777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610, 612 i 614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A6B79" w14:textId="5A0FE5E0" w:rsidR="007747C2" w:rsidRPr="00C95B30" w:rsidRDefault="007747C2" w:rsidP="007747C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 xml:space="preserve">1. Termékek és szolgáltatások a hazai piacon történő értékesítéséből szárm. bevétel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9BA6E" w14:textId="77777777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CDA6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5.800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4247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11.600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89FD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17.400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93D6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23.200</w:t>
            </w:r>
          </w:p>
        </w:tc>
      </w:tr>
      <w:tr w:rsidR="007747C2" w:rsidRPr="00C95B30" w14:paraId="686A394E" w14:textId="77777777" w:rsidTr="007747C2">
        <w:trPr>
          <w:trHeight w:val="13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9C34F" w14:textId="77777777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611, 613 i 615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6AF40" w14:textId="2C3D3D35" w:rsidR="007747C2" w:rsidRPr="00C95B30" w:rsidRDefault="007747C2" w:rsidP="007747C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 xml:space="preserve">2. Termékek és szolgáltatások a külföldi piacon történő eladásából szárm. bevételek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E0656" w14:textId="77777777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F426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26A6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AE21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23B1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747C2" w:rsidRPr="00C95B30" w14:paraId="694705DF" w14:textId="77777777" w:rsidTr="007747C2">
        <w:trPr>
          <w:trHeight w:val="28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556C7" w14:textId="77777777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0E0C5" w14:textId="77777777" w:rsidR="007747C2" w:rsidRPr="00C95B30" w:rsidRDefault="007747C2" w:rsidP="007747C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III. ÁRUK ÉS EREDMÉNYEK AKTIVÁLÁSÁBÓL SZÁRMAZÓ BEVÉTELEK</w:t>
            </w:r>
          </w:p>
          <w:p w14:paraId="097EEA49" w14:textId="33A2512C" w:rsidR="007747C2" w:rsidRPr="00C95B30" w:rsidRDefault="007747C2" w:rsidP="007747C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ABC3" w14:textId="77777777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04F5A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FEAB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6D133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344C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747C2" w:rsidRPr="00C95B30" w14:paraId="30736005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93A0A" w14:textId="77777777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630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7F67" w14:textId="462908B3" w:rsidR="007747C2" w:rsidRPr="00C95B30" w:rsidRDefault="007747C2" w:rsidP="007747C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IV. BEFEJEZETLEN ÉS KÉSZ TERMÉKEK KÉSZLETÉNEK ÉRTÉKNÖVEKEDÉSE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8703B" w14:textId="77777777" w:rsidR="007747C2" w:rsidRPr="00C95B30" w:rsidRDefault="007747C2" w:rsidP="007747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4ACB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32E6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83A3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D537" w14:textId="77777777" w:rsidR="007747C2" w:rsidRPr="00C95B30" w:rsidRDefault="007747C2" w:rsidP="007747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437FD16A" w14:textId="77777777" w:rsidTr="007747C2">
        <w:trPr>
          <w:trHeight w:val="57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76CC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631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489F2" w14:textId="19FDA450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V. </w:t>
            </w:r>
            <w:r w:rsidR="00741F64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BEFEJEZETLEN ÉS KÉSZ TERMÉKEK KÉSZLETÉNEK ÉRTÉKCSÖKKENÉSE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CF49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F90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856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01A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4F1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79567AEC" w14:textId="77777777" w:rsidTr="007747C2">
        <w:trPr>
          <w:trHeight w:val="14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1A1D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64 i 65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B19F1" w14:textId="366F8B58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VI. </w:t>
            </w:r>
            <w:r w:rsidR="00741F64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ÜZLETI BEVÉTELEK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EDBA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BE1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35.117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558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70.235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4DE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105.352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E38D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140.470</w:t>
            </w:r>
          </w:p>
        </w:tc>
      </w:tr>
      <w:tr w:rsidR="000E47B9" w:rsidRPr="00C95B30" w14:paraId="0CF3168D" w14:textId="77777777" w:rsidTr="007747C2">
        <w:trPr>
          <w:trHeight w:val="42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6972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68, osim 683, 685 i 686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0E6AA" w14:textId="5447F0E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VII. </w:t>
            </w:r>
            <w:r w:rsidR="00741F64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VAGYON SZÁRMAZÓ ÉRTÉKÖSSZEHANGOLÁSÁBÓL SZÁRMAZ BEVÉTEL (PÉNZÜGYI KIVÉTELÉVEL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DF68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782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0A8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8942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C38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A873248" w14:textId="77777777" w:rsidTr="007747C2">
        <w:trPr>
          <w:trHeight w:val="141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4CB4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75B82" w14:textId="7FAB93E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B. </w:t>
            </w:r>
            <w:r w:rsidR="00741F64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PÉNZÜGYI KIADÁSOK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(1014+1015+1016+1020+1021+1022+1023+1024)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2F3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72D0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41.400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0E6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82.800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78D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124.200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265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165.600</w:t>
            </w:r>
          </w:p>
        </w:tc>
      </w:tr>
      <w:tr w:rsidR="000E47B9" w:rsidRPr="00C95B30" w14:paraId="5ABAC0A2" w14:textId="77777777" w:rsidTr="007747C2">
        <w:trPr>
          <w:trHeight w:val="443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0D38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50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037BD" w14:textId="13632FE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741F64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ELADOTT ÁRU BESZERZÉSI ÁRA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7290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A89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562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452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675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E19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900</w:t>
            </w:r>
          </w:p>
        </w:tc>
      </w:tr>
      <w:tr w:rsidR="000E47B9" w:rsidRPr="00C95B30" w14:paraId="7B9AF4E5" w14:textId="77777777" w:rsidTr="007747C2">
        <w:trPr>
          <w:trHeight w:val="132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CE6F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51 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62D1C" w14:textId="51688743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="008D07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ANYAGKÖLTSÉGEK, ÜZEMANYAG- ÉS ENERGIAKÖLTSÉGEK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D63A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381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14.650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A13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29.300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000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43.950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4EC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58.600</w:t>
            </w:r>
          </w:p>
        </w:tc>
      </w:tr>
      <w:tr w:rsidR="000E47B9" w:rsidRPr="00C95B30" w14:paraId="2480FD36" w14:textId="77777777" w:rsidTr="007747C2">
        <w:trPr>
          <w:trHeight w:val="142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2011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06144" w14:textId="5DD7E1E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III. </w:t>
            </w:r>
            <w:r w:rsidR="008D07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BÉRKÖLTSÉGEK, BÉR JELLEGŰ TÉRÍTMÉNYEK ÉS MÁS SZEMÉLYI KIFIZETÉSEK KÖLTSÉGEI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(1017+1018+1019)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030F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44F1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18.852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213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37.705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B01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56.557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81F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75.410</w:t>
            </w:r>
          </w:p>
        </w:tc>
      </w:tr>
      <w:tr w:rsidR="000E47B9" w:rsidRPr="00C95B30" w14:paraId="0069DFE7" w14:textId="77777777" w:rsidTr="007747C2">
        <w:trPr>
          <w:trHeight w:val="283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ED7D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520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AF0B4" w14:textId="4392890B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1. </w:t>
            </w:r>
            <w:r w:rsidR="008D07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Bérköltségek, bér jellegű térítmények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0F99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F0C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14.525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496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29.050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D97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43.575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922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58.100</w:t>
            </w:r>
          </w:p>
        </w:tc>
      </w:tr>
      <w:tr w:rsidR="000E47B9" w:rsidRPr="00C95B30" w14:paraId="6461D8E0" w14:textId="77777777" w:rsidTr="007747C2">
        <w:trPr>
          <w:trHeight w:val="18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F4C7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521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4C612" w14:textId="3319657B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</w:t>
            </w:r>
            <w:r w:rsidR="008D07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Bérköltségek, bér jellegű térítmények után fizetendő adó és járulékok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F972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7B4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2.350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160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4.700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B55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7.050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4C9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9.400</w:t>
            </w:r>
          </w:p>
        </w:tc>
      </w:tr>
      <w:tr w:rsidR="000E47B9" w:rsidRPr="00C95B30" w14:paraId="4162AB29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A070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52 osim 520 i 521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C88D6" w14:textId="4004A5C0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3. </w:t>
            </w:r>
            <w:r w:rsidR="008D07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Egyén személyes költségek és térítmények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A45C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649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1.977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11F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3.955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A03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5.932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B27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7.910</w:t>
            </w:r>
          </w:p>
        </w:tc>
      </w:tr>
      <w:tr w:rsidR="000E47B9" w:rsidRPr="00C95B30" w14:paraId="5443E012" w14:textId="77777777" w:rsidTr="007747C2">
        <w:trPr>
          <w:trHeight w:val="29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D256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540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FB9C8" w14:textId="080B82C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IV. </w:t>
            </w:r>
            <w:r w:rsidR="008D07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AMORTIZÁCIÓS KÖLTSÉGEK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6E25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B07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44F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1.900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B2C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2.850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7C66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3.800</w:t>
            </w:r>
          </w:p>
        </w:tc>
      </w:tr>
      <w:tr w:rsidR="000E47B9" w:rsidRPr="00C95B30" w14:paraId="40749B71" w14:textId="77777777" w:rsidTr="007747C2">
        <w:trPr>
          <w:trHeight w:val="5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7ED4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58, osim 583, 585 i 586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6955C" w14:textId="6623EDD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V. </w:t>
            </w:r>
            <w:r w:rsidR="00690843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VAGYON SZÁRMAZÓ ÉRTÉKÖSSZEHANGOLÁSÁBÓL SZÁRMAZ KIADÁS (PÉNZÜGYI KIVÉTELÉVEL)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CB8B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63E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695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29B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EF9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AF55056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C0B0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53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EEDBF" w14:textId="18BB53DA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VI. </w:t>
            </w:r>
            <w:r w:rsidR="00690843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TERMELÉSI SZOLGÁLTATÁSOK KÖLTSÉGEI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37DB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9F02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3.055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FD85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6.110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8F2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9.165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82F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12.220</w:t>
            </w:r>
          </w:p>
        </w:tc>
      </w:tr>
      <w:tr w:rsidR="000E47B9" w:rsidRPr="00C95B30" w14:paraId="598DEEE4" w14:textId="77777777" w:rsidTr="007747C2">
        <w:trPr>
          <w:trHeight w:val="18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7C59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54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3FD3C" w14:textId="73681D60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VII. </w:t>
            </w:r>
            <w:r w:rsidR="00690843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FOGLALÁSI KÖLTSÉGEK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6B64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50B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0EF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1AC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0FD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3F76D6C0" w14:textId="77777777" w:rsidTr="007747C2">
        <w:trPr>
          <w:trHeight w:val="27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292B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55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37A48" w14:textId="71F6FDDA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VIII. </w:t>
            </w:r>
            <w:r w:rsidR="00690843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NEM ANYAGI KÖLTSÉGEK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6E30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CA0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3.668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4EC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7.335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FE4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11.003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E48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14.670</w:t>
            </w:r>
          </w:p>
        </w:tc>
      </w:tr>
      <w:tr w:rsidR="000E47B9" w:rsidRPr="00C95B30" w14:paraId="7912AF7B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9571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E26C7" w14:textId="41ED6C18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V. </w:t>
            </w:r>
            <w:r w:rsidR="00690843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ÜZLETI NYERESÉG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(1001 – 1013) ≥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286F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C5E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46E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C0F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8E8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05265E7D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2F00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011FF" w14:textId="5D34053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G. </w:t>
            </w:r>
            <w:r w:rsidR="00690843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ÜZLETI VESZTESÉG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(1013 – 1001) ≥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F0D0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76A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108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F446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00BC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323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458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430</w:t>
            </w:r>
          </w:p>
        </w:tc>
      </w:tr>
      <w:tr w:rsidR="000E47B9" w:rsidRPr="00C95B30" w14:paraId="15E4240C" w14:textId="77777777" w:rsidTr="007747C2">
        <w:trPr>
          <w:trHeight w:val="142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3853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66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AD52B" w14:textId="6C88037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D. </w:t>
            </w:r>
            <w:r w:rsidR="00CC0D81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PÉNZÜGYI BEVÉTELEK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(1028 + 1029 + 1030+1031)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096F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01A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5CE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DFB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3223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727C0A41" w14:textId="77777777" w:rsidTr="007747C2">
        <w:trPr>
          <w:trHeight w:val="13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79D3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660 i 661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69A40" w14:textId="2EA576C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5902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ANYAVÁLLALATOKKAL, LEÁNYVÁLLALATOKKAL ÉS EGYÉB KAPCSOLT VÁLLALATOKKAL VALÓ KAPCSOLATBÓL EREDŐ PÉNZÜGYI BEVÉTELEK </w:t>
            </w:r>
            <w:r w:rsidR="00CC0D8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8524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57F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AD6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F5A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02D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4552602B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242E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662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D1898" w14:textId="738ED9EB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="00CC0D8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KAMATBEVÉTELEK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54B0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1029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DE4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331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1B2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7AA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7AE1263D" w14:textId="77777777" w:rsidTr="007747C2">
        <w:trPr>
          <w:trHeight w:val="12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02E3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663 i 664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A7AC1" w14:textId="3BE1484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III. </w:t>
            </w:r>
            <w:r w:rsidR="00CC0D8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NEGATÍV ÁRFOLYAMKÜLÖNBSÉGEK ÉS VALUTA ZÁRADÉK POZITÍV EFFEKTUSAI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4187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DC6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364B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84C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EC7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31419DDF" w14:textId="77777777" w:rsidTr="007747C2">
        <w:trPr>
          <w:trHeight w:val="12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4E02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665 i 669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82AE2" w14:textId="55274EF0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IV. </w:t>
            </w:r>
            <w:r w:rsidR="00CC0D81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PÉNZÜGYI BEVÉTELEK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1FD7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7E2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528F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1ED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DDC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5EC11F84" w14:textId="77777777" w:rsidTr="007747C2">
        <w:trPr>
          <w:trHeight w:val="56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247C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56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8A058" w14:textId="2F3F92F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Đ. </w:t>
            </w:r>
            <w:r w:rsidR="00CC0D81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PÉNZÜGYI KIADÁSOK</w:t>
            </w:r>
            <w:r w:rsidR="007747C2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(1033+1034+1035+1036)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C1DE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B06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6EC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F46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F60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200</w:t>
            </w:r>
          </w:p>
        </w:tc>
      </w:tr>
      <w:tr w:rsidR="000E47B9" w:rsidRPr="00C95B30" w14:paraId="455EA54F" w14:textId="77777777" w:rsidTr="007747C2">
        <w:trPr>
          <w:trHeight w:val="41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2F4E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560 i 561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A159C" w14:textId="10C9E3D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722FBE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ANYAVÁLLALATOKKAL, LEÁNYVÁLLALATOKKAL ÉS EGYÉB KAPCSOLT VÁLLALATOKKAL VALÓ KAPCSOLATBÓL EREDŐ PÉNZÜGYI KIADÁSOK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BFDC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2A72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A5C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09F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710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7D120B96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88F0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562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3FCC0" w14:textId="60EA020A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="005902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KAMATKÖLTSÉGEK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4193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D13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EA3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4BE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88A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200</w:t>
            </w:r>
          </w:p>
        </w:tc>
      </w:tr>
      <w:tr w:rsidR="000E47B9" w:rsidRPr="00C95B30" w14:paraId="048E9EAB" w14:textId="77777777" w:rsidTr="007747C2">
        <w:trPr>
          <w:trHeight w:val="291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37E0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563 i 564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72BE8" w14:textId="1D1A9A43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III. </w:t>
            </w:r>
            <w:r w:rsidR="0059028A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NEGATÍV ÁRFOLYAMKÜLÖNBSÉGEK ÉS VALUTA ZÁRADÉK POZITÍV EFFEKTUSAI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612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41B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62B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36A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A05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3C849CD8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9CC0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565 i 569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51470" w14:textId="2AB91834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IV. </w:t>
            </w:r>
            <w:r w:rsidR="000A5E2D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PÉNZÜGYI KIADÁSOK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DFC1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D758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3384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EF8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E6B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18DEB72" w14:textId="77777777" w:rsidTr="007747C2">
        <w:trPr>
          <w:trHeight w:val="12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1D91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15E27" w14:textId="6548B2C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E. </w:t>
            </w:r>
            <w:r w:rsidR="000A5E2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FINANSZÍROZÁS NYERESÉGE</w:t>
            </w:r>
            <w:r w:rsidR="00722FBE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(1027 – 1032)≥0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5FD7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D5C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51A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512E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6B0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3C28A5FE" w14:textId="77777777" w:rsidTr="007747C2">
        <w:trPr>
          <w:trHeight w:val="27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E509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60147" w14:textId="30FE97E4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Ž. </w:t>
            </w:r>
            <w:r w:rsidR="000A5E2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FINANSZÍROZÁS VESZTESÉGE</w:t>
            </w:r>
            <w:r w:rsidR="00722FBE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(1032 – 1027)≥0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BCD8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412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86D3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3D4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C16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200</w:t>
            </w:r>
          </w:p>
        </w:tc>
      </w:tr>
      <w:tr w:rsidR="000E47B9" w:rsidRPr="00C95B30" w14:paraId="553613B3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4CF9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683, 685 i 686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C0D1F" w14:textId="72347F4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Z. </w:t>
            </w:r>
            <w:r w:rsidR="000A5E2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EGYÉB JAVAK ÉRTÉKEINEK ÖSSZEHANGOLÁSBÓL SZÁRMAZÓ BEVÉTEL VALÓS ÉRTÉKEK KIMUTATÁSÁVAL AZ EREDMÉNYMÉRLEGEN KERESZTÜL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04C7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1039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EBF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4D8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DB4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664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2ED8662A" w14:textId="77777777" w:rsidTr="007747C2">
        <w:trPr>
          <w:trHeight w:val="56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EACA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583, 585 i 586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2F283" w14:textId="0021715C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0A5E2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EGYÉB JAVAK ÉRTÉKEINEK ÖSSZEHANGOLÁSBÓL EREDŐ KIADÁSOK, VALÓS ÉRTÉKEK KIMUTATÁSÁVAL AZ EREDMÉNYMÉRLEGEN KERESZTÜL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E75F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420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D01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E638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4C0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75E213E" w14:textId="77777777" w:rsidTr="007747C2">
        <w:trPr>
          <w:trHeight w:val="16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4322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67 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3B96F" w14:textId="6FC699B3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J. </w:t>
            </w:r>
            <w:r w:rsidR="000A5E2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EGYÉB BEVÉTELEK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DBFE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B07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6255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425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398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637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536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850</w:t>
            </w:r>
          </w:p>
        </w:tc>
      </w:tr>
      <w:tr w:rsidR="000E47B9" w:rsidRPr="00C95B30" w14:paraId="0FA7F954" w14:textId="77777777" w:rsidTr="007747C2">
        <w:trPr>
          <w:trHeight w:val="17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DF44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 xml:space="preserve">57 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04C50" w14:textId="4E35B36A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K. </w:t>
            </w:r>
            <w:r w:rsidR="000A5E2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EGYÉB KÖLTSÉGEK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C65B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F05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827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CE6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75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FD5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</w:tr>
      <w:tr w:rsidR="000E47B9" w:rsidRPr="00C95B30" w14:paraId="3E123905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4D59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400E3" w14:textId="1F3649A5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L. </w:t>
            </w:r>
            <w:r w:rsidR="00CE78A8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BEVÉTELEK ÖSSZESEN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(1001+1027+1039+1041)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2F34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03C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41.504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7F8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83.010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3BE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124.514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BDB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166.020</w:t>
            </w:r>
          </w:p>
        </w:tc>
      </w:tr>
      <w:tr w:rsidR="000E47B9" w:rsidRPr="00C95B30" w14:paraId="087E7CE2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2491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B9E46" w14:textId="3215D06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Lj. </w:t>
            </w:r>
            <w:r w:rsidR="00CE78A8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KIADÁSOK ÖSSZESEN</w:t>
            </w:r>
            <w:r w:rsidR="00722FBE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(1013+1032+1040+1042)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3BAE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D5E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41.475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DC8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82.950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CF7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124.425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AB3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165.900</w:t>
            </w:r>
          </w:p>
        </w:tc>
      </w:tr>
      <w:tr w:rsidR="000E47B9" w:rsidRPr="00C95B30" w14:paraId="44C559E0" w14:textId="77777777" w:rsidTr="007747C2">
        <w:trPr>
          <w:trHeight w:val="153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98F0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16186" w14:textId="5771E07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M. </w:t>
            </w:r>
            <w:r w:rsidR="00CE78A8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RENDES MŰKÖDÉSBŐL EREDŐ ADÓZÁS ELŐTTI NYERESÉG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(1043-1044)≥0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74B4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283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2AC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60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3D1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89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26C6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120</w:t>
            </w:r>
          </w:p>
        </w:tc>
      </w:tr>
      <w:tr w:rsidR="000E47B9" w:rsidRPr="00C95B30" w14:paraId="1876AD90" w14:textId="77777777" w:rsidTr="007747C2">
        <w:trPr>
          <w:trHeight w:val="44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5B18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868FF" w14:textId="1F2B8B4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N. </w:t>
            </w:r>
            <w:r w:rsidR="00CE78A8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RENDES MŰKÖDÉSBŐL EREDŐ ADÓZÁS ELŐTTI VESZTESÉG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(1044-1043)≥0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1007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8D0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A583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5C0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197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0426DCDE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D38E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69-59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D4D69" w14:textId="6B45A96B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Nj. </w:t>
            </w:r>
            <w:r w:rsidR="00977A77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A MEGSZÜNTETT TEVÉKENYSÉGEK EREDMÉNYÉN, A SZÁMVITELI POLITIKÁK VÁLTOZÁSÁN ÉS AZ ELŐZŐ IDŐSZAKOK HIBAJAVÍTÁSÁN ALAPULÓ EREDMÉNY POZITÍV NETTÓ HATÁSA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F9E4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90E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1E6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19A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C7C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3DA1119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3D88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59-69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5E557" w14:textId="64AA814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O. </w:t>
            </w:r>
            <w:r w:rsidR="00977A77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A MEGSZÜNTETT TEVÉKENYSÉGEK EREDMÉNYÉN, A SZÁMVITELI POLITIKÁK VÁLTOZÁSÁN ÉS AZ ELŐZŐ IDŐSZAKOK HIBAJAVÍTÁSÁN ALAPULÓ EREDMÉNY NEGATÍV NETTÓ HATÁSA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C2CF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20C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06A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242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75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F76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</w:tr>
      <w:tr w:rsidR="000E47B9" w:rsidRPr="00C95B30" w14:paraId="4414E48B" w14:textId="77777777" w:rsidTr="007747C2">
        <w:trPr>
          <w:trHeight w:val="702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ED9A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FBE64" w14:textId="2627C0A0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P. </w:t>
            </w:r>
            <w:r w:rsidR="00977A77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ADÓZÁS ELŐTTI NYERESÉG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(1045-1046+1047-1048)≥0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7F86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1049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DE8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1A6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3CE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84E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20</w:t>
            </w:r>
          </w:p>
        </w:tc>
      </w:tr>
      <w:tr w:rsidR="000E47B9" w:rsidRPr="00C95B30" w14:paraId="263E55F6" w14:textId="77777777" w:rsidTr="007747C2">
        <w:trPr>
          <w:trHeight w:val="41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072A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C29F1" w14:textId="472F880A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R. </w:t>
            </w:r>
            <w:r w:rsidR="00977A77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ADÓZÁS ELŐTTI VESZTESÉG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(1046-1045+1048-1047)≥0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1ED5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5CD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C68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E14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E9E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5854058F" w14:textId="77777777" w:rsidTr="007747C2">
        <w:trPr>
          <w:trHeight w:val="15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4739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25A2A" w14:textId="6BCA721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S. </w:t>
            </w:r>
            <w:r w:rsidR="00D37FD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NYERESÉGI ADÓ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9EAF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697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819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DCB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53C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45F15ABF" w14:textId="77777777" w:rsidTr="007747C2">
        <w:trPr>
          <w:trHeight w:val="19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619F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721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FCCFD" w14:textId="6608C170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</w:t>
            </w:r>
            <w:r w:rsidR="00D37FDD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AZ IDŐSZAK ADÓKÖLTSÉGEI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7C3B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C8AC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478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6E8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967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3</w:t>
            </w:r>
          </w:p>
        </w:tc>
      </w:tr>
      <w:tr w:rsidR="000E47B9" w:rsidRPr="00C95B30" w14:paraId="78069A50" w14:textId="77777777" w:rsidTr="007747C2">
        <w:trPr>
          <w:trHeight w:val="41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3283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722, dug. saldo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B26EA" w14:textId="4B6CA17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II. </w:t>
            </w:r>
            <w:r w:rsidR="00D37FDD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AZ IDŐSZAK HALASZTOTT ADÓKÖLTSÉGEI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0C3C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DB9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484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1D7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5AB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765FD6E6" w14:textId="77777777" w:rsidTr="007747C2">
        <w:trPr>
          <w:trHeight w:val="46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ADBD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722, potr. saldo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156DF" w14:textId="38FEB070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III. </w:t>
            </w:r>
            <w:r w:rsidR="00722FBE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AZ IDŐSZAK HALASZTOTT ADÓBEVÉTELEI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E7B9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E36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1CA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B63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3DE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684B4B14" w14:textId="77777777" w:rsidTr="007747C2">
        <w:trPr>
          <w:trHeight w:val="51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4208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723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1A9BF" w14:textId="78886BD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T. </w:t>
            </w:r>
            <w:r w:rsidR="00722FBE" w:rsidRPr="00C95B30">
              <w:rPr>
                <w:rFonts w:ascii="Times New Roman" w:hAnsi="Times New Roman" w:cs="Times New Roman"/>
                <w:b/>
                <w:bCs/>
                <w:lang w:val="hu-HU"/>
              </w:rPr>
              <w:t>MUNKÁLTATÓNAK KIFIZETETT SZEMÉLYI JÖVEDELEM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9ED2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2F0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2AA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3B1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7C7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05412F94" w14:textId="77777777" w:rsidTr="007747C2">
        <w:trPr>
          <w:trHeight w:val="53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C3AB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599BB" w14:textId="1E008998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Ć. </w:t>
            </w:r>
            <w:r w:rsidR="00D37FD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NETTÓ NYERESÉG</w:t>
            </w:r>
            <w:r w:rsidR="00722FBE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(1049-1050-1051-1052+1053-1054)≥0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7828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89C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B865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988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DEE0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17</w:t>
            </w:r>
          </w:p>
        </w:tc>
      </w:tr>
      <w:tr w:rsidR="000E47B9" w:rsidRPr="00C95B30" w14:paraId="026B71B3" w14:textId="77777777" w:rsidTr="007747C2">
        <w:trPr>
          <w:trHeight w:val="361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AFA9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D1533" w14:textId="4097AA1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U. </w:t>
            </w:r>
            <w:r w:rsidR="00D37FD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NETTÓ VESZTESÉG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(1050-1049+1051+1052-1053+1054)≥0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3404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123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7E96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2A53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AFD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22FBE" w:rsidRPr="00C95B30" w14:paraId="1C56F97B" w14:textId="77777777" w:rsidTr="007747C2">
        <w:trPr>
          <w:trHeight w:val="343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5820B" w14:textId="77777777" w:rsidR="00722FBE" w:rsidRPr="00C95B30" w:rsidRDefault="00722FBE" w:rsidP="00722F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ACBAB" w14:textId="5E8FE0A6" w:rsidR="00722FBE" w:rsidRPr="00C95B30" w:rsidRDefault="00722FBE" w:rsidP="00722FB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I. NETTÓ NYERESÉG, AMELY AZ ELLENŐRZÉSI JOGOK NÉLKÜLI RÉSZEKHEZ TARTOZIK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450A2" w14:textId="77777777" w:rsidR="00722FBE" w:rsidRPr="00C95B30" w:rsidRDefault="00722FBE" w:rsidP="00722F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5E2B" w14:textId="77777777" w:rsidR="00722FBE" w:rsidRPr="00C95B30" w:rsidRDefault="00722FBE" w:rsidP="00722F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99A0" w14:textId="77777777" w:rsidR="00722FBE" w:rsidRPr="00C95B30" w:rsidRDefault="00722FBE" w:rsidP="00722F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484D" w14:textId="77777777" w:rsidR="00722FBE" w:rsidRPr="00C95B30" w:rsidRDefault="00722FBE" w:rsidP="00722F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55CA" w14:textId="77777777" w:rsidR="00722FBE" w:rsidRPr="00C95B30" w:rsidRDefault="00722FBE" w:rsidP="00722F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22FBE" w:rsidRPr="00C95B30" w14:paraId="7611301B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DB37B" w14:textId="77777777" w:rsidR="00722FBE" w:rsidRPr="00C95B30" w:rsidRDefault="00722FBE" w:rsidP="00722F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B60AE" w14:textId="2392332C" w:rsidR="00722FBE" w:rsidRPr="00C95B30" w:rsidRDefault="00722FBE" w:rsidP="00722FB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II. NETTÓ NYERESÉG, AMELY AZ ANYAVÁLLALATHOZ TARTOZIK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8DBBC" w14:textId="77777777" w:rsidR="00722FBE" w:rsidRPr="00C95B30" w:rsidRDefault="00722FBE" w:rsidP="00722F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A40B" w14:textId="77777777" w:rsidR="00722FBE" w:rsidRPr="00C95B30" w:rsidRDefault="00722FBE" w:rsidP="00722F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37CE" w14:textId="77777777" w:rsidR="00722FBE" w:rsidRPr="00C95B30" w:rsidRDefault="00722FBE" w:rsidP="00722F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8C57" w14:textId="77777777" w:rsidR="00722FBE" w:rsidRPr="00C95B30" w:rsidRDefault="00722FBE" w:rsidP="00722F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A96A" w14:textId="77777777" w:rsidR="00722FBE" w:rsidRPr="00C95B30" w:rsidRDefault="00722FBE" w:rsidP="00722F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22FBE" w:rsidRPr="00C95B30" w14:paraId="3C766BB9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F6B88" w14:textId="77777777" w:rsidR="00722FBE" w:rsidRPr="00C95B30" w:rsidRDefault="00722FBE" w:rsidP="00722F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CED4A" w14:textId="6AEB5BC7" w:rsidR="00722FBE" w:rsidRPr="00C95B30" w:rsidRDefault="00722FBE" w:rsidP="00722FB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III. NETTÓ VESZTESÉG, AMELY AZ ELLENŐRZÉSI JOGOK NÉLKÜLI RÉSZEKHEZ TARTOZIK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80228" w14:textId="77777777" w:rsidR="00722FBE" w:rsidRPr="00C95B30" w:rsidRDefault="00722FBE" w:rsidP="00722F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1059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7CF1" w14:textId="77777777" w:rsidR="00722FBE" w:rsidRPr="00C95B30" w:rsidRDefault="00722FBE" w:rsidP="00722F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FD2C" w14:textId="77777777" w:rsidR="00722FBE" w:rsidRPr="00C95B30" w:rsidRDefault="00722FBE" w:rsidP="00722F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4FBD" w14:textId="77777777" w:rsidR="00722FBE" w:rsidRPr="00C95B30" w:rsidRDefault="00722FBE" w:rsidP="00722F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B577" w14:textId="77777777" w:rsidR="00722FBE" w:rsidRPr="00C95B30" w:rsidRDefault="00722FBE" w:rsidP="00722F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722FBE" w:rsidRPr="00C95B30" w14:paraId="024C5FA0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F7BB7" w14:textId="77777777" w:rsidR="00722FBE" w:rsidRPr="00C95B30" w:rsidRDefault="00722FBE" w:rsidP="00722F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9D759" w14:textId="6B69BE32" w:rsidR="00722FBE" w:rsidRPr="00C95B30" w:rsidRDefault="00722FBE" w:rsidP="00722FB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IV. NETTÓ VESZTESÉG, AMELY AZ ANYAVÁLLALATHOZ TARTOZIK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75032" w14:textId="77777777" w:rsidR="00722FBE" w:rsidRPr="00C95B30" w:rsidRDefault="00722FBE" w:rsidP="00722F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1060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3FFD" w14:textId="77777777" w:rsidR="00722FBE" w:rsidRPr="00C95B30" w:rsidRDefault="00722FBE" w:rsidP="00722F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C519" w14:textId="77777777" w:rsidR="00722FBE" w:rsidRPr="00C95B30" w:rsidRDefault="00722FBE" w:rsidP="00722F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110B" w14:textId="77777777" w:rsidR="00722FBE" w:rsidRPr="00C95B30" w:rsidRDefault="00722FBE" w:rsidP="00722F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BF58" w14:textId="77777777" w:rsidR="00722FBE" w:rsidRPr="00C95B30" w:rsidRDefault="00722FBE" w:rsidP="00722F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5A45F1D6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D29A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301A5" w14:textId="342191F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V. </w:t>
            </w:r>
            <w:r w:rsidR="00D3464C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RÉSZVÉNY ALAPÚ KERESET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306F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D42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916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3556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AF6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F467FB6" w14:textId="77777777" w:rsidTr="007747C2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B7C6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05734" w14:textId="1621960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1. </w:t>
            </w:r>
            <w:r w:rsidR="00722FBE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Részvényenkénti alapkereset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E534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1061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F8D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9B2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572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26A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5E53A274" w14:textId="77777777" w:rsidTr="007747C2">
        <w:trPr>
          <w:trHeight w:val="13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E19E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4498C" w14:textId="72BBDBB1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2. </w:t>
            </w:r>
            <w:r w:rsidR="00D3464C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Csökkentett (higított) részvényenkénti alapkereset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6544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1062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030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594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457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FC4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</w:p>
        </w:tc>
      </w:tr>
    </w:tbl>
    <w:p w14:paraId="498C2F9B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00E9E6DA" w14:textId="4EF6B3D1" w:rsidR="000E47B9" w:rsidRPr="00C95B30" w:rsidRDefault="003B1C53" w:rsidP="00F42DC7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vállalat tervezett, adózás előtti nyeresége</w:t>
      </w:r>
      <w:r w:rsidR="000E47B9" w:rsidRPr="00C95B30">
        <w:rPr>
          <w:rFonts w:ascii="Times New Roman" w:hAnsi="Times New Roman" w:cs="Times New Roman"/>
          <w:sz w:val="24"/>
          <w:lang w:val="hu-HU"/>
        </w:rPr>
        <w:t xml:space="preserve"> 20.000 din</w:t>
      </w:r>
      <w:r w:rsidRPr="00C95B30">
        <w:rPr>
          <w:rFonts w:ascii="Times New Roman" w:hAnsi="Times New Roman" w:cs="Times New Roman"/>
          <w:sz w:val="24"/>
          <w:lang w:val="hu-HU"/>
        </w:rPr>
        <w:t>ár, míg a</w:t>
      </w:r>
      <w:r w:rsidR="000E47B9" w:rsidRPr="00C95B30">
        <w:rPr>
          <w:rFonts w:ascii="Times New Roman" w:hAnsi="Times New Roman" w:cs="Times New Roman"/>
          <w:sz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lang w:val="hu-HU"/>
        </w:rPr>
        <w:t>nettó nyereség tervezett összege</w:t>
      </w:r>
      <w:r w:rsidR="000E47B9" w:rsidRPr="00C95B30">
        <w:rPr>
          <w:rFonts w:ascii="Times New Roman" w:hAnsi="Times New Roman" w:cs="Times New Roman"/>
          <w:sz w:val="24"/>
          <w:lang w:val="hu-HU"/>
        </w:rPr>
        <w:t xml:space="preserve"> 17.000 din</w:t>
      </w:r>
      <w:r w:rsidRPr="00C95B30">
        <w:rPr>
          <w:rFonts w:ascii="Times New Roman" w:hAnsi="Times New Roman" w:cs="Times New Roman"/>
          <w:sz w:val="24"/>
          <w:lang w:val="hu-HU"/>
        </w:rPr>
        <w:t>ár</w:t>
      </w:r>
      <w:r w:rsidR="000E47B9"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38680461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097CDE16" w14:textId="77777777" w:rsidR="000E47B9" w:rsidRPr="00C95B30" w:rsidRDefault="000E47B9" w:rsidP="00F42DC7">
      <w:pPr>
        <w:tabs>
          <w:tab w:val="left" w:pos="912"/>
        </w:tabs>
        <w:rPr>
          <w:rFonts w:ascii="Times New Roman" w:hAnsi="Times New Roman" w:cs="Times New Roman"/>
          <w:sz w:val="24"/>
          <w:lang w:val="hu-HU"/>
        </w:rPr>
        <w:sectPr w:rsidR="000E47B9" w:rsidRPr="00C95B30" w:rsidSect="00906229">
          <w:pgSz w:w="15840" w:h="12240" w:orient="landscape"/>
          <w:pgMar w:top="1440" w:right="1440" w:bottom="760" w:left="1440" w:header="709" w:footer="709" w:gutter="0"/>
          <w:cols w:space="708"/>
          <w:docGrid w:linePitch="360"/>
        </w:sectPr>
      </w:pPr>
    </w:p>
    <w:p w14:paraId="1660AFE3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16484C4B" w14:textId="003F8A4E" w:rsidR="000E47B9" w:rsidRPr="00C95B30" w:rsidRDefault="000E47B9" w:rsidP="00F42DC7">
      <w:pPr>
        <w:suppressAutoHyphens w:val="0"/>
        <w:spacing w:line="259" w:lineRule="auto"/>
        <w:jc w:val="right"/>
        <w:rPr>
          <w:rFonts w:ascii="Times New Roman" w:hAnsi="Times New Roman" w:cs="Times New Roman"/>
          <w:b/>
          <w:bCs/>
          <w:sz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lang w:val="hu-HU"/>
        </w:rPr>
        <w:t>5b.</w:t>
      </w:r>
      <w:r w:rsidR="00A907CC" w:rsidRPr="00C95B30">
        <w:rPr>
          <w:rFonts w:ascii="Times New Roman" w:hAnsi="Times New Roman" w:cs="Times New Roman"/>
          <w:b/>
          <w:bCs/>
          <w:sz w:val="24"/>
          <w:lang w:val="hu-HU"/>
        </w:rPr>
        <w:t xml:space="preserve"> melléklet</w:t>
      </w:r>
    </w:p>
    <w:p w14:paraId="0048FC95" w14:textId="77777777" w:rsidR="00F707BE" w:rsidRPr="00C95B30" w:rsidRDefault="00F707BE" w:rsidP="00F707BE">
      <w:pPr>
        <w:suppressAutoHyphens w:val="0"/>
        <w:spacing w:line="259" w:lineRule="auto"/>
        <w:jc w:val="center"/>
        <w:rPr>
          <w:rFonts w:ascii="Times New Roman" w:hAnsi="Times New Roman" w:cs="Times New Roman"/>
          <w:b/>
          <w:lang w:val="hu-HU"/>
        </w:rPr>
      </w:pPr>
      <w:r w:rsidRPr="00C95B30">
        <w:rPr>
          <w:rFonts w:ascii="Times New Roman" w:hAnsi="Times New Roman" w:cs="Times New Roman"/>
          <w:b/>
          <w:lang w:val="hu-HU"/>
        </w:rPr>
        <w:t>KÉSZPÉNZFORGALOMRÓL szóló beszámoló</w:t>
      </w:r>
    </w:p>
    <w:p w14:paraId="7B2A643F" w14:textId="77777777" w:rsidR="00F707BE" w:rsidRPr="00C95B30" w:rsidRDefault="00F707BE" w:rsidP="00F707BE">
      <w:pPr>
        <w:suppressAutoHyphens w:val="0"/>
        <w:spacing w:line="259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  <w:r w:rsidRPr="00C95B30">
        <w:rPr>
          <w:rFonts w:ascii="Times New Roman" w:hAnsi="Times New Roman" w:cs="Times New Roman"/>
          <w:b/>
          <w:lang w:val="hu-HU"/>
        </w:rPr>
        <w:t xml:space="preserve"> a 2021.01.01-12.31. időszakra</w:t>
      </w: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 </w:t>
      </w:r>
    </w:p>
    <w:p w14:paraId="0C239E09" w14:textId="05AD48A9" w:rsidR="000E47B9" w:rsidRPr="00C95B30" w:rsidRDefault="000E47B9" w:rsidP="00F42DC7">
      <w:pPr>
        <w:suppressAutoHyphens w:val="0"/>
        <w:spacing w:line="259" w:lineRule="auto"/>
        <w:jc w:val="right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000  din</w:t>
      </w:r>
      <w:r w:rsidR="00A907CC" w:rsidRPr="00C95B30">
        <w:rPr>
          <w:rFonts w:ascii="Times New Roman" w:hAnsi="Times New Roman" w:cs="Times New Roman"/>
          <w:sz w:val="24"/>
          <w:lang w:val="hu-HU"/>
        </w:rPr>
        <w:t>árban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719"/>
        <w:gridCol w:w="1276"/>
        <w:gridCol w:w="1276"/>
        <w:gridCol w:w="1275"/>
        <w:gridCol w:w="1276"/>
      </w:tblGrid>
      <w:tr w:rsidR="00F707BE" w:rsidRPr="00C95B30" w14:paraId="5C39B229" w14:textId="77777777" w:rsidTr="008D6B97">
        <w:trPr>
          <w:trHeight w:val="458"/>
          <w:jc w:val="center"/>
        </w:trPr>
        <w:tc>
          <w:tcPr>
            <w:tcW w:w="466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D7278F7" w14:textId="6B6C0494" w:rsidR="00F707BE" w:rsidRPr="00C95B30" w:rsidRDefault="00F707BE" w:rsidP="00F707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HELYREND</w:t>
            </w:r>
            <w:r w:rsidRPr="00C95B30">
              <w:rPr>
                <w:rFonts w:ascii="Times New Roman" w:hAnsi="Times New Roman" w:cs="Times New Roman"/>
                <w:b/>
                <w:bCs/>
                <w:kern w:val="0"/>
                <w:lang w:val="hu-HU" w:eastAsia="en-US"/>
              </w:rPr>
              <w:t xml:space="preserve"> </w:t>
            </w:r>
          </w:p>
        </w:tc>
        <w:tc>
          <w:tcPr>
            <w:tcW w:w="71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B977053" w14:textId="40930E0D" w:rsidR="00F707BE" w:rsidRPr="00C95B30" w:rsidRDefault="00F707BE" w:rsidP="00F707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AAF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  <w:vAlign w:val="center"/>
            <w:hideMark/>
          </w:tcPr>
          <w:p w14:paraId="3BBCFCC4" w14:textId="22D66E7A" w:rsidR="00F707BE" w:rsidRPr="00C95B30" w:rsidRDefault="00F707BE" w:rsidP="00F707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Összeg</w:t>
            </w:r>
          </w:p>
        </w:tc>
      </w:tr>
      <w:tr w:rsidR="000E47B9" w:rsidRPr="00C95B30" w14:paraId="11D3ED94" w14:textId="77777777" w:rsidTr="008D6B97">
        <w:trPr>
          <w:trHeight w:val="1054"/>
          <w:jc w:val="center"/>
        </w:trPr>
        <w:tc>
          <w:tcPr>
            <w:tcW w:w="4668" w:type="dxa"/>
            <w:vMerge/>
            <w:shd w:val="clear" w:color="auto" w:fill="F2F2F2" w:themeFill="background1" w:themeFillShade="F2"/>
            <w:vAlign w:val="center"/>
            <w:hideMark/>
          </w:tcPr>
          <w:p w14:paraId="2C74A942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</w:p>
        </w:tc>
        <w:tc>
          <w:tcPr>
            <w:tcW w:w="719" w:type="dxa"/>
            <w:vMerge/>
            <w:shd w:val="clear" w:color="auto" w:fill="F2F2F2" w:themeFill="background1" w:themeFillShade="F2"/>
            <w:vAlign w:val="center"/>
            <w:hideMark/>
          </w:tcPr>
          <w:p w14:paraId="128E2511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7230B9B7" w14:textId="0686936C" w:rsidR="000E47B9" w:rsidRPr="00C95B30" w:rsidRDefault="00F707BE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Terv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 xml:space="preserve"> 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br/>
            </w:r>
            <w:r w:rsidR="007747C2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2022.01.01.-03.31.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525198B1" w14:textId="65349EDB" w:rsidR="000E47B9" w:rsidRPr="00C95B30" w:rsidRDefault="00F707BE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Terv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br/>
            </w:r>
            <w:r w:rsidR="007747C2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2022.01.01.-06.30.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1F5B97D8" w14:textId="772198A6" w:rsidR="000E47B9" w:rsidRPr="00C95B30" w:rsidRDefault="00F707BE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Terv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 xml:space="preserve"> 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br/>
            </w:r>
            <w:r w:rsidR="007747C2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2022.01.01.-09.30.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17DCEF45" w14:textId="55144C79" w:rsidR="000E47B9" w:rsidRPr="00C95B30" w:rsidRDefault="00F707BE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Terv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 xml:space="preserve"> 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br/>
            </w:r>
            <w:r w:rsidR="007747C2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2022.01.01.-12.31.</w:t>
            </w:r>
          </w:p>
        </w:tc>
      </w:tr>
      <w:tr w:rsidR="00F707BE" w:rsidRPr="00C95B30" w14:paraId="7FE82C7F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0A4E137F" w14:textId="2DEEC8FA" w:rsidR="00F707BE" w:rsidRPr="00C95B30" w:rsidRDefault="00F707BE" w:rsidP="00F707B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A. KÉSZPÉNZÁRAMLÁS AZ ÜZLETI TEVÉKENYÉGBŐL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04EA29C" w14:textId="77777777" w:rsidR="00F707BE" w:rsidRPr="00C95B30" w:rsidRDefault="00F707BE" w:rsidP="00F707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132B6" w14:textId="77777777" w:rsidR="00F707BE" w:rsidRPr="00C95B30" w:rsidRDefault="00F707BE" w:rsidP="00F707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C3234A" w14:textId="77777777" w:rsidR="00F707BE" w:rsidRPr="00C95B30" w:rsidRDefault="00F707BE" w:rsidP="00F707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A2DD068" w14:textId="77777777" w:rsidR="00F707BE" w:rsidRPr="00C95B30" w:rsidRDefault="00F707BE" w:rsidP="00F707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A10FCE" w14:textId="77777777" w:rsidR="00F707BE" w:rsidRPr="00C95B30" w:rsidRDefault="00F707BE" w:rsidP="00F707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</w:tr>
      <w:tr w:rsidR="00F707BE" w:rsidRPr="00C95B30" w14:paraId="794F408C" w14:textId="77777777" w:rsidTr="008D6B97">
        <w:trPr>
          <w:trHeight w:val="515"/>
          <w:jc w:val="center"/>
        </w:trPr>
        <w:tc>
          <w:tcPr>
            <w:tcW w:w="4668" w:type="dxa"/>
            <w:shd w:val="clear" w:color="auto" w:fill="F2F2F2" w:themeFill="background1" w:themeFillShade="F2"/>
            <w:vAlign w:val="center"/>
            <w:hideMark/>
          </w:tcPr>
          <w:p w14:paraId="08FFFC1A" w14:textId="004405B5" w:rsidR="00F707BE" w:rsidRPr="00C95B30" w:rsidRDefault="00F707BE" w:rsidP="00F707B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I. Készpénzbevételek az üzleti tevékenységből (1 -4)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  <w:hideMark/>
          </w:tcPr>
          <w:p w14:paraId="5F771D94" w14:textId="77777777" w:rsidR="00F707BE" w:rsidRPr="00C95B30" w:rsidRDefault="00F707BE" w:rsidP="00F707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3001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77B69014" w14:textId="77777777" w:rsidR="00F707BE" w:rsidRPr="00C95B30" w:rsidRDefault="00F707BE" w:rsidP="00F707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42.327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31C23CE3" w14:textId="77777777" w:rsidR="00F707BE" w:rsidRPr="00C95B30" w:rsidRDefault="00F707BE" w:rsidP="00F707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84.655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14:paraId="03A6A06B" w14:textId="77777777" w:rsidR="00F707BE" w:rsidRPr="00C95B30" w:rsidRDefault="00F707BE" w:rsidP="00F707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126.983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2A64D515" w14:textId="77777777" w:rsidR="00F707BE" w:rsidRPr="00C95B30" w:rsidRDefault="00F707BE" w:rsidP="00F707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168.187</w:t>
            </w:r>
          </w:p>
        </w:tc>
      </w:tr>
      <w:tr w:rsidR="000E47B9" w:rsidRPr="00C95B30" w14:paraId="620F85A7" w14:textId="77777777" w:rsidTr="008D6B97">
        <w:trPr>
          <w:trHeight w:val="281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706C245B" w14:textId="5B2C09B5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1. </w:t>
            </w:r>
            <w:r w:rsidR="00F707BE"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Eladás és kapott belföldi előlegek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FBBADA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3002</w:t>
            </w:r>
          </w:p>
        </w:tc>
        <w:tc>
          <w:tcPr>
            <w:tcW w:w="1276" w:type="dxa"/>
            <w:shd w:val="clear" w:color="FFFFCC" w:fill="FFFFFF"/>
            <w:noWrap/>
            <w:vAlign w:val="center"/>
          </w:tcPr>
          <w:p w14:paraId="5E0267A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7.210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4ED56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14.420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5E57B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21.631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57EC4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27.717</w:t>
            </w:r>
          </w:p>
        </w:tc>
      </w:tr>
      <w:tr w:rsidR="00F707BE" w:rsidRPr="00C95B30" w14:paraId="60F96466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0887442B" w14:textId="42AB24CE" w:rsidR="00F707BE" w:rsidRPr="00C95B30" w:rsidRDefault="00F707BE" w:rsidP="00F707B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 xml:space="preserve">1. Eladás és kapott külföldi előlegek 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84ED9B2" w14:textId="77777777" w:rsidR="00F707BE" w:rsidRPr="00C95B30" w:rsidRDefault="00F707BE" w:rsidP="00F707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0264B9" w14:textId="77777777" w:rsidR="00F707BE" w:rsidRPr="00C95B30" w:rsidRDefault="00F707BE" w:rsidP="00F707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DEC5A1" w14:textId="77777777" w:rsidR="00F707BE" w:rsidRPr="00C95B30" w:rsidRDefault="00F707BE" w:rsidP="00F707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5082B7" w14:textId="77777777" w:rsidR="00F707BE" w:rsidRPr="00C95B30" w:rsidRDefault="00F707BE" w:rsidP="00F707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B35610" w14:textId="77777777" w:rsidR="00F707BE" w:rsidRPr="00C95B30" w:rsidRDefault="00F707BE" w:rsidP="00F707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F707BE" w:rsidRPr="00C95B30" w14:paraId="0F0B6206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5A8D8CEC" w14:textId="23022974" w:rsidR="00F707BE" w:rsidRPr="00C95B30" w:rsidRDefault="00F707BE" w:rsidP="00F707B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 xml:space="preserve">2. Kapott kamatok </w:t>
            </w:r>
            <w:r w:rsidRPr="00C95B30">
              <w:rPr>
                <w:rFonts w:ascii="Times New Roman" w:eastAsia="Times New Roman" w:hAnsi="Times New Roman" w:cs="Times New Roman"/>
                <w:bCs/>
                <w:color w:val="000000"/>
                <w:lang w:val="hu-HU"/>
              </w:rPr>
              <w:t>az üzleti tevékenységből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3641AD8" w14:textId="77777777" w:rsidR="00F707BE" w:rsidRPr="00C95B30" w:rsidRDefault="00F707BE" w:rsidP="00F707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669388" w14:textId="77777777" w:rsidR="00F707BE" w:rsidRPr="00C95B30" w:rsidRDefault="00F707BE" w:rsidP="00F707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3691B0" w14:textId="77777777" w:rsidR="00F707BE" w:rsidRPr="00C95B30" w:rsidRDefault="00F707BE" w:rsidP="00F707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7FD923" w14:textId="77777777" w:rsidR="00F707BE" w:rsidRPr="00C95B30" w:rsidRDefault="00F707BE" w:rsidP="00F707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BA0981" w14:textId="77777777" w:rsidR="00F707BE" w:rsidRPr="00C95B30" w:rsidRDefault="00F707BE" w:rsidP="00F707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F707BE" w:rsidRPr="00C95B30" w14:paraId="1A21CD52" w14:textId="77777777" w:rsidTr="008D6B97">
        <w:trPr>
          <w:trHeight w:val="300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42BC3095" w14:textId="19C25E94" w:rsidR="00F707BE" w:rsidRPr="00C95B30" w:rsidRDefault="00F707BE" w:rsidP="00F707B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3. Egyéb bevételek a rendes üzletvitelből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8A0AB01" w14:textId="77777777" w:rsidR="00F707BE" w:rsidRPr="00C95B30" w:rsidRDefault="00F707BE" w:rsidP="00F707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CD2E43" w14:textId="77777777" w:rsidR="00F707BE" w:rsidRPr="00C95B30" w:rsidRDefault="00F707BE" w:rsidP="00F707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lang w:val="hu-HU" w:eastAsia="en-US"/>
              </w:rPr>
              <w:t>35.117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74A592" w14:textId="77777777" w:rsidR="00F707BE" w:rsidRPr="00C95B30" w:rsidRDefault="00F707BE" w:rsidP="00F707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lang w:val="hu-HU" w:eastAsia="en-US"/>
              </w:rPr>
              <w:t>70.235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0094BA" w14:textId="77777777" w:rsidR="00F707BE" w:rsidRPr="00C95B30" w:rsidRDefault="00F707BE" w:rsidP="00F707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lang w:val="hu-HU" w:eastAsia="en-US"/>
              </w:rPr>
              <w:t>105.352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567060" w14:textId="77777777" w:rsidR="00F707BE" w:rsidRPr="00C95B30" w:rsidRDefault="00F707BE" w:rsidP="00F707B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lang w:val="hu-HU" w:eastAsia="en-US"/>
              </w:rPr>
              <w:t>140.470</w:t>
            </w:r>
          </w:p>
        </w:tc>
      </w:tr>
      <w:tr w:rsidR="000E47B9" w:rsidRPr="00C95B30" w14:paraId="469D0AA3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F2F2F2" w:themeFill="background1" w:themeFillShade="F2"/>
            <w:vAlign w:val="center"/>
            <w:hideMark/>
          </w:tcPr>
          <w:p w14:paraId="1DCE9058" w14:textId="673D8063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II. </w:t>
            </w:r>
            <w:r w:rsidR="00F707BE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 xml:space="preserve">II. Készpénzkiadások az üzleti tevékenységből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(1 </w:t>
            </w:r>
            <w:r w:rsidR="00F707BE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-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 8)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  <w:hideMark/>
          </w:tcPr>
          <w:p w14:paraId="1884335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3006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22B38E3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41.282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5D63B17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82.565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14:paraId="549CFC9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123.848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2594556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165.130</w:t>
            </w:r>
          </w:p>
        </w:tc>
      </w:tr>
      <w:tr w:rsidR="000E47B9" w:rsidRPr="00C95B30" w14:paraId="0A4E5F2A" w14:textId="77777777" w:rsidTr="008D6B97">
        <w:trPr>
          <w:trHeight w:val="412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11ADEE3A" w14:textId="1CA5A05A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1. </w:t>
            </w:r>
            <w:r w:rsidR="00F707BE"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Beszerzőknek történő kifizetések és előlegek az országban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898E6D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DC695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21.750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C156D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43.500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2E41A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65.250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99E76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87.000</w:t>
            </w:r>
          </w:p>
        </w:tc>
      </w:tr>
      <w:tr w:rsidR="000E47B9" w:rsidRPr="00C95B30" w14:paraId="7CC13267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7BA58986" w14:textId="6212469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2. </w:t>
            </w:r>
            <w:r w:rsidR="00F707BE"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Beszerzőknek történő kifizetések és előlegek külföldön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899CD8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6E3A4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BDF91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0A2F5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C6EEB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0E47B9" w:rsidRPr="00C95B30" w14:paraId="042A02D6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1AB79BA5" w14:textId="49A2A41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3. </w:t>
            </w:r>
            <w:r w:rsidR="00F707BE"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Bérek, pótlékok és egyéb személyi kiadások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0DAD71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7A788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18.852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6DBCF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37.705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3F709D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56.558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42AE6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75.410</w:t>
            </w:r>
          </w:p>
        </w:tc>
      </w:tr>
      <w:tr w:rsidR="000E47B9" w:rsidRPr="00C95B30" w14:paraId="00698AAF" w14:textId="77777777" w:rsidTr="008D6B97">
        <w:trPr>
          <w:trHeight w:val="313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5ABB758D" w14:textId="1F5F0B0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4. </w:t>
            </w:r>
            <w:r w:rsidR="00EF0AE9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Belföldön fizetett kamatok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49989B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446BF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EE0D8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8A2CE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E904C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200</w:t>
            </w:r>
          </w:p>
        </w:tc>
      </w:tr>
      <w:tr w:rsidR="000E47B9" w:rsidRPr="00C95B30" w14:paraId="4A1B8544" w14:textId="77777777" w:rsidTr="008D6B97">
        <w:trPr>
          <w:trHeight w:val="275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6BFA121F" w14:textId="2A5C7C6A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5. </w:t>
            </w:r>
            <w:r w:rsidR="00EF0AE9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Külföldön fizetett kamatok 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396121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40FB0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EC4E4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84063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EF083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0E47B9" w:rsidRPr="00C95B30" w14:paraId="54CEFBB2" w14:textId="77777777" w:rsidTr="008D6B97">
        <w:trPr>
          <w:trHeight w:val="264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1CD466A3" w14:textId="016C5EA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6. </w:t>
            </w:r>
            <w:r w:rsidR="00EF0AE9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Nyereségi adó 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B72390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02BC2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F7F7C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E8A90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A9BD4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20</w:t>
            </w:r>
          </w:p>
        </w:tc>
      </w:tr>
      <w:tr w:rsidR="000E47B9" w:rsidRPr="00C95B30" w14:paraId="7CC449C1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239AD0A1" w14:textId="3BD46CD5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7. </w:t>
            </w:r>
            <w:r w:rsidR="00EF0AE9" w:rsidRPr="00C95B30">
              <w:rPr>
                <w:rFonts w:ascii="Times New Roman" w:eastAsia="Times New Roman" w:hAnsi="Times New Roman" w:cs="Times New Roman"/>
                <w:bCs/>
                <w:color w:val="000000"/>
                <w:lang w:val="hu-HU"/>
              </w:rPr>
              <w:t>Kiadások egyéb közbevételek alapján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54278B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1E089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3BF88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1.200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B9EF9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1.800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29558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2.400</w:t>
            </w:r>
          </w:p>
        </w:tc>
      </w:tr>
      <w:tr w:rsidR="000E47B9" w:rsidRPr="00C95B30" w14:paraId="240A1534" w14:textId="77777777" w:rsidTr="008D6B97">
        <w:trPr>
          <w:trHeight w:val="245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114E663B" w14:textId="5D4EEC6A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8. </w:t>
            </w:r>
            <w:r w:rsidR="00EF0AE9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Kiadások egyéb üzleti tevékenységek révén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7B4955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D0FA8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27C61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E6366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C2823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100</w:t>
            </w:r>
          </w:p>
        </w:tc>
      </w:tr>
      <w:tr w:rsidR="000E47B9" w:rsidRPr="00C95B30" w14:paraId="310C0EC6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31DC3F96" w14:textId="0156217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III. </w:t>
            </w:r>
            <w:r w:rsidR="00EF0AE9"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M</w:t>
            </w:r>
            <w:r w:rsidR="00EF0AE9" w:rsidRPr="00C95B30">
              <w:rPr>
                <w:rFonts w:ascii="Times New Roman" w:hAnsi="Times New Roman" w:cs="Times New Roman"/>
                <w:lang w:val="hu-HU"/>
              </w:rPr>
              <w:t>űködési tevékenységből származó</w:t>
            </w:r>
            <w:r w:rsidR="00EF0AE9"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 xml:space="preserve"> nettó pénzbeáramlás</w:t>
            </w:r>
            <w:r w:rsidR="00EF0AE9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(I-II)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980333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3970A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1.045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A3FFA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2.090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927D4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3.135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DC288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3.057</w:t>
            </w:r>
          </w:p>
        </w:tc>
      </w:tr>
      <w:tr w:rsidR="000E47B9" w:rsidRPr="00C95B30" w14:paraId="40782516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369F9746" w14:textId="7F61B344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IV</w:t>
            </w:r>
            <w:r w:rsidR="00EF0AE9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. </w:t>
            </w:r>
            <w:r w:rsidR="00EF0AE9"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M</w:t>
            </w:r>
            <w:r w:rsidR="00EF0AE9" w:rsidRPr="00C95B30">
              <w:rPr>
                <w:rFonts w:ascii="Times New Roman" w:hAnsi="Times New Roman" w:cs="Times New Roman"/>
                <w:lang w:val="hu-HU"/>
              </w:rPr>
              <w:t>űködési tevékenységből származó</w:t>
            </w:r>
            <w:r w:rsidR="00EF0AE9"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 xml:space="preserve"> nettó</w:t>
            </w:r>
            <w:r w:rsidR="00E60E4C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 </w:t>
            </w:r>
            <w:r w:rsidR="00EF0AE9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készpénzkiáramlás (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II-I)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37B2E0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A07A1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79624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5BC436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72281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EF0AE9" w:rsidRPr="00C95B30" w14:paraId="4E3B6A37" w14:textId="77777777" w:rsidTr="008D6B97">
        <w:trPr>
          <w:trHeight w:val="549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5C33A212" w14:textId="129F7C94" w:rsidR="00EF0AE9" w:rsidRPr="00C95B30" w:rsidRDefault="00EF0AE9" w:rsidP="00EF0A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B.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KÉSZPÉNZFORGALOM BERUHÁZÁSI TEVÉKENYSÉGEKBŐL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3DD67A7" w14:textId="77777777" w:rsidR="00EF0AE9" w:rsidRPr="00C95B30" w:rsidRDefault="00EF0AE9" w:rsidP="00EF0A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DE46B7" w14:textId="77777777" w:rsidR="00EF0AE9" w:rsidRPr="00C95B30" w:rsidRDefault="00EF0AE9" w:rsidP="00EF0AE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4B942D" w14:textId="77777777" w:rsidR="00EF0AE9" w:rsidRPr="00C95B30" w:rsidRDefault="00EF0AE9" w:rsidP="00EF0AE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78056F1" w14:textId="77777777" w:rsidR="00EF0AE9" w:rsidRPr="00C95B30" w:rsidRDefault="00EF0AE9" w:rsidP="00EF0AE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94382A" w14:textId="77777777" w:rsidR="00EF0AE9" w:rsidRPr="00C95B30" w:rsidRDefault="00EF0AE9" w:rsidP="00EF0AE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EF0AE9" w:rsidRPr="00C95B30" w14:paraId="4A83AE93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F2F2F2" w:themeFill="background1" w:themeFillShade="F2"/>
            <w:vAlign w:val="center"/>
            <w:hideMark/>
          </w:tcPr>
          <w:p w14:paraId="58669A58" w14:textId="076D63DF" w:rsidR="00EF0AE9" w:rsidRPr="00C95B30" w:rsidRDefault="00EF0AE9" w:rsidP="00EF0A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I. Készpénzbevétel beruházási tevékenységekből (1-5)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  <w:hideMark/>
          </w:tcPr>
          <w:p w14:paraId="733BFE0E" w14:textId="77777777" w:rsidR="00EF0AE9" w:rsidRPr="00C95B30" w:rsidRDefault="00EF0AE9" w:rsidP="00EF0A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3017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5F8E41FD" w14:textId="77777777" w:rsidR="00EF0AE9" w:rsidRPr="00C95B30" w:rsidRDefault="00EF0AE9" w:rsidP="00EF0AE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6F867E1E" w14:textId="77777777" w:rsidR="00EF0AE9" w:rsidRPr="00C95B30" w:rsidRDefault="00EF0AE9" w:rsidP="00EF0AE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14:paraId="15A144BB" w14:textId="77777777" w:rsidR="00EF0AE9" w:rsidRPr="00C95B30" w:rsidRDefault="00EF0AE9" w:rsidP="00EF0AE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66D668E9" w14:textId="77777777" w:rsidR="00EF0AE9" w:rsidRPr="00C95B30" w:rsidRDefault="00EF0AE9" w:rsidP="00EF0AE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0E47B9" w:rsidRPr="00C95B30" w14:paraId="11F14F98" w14:textId="77777777" w:rsidTr="008D6B97">
        <w:trPr>
          <w:trHeight w:val="274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38CD27E0" w14:textId="4B470B6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1. </w:t>
            </w:r>
            <w:r w:rsidR="00EF0AE9"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Részvények és részesedések eladása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17F9A7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56664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9EACD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58FE3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1E06A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0E47B9" w:rsidRPr="00C95B30" w14:paraId="06E41352" w14:textId="77777777" w:rsidTr="008D6B97">
        <w:trPr>
          <w:trHeight w:val="515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71872C6B" w14:textId="74C407F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2. </w:t>
            </w:r>
            <w:r w:rsidR="00EF0AE9"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Immateriális vagyon, ingatlan, gépek, berendezések és biológiai eszközök eladása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9BFF98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D4CF9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2BBC7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EB57A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8DD9A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0E47B9" w:rsidRPr="00C95B30" w14:paraId="61EBBA2A" w14:textId="77777777" w:rsidTr="008D6B97">
        <w:trPr>
          <w:trHeight w:val="300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76C5EBFB" w14:textId="110868E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3. </w:t>
            </w:r>
            <w:r w:rsidR="00FD4152" w:rsidRPr="00C95B30">
              <w:rPr>
                <w:rFonts w:ascii="Times New Roman" w:hAnsi="Times New Roman" w:cs="Times New Roman"/>
                <w:lang w:val="hu-HU"/>
              </w:rPr>
              <w:t>Egyéb pénzügyi befektetések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1FAE90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CB951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22F5A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A38171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DB738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0E47B9" w:rsidRPr="00C95B30" w14:paraId="63345DB2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2B51B8F9" w14:textId="490619D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4. </w:t>
            </w:r>
            <w:r w:rsidR="00FD4152"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Beruházási tevékenységekre kapott kamatok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931E88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21BC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E02C4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10A11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002FB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FD4152" w:rsidRPr="00C95B30" w14:paraId="067F1AEC" w14:textId="77777777" w:rsidTr="008D6B97">
        <w:trPr>
          <w:trHeight w:val="269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6AFB4F0D" w14:textId="44F81668" w:rsidR="00FD4152" w:rsidRPr="00C95B30" w:rsidRDefault="00FD4152" w:rsidP="00FD41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5. Kapott osztalékok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6149A50" w14:textId="77777777" w:rsidR="00FD4152" w:rsidRPr="00C95B30" w:rsidRDefault="00FD4152" w:rsidP="00FD415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70BAD1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BBAFE7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55811CD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AFB9FF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FD4152" w:rsidRPr="00C95B30" w14:paraId="6509DA17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F2F2F2" w:themeFill="background1" w:themeFillShade="F2"/>
            <w:vAlign w:val="center"/>
            <w:hideMark/>
          </w:tcPr>
          <w:p w14:paraId="55387473" w14:textId="643132FF" w:rsidR="00FD4152" w:rsidRPr="00C95B30" w:rsidRDefault="00FD4152" w:rsidP="00FD41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II. Készpénzkiadás beruházási tevékenységekből (1 - 3)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  <w:hideMark/>
          </w:tcPr>
          <w:p w14:paraId="71D839C3" w14:textId="77777777" w:rsidR="00FD4152" w:rsidRPr="00C95B30" w:rsidRDefault="00FD4152" w:rsidP="00FD415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3023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0F2CF3D1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905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4A9243B6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1.810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14:paraId="683C6C17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2.715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710B996D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3.620</w:t>
            </w:r>
          </w:p>
        </w:tc>
      </w:tr>
      <w:tr w:rsidR="00FD4152" w:rsidRPr="00C95B30" w14:paraId="0C0E1160" w14:textId="77777777" w:rsidTr="008D6B97">
        <w:trPr>
          <w:trHeight w:val="266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460088FC" w14:textId="305F221C" w:rsidR="00FD4152" w:rsidRPr="00C95B30" w:rsidRDefault="00FD4152" w:rsidP="00FD41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1. Részvények és részesedések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D940337" w14:textId="77777777" w:rsidR="00FD4152" w:rsidRPr="00C95B30" w:rsidRDefault="00FD4152" w:rsidP="00FD415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4C1C63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E9DFC6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3A98A7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FF23D2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FD4152" w:rsidRPr="00C95B30" w14:paraId="5E796736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12BD3A70" w14:textId="6E6D975E" w:rsidR="00FD4152" w:rsidRPr="00C95B30" w:rsidRDefault="00FD4152" w:rsidP="00FD41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2. Immateriális vagyon, ingatlan, gépek, berendezések és biológiai eszközök vásárlása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07794C3" w14:textId="77777777" w:rsidR="00FD4152" w:rsidRPr="00C95B30" w:rsidRDefault="00FD4152" w:rsidP="00FD415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92A78E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905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32943B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1.810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6D6FC4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2.715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655BA4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3.620</w:t>
            </w:r>
          </w:p>
        </w:tc>
      </w:tr>
      <w:tr w:rsidR="00FD4152" w:rsidRPr="00C95B30" w14:paraId="062C64FC" w14:textId="77777777" w:rsidTr="008D6B97">
        <w:trPr>
          <w:trHeight w:val="283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72796B24" w14:textId="7552E5DC" w:rsidR="00FD4152" w:rsidRPr="00C95B30" w:rsidRDefault="00FD4152" w:rsidP="00FD41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 xml:space="preserve">3. </w:t>
            </w:r>
            <w:r w:rsidRPr="00C95B30">
              <w:rPr>
                <w:rFonts w:ascii="Times New Roman" w:hAnsi="Times New Roman" w:cs="Times New Roman"/>
                <w:lang w:val="hu-HU"/>
              </w:rPr>
              <w:t>Egyéb pénzügyi befektetések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7102CD4" w14:textId="77777777" w:rsidR="00FD4152" w:rsidRPr="00C95B30" w:rsidRDefault="00FD4152" w:rsidP="00FD415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949876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A9995F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6D9554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066A64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FD4152" w:rsidRPr="00C95B30" w14:paraId="2A2C5ED5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702AC553" w14:textId="14FF1E53" w:rsidR="00FD4152" w:rsidRPr="00C95B30" w:rsidRDefault="00FD4152" w:rsidP="00FD41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III. Nettó készpénzbeáramlás beruházási tevékenységekből (I-II)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3E100AE" w14:textId="77777777" w:rsidR="00FD4152" w:rsidRPr="00C95B30" w:rsidRDefault="00FD4152" w:rsidP="00FD415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E3F30B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EFD30D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805C56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631514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FD4152" w:rsidRPr="00C95B30" w14:paraId="23FED4DD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033EDE8F" w14:textId="65F01707" w:rsidR="00FD4152" w:rsidRPr="00C95B30" w:rsidRDefault="00FD4152" w:rsidP="00FD41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IV. Készpénzkiadás beruházási tevékenységekből (II-I)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DECCAE0" w14:textId="77777777" w:rsidR="00FD4152" w:rsidRPr="00C95B30" w:rsidRDefault="00FD4152" w:rsidP="00FD415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2FAC53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905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F2B86D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1.810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9A2A5A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2.715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57A919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3.620</w:t>
            </w:r>
          </w:p>
        </w:tc>
      </w:tr>
      <w:tr w:rsidR="00FD4152" w:rsidRPr="00C95B30" w14:paraId="072CDA28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0238DF48" w14:textId="400FB858" w:rsidR="00FD4152" w:rsidRPr="00C95B30" w:rsidRDefault="00FD4152" w:rsidP="00FD41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V. F</w:t>
            </w:r>
            <w:r w:rsidRPr="00C95B30">
              <w:rPr>
                <w:rFonts w:ascii="Times New Roman" w:hAnsi="Times New Roman" w:cs="Times New Roman"/>
                <w:b/>
                <w:lang w:val="hu-HU"/>
              </w:rPr>
              <w:t>INANSZÍROZÁSI TEVÉKENYSÉGBŐL SZÁRMAZÓ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 xml:space="preserve"> KÉSZPÉNZFORGALOM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ADA7B16" w14:textId="77777777" w:rsidR="00FD4152" w:rsidRPr="00C95B30" w:rsidRDefault="00FD4152" w:rsidP="00FD415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0E219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DEA12A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D9980E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AB3C16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FD4152" w:rsidRPr="00C95B30" w14:paraId="2F6D0AEC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F2F2F2" w:themeFill="background1" w:themeFillShade="F2"/>
            <w:vAlign w:val="center"/>
            <w:hideMark/>
          </w:tcPr>
          <w:p w14:paraId="5EB9F2EB" w14:textId="7D3295E1" w:rsidR="00FD4152" w:rsidRPr="00C95B30" w:rsidRDefault="00FD4152" w:rsidP="00FD41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I. F</w:t>
            </w:r>
            <w:r w:rsidRPr="00C95B30">
              <w:rPr>
                <w:rFonts w:ascii="Times New Roman" w:hAnsi="Times New Roman" w:cs="Times New Roman"/>
                <w:b/>
                <w:lang w:val="hu-HU"/>
              </w:rPr>
              <w:t>inanszírozási tevékenységből származó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 xml:space="preserve"> készpénz bevételek (1 - 5)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  <w:hideMark/>
          </w:tcPr>
          <w:p w14:paraId="1EA8F8AA" w14:textId="77777777" w:rsidR="00FD4152" w:rsidRPr="00C95B30" w:rsidRDefault="00FD4152" w:rsidP="00FD415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3029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53585CAF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7FE897FC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14:paraId="191BACC3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55BF8563" w14:textId="77777777" w:rsidR="00FD4152" w:rsidRPr="00C95B30" w:rsidRDefault="00FD4152" w:rsidP="00FD415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0E47B9" w:rsidRPr="00C95B30" w14:paraId="37F1EBB5" w14:textId="77777777" w:rsidTr="008D6B97">
        <w:trPr>
          <w:trHeight w:val="291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0548BF0D" w14:textId="79F1E09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1. </w:t>
            </w:r>
            <w:r w:rsidR="00FD4152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Alaptőke-növelés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2D61BD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F77AF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366BB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CE443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1C90F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0E47B9" w:rsidRPr="00C95B30" w14:paraId="1D0B3920" w14:textId="77777777" w:rsidTr="008D6B97">
        <w:trPr>
          <w:trHeight w:val="280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56EC5D63" w14:textId="01C25C7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2. </w:t>
            </w:r>
            <w:r w:rsidR="00D6128C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Hosszú távú hazai hitelek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4C7889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D0CD3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5DC38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23A26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1A53B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0E47B9" w:rsidRPr="00C95B30" w14:paraId="451A81B7" w14:textId="77777777" w:rsidTr="008D6B97">
        <w:trPr>
          <w:trHeight w:val="271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529B54B2" w14:textId="0E739780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3. </w:t>
            </w:r>
            <w:r w:rsidR="00D6128C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Hosszú távú külföldi hitelek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C0D02D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3395B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03D84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8E437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BDF98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0E47B9" w:rsidRPr="00C95B30" w14:paraId="62FD9A53" w14:textId="77777777" w:rsidTr="008D6B97">
        <w:trPr>
          <w:trHeight w:val="274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24EF22DF" w14:textId="2A520D89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4. </w:t>
            </w:r>
            <w:r w:rsidR="00D6128C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Rövid távú hazai hitelek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519933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3256E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3D1AF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41166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064E7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0E47B9" w:rsidRPr="00C95B30" w14:paraId="0A3BB4B5" w14:textId="77777777" w:rsidTr="008D6B97">
        <w:trPr>
          <w:trHeight w:val="265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36165398" w14:textId="41B9D03C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5. </w:t>
            </w:r>
            <w:r w:rsidR="00D6128C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Rövid távú külföldi hitelek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191C83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BA78D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BB876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477C4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785AA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0E47B9" w:rsidRPr="00C95B30" w14:paraId="6F1B733F" w14:textId="77777777" w:rsidTr="008D6B97">
        <w:trPr>
          <w:trHeight w:val="269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2F904205" w14:textId="43AA3AE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6. </w:t>
            </w:r>
            <w:r w:rsidR="002A230B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Egyéb hosszú távú kötelezettségek 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C41917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77097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B284F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A3480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0E0D2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0E47B9" w:rsidRPr="00C95B30" w14:paraId="00F1E01E" w14:textId="77777777" w:rsidTr="008D6B97">
        <w:trPr>
          <w:trHeight w:val="259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0B212F2D" w14:textId="3B6CF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7. </w:t>
            </w:r>
            <w:r w:rsidR="00FD4152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egyéb rövid távú kötelezettségek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31B8B6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C058F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2103E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5A03D9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66AC6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0E47B9" w:rsidRPr="00C95B30" w14:paraId="3FDD21BC" w14:textId="77777777" w:rsidTr="008D6B97">
        <w:trPr>
          <w:trHeight w:val="458"/>
          <w:jc w:val="center"/>
        </w:trPr>
        <w:tc>
          <w:tcPr>
            <w:tcW w:w="4668" w:type="dxa"/>
            <w:shd w:val="clear" w:color="auto" w:fill="F2F2F2" w:themeFill="background1" w:themeFillShade="F2"/>
            <w:vAlign w:val="center"/>
            <w:hideMark/>
          </w:tcPr>
          <w:p w14:paraId="5A2F7E71" w14:textId="4C307A5F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II. </w:t>
            </w:r>
            <w:r w:rsidR="00FD4152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F</w:t>
            </w:r>
            <w:r w:rsidR="00FD4152" w:rsidRPr="00C95B30">
              <w:rPr>
                <w:rFonts w:ascii="Times New Roman" w:hAnsi="Times New Roman" w:cs="Times New Roman"/>
                <w:b/>
                <w:lang w:val="hu-HU"/>
              </w:rPr>
              <w:t>inanszírozási tevékenységből származó</w:t>
            </w:r>
            <w:r w:rsidR="00FD4152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 xml:space="preserve"> készpénzkiadások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(1 </w:t>
            </w:r>
            <w:r w:rsidR="00FD4152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-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 8)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  <w:hideMark/>
          </w:tcPr>
          <w:p w14:paraId="6B12A0F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3037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44B55EC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7D028DC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14:paraId="6604F03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667F61F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0E47B9" w:rsidRPr="00C95B30" w14:paraId="0E0403A1" w14:textId="77777777" w:rsidTr="008D6B97">
        <w:trPr>
          <w:trHeight w:val="271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2163F234" w14:textId="21C4C22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1. </w:t>
            </w:r>
            <w:r w:rsidR="00CC4B4F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Saját részvények és részesedések felvásárlása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24F849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9F5F1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0ED57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1FD1E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C37FA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0E47B9" w:rsidRPr="00C95B30" w14:paraId="5152D0AC" w14:textId="77777777" w:rsidTr="008D6B97">
        <w:trPr>
          <w:trHeight w:val="261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4B0BFD8C" w14:textId="785BB87D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2. </w:t>
            </w:r>
            <w:r w:rsidR="00D6128C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Hosszú távú hazai hitelek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60AB75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27F8B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7C7CB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C926D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E4B07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</w:tr>
      <w:tr w:rsidR="000E47B9" w:rsidRPr="00C95B30" w14:paraId="6D84B521" w14:textId="77777777" w:rsidTr="008D6B97">
        <w:trPr>
          <w:trHeight w:val="265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711C3198" w14:textId="0CC22DF5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3. </w:t>
            </w:r>
            <w:r w:rsidR="00D6128C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Hosszú távú külföldi hitelek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1A78FA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3DCD4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F8388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A9DDEC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78273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</w:p>
        </w:tc>
      </w:tr>
      <w:tr w:rsidR="000E47B9" w:rsidRPr="00C95B30" w14:paraId="541963F3" w14:textId="77777777" w:rsidTr="008D6B97">
        <w:trPr>
          <w:trHeight w:val="274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17259885" w14:textId="6790B3C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4. </w:t>
            </w:r>
            <w:r w:rsidR="00D6128C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Rövid távú hazai hitelek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858DE9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600A2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71E54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75218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94A20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</w:p>
        </w:tc>
      </w:tr>
      <w:tr w:rsidR="000E47B9" w:rsidRPr="00C95B30" w14:paraId="5C4E16C8" w14:textId="77777777" w:rsidTr="008D6B97">
        <w:trPr>
          <w:trHeight w:val="224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6D1C46F4" w14:textId="29EE5B55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5. </w:t>
            </w:r>
            <w:r w:rsidR="00D6128C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Rövid távú külföldi hitelek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0DAEB2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7B782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BD534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31705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B06CE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</w:p>
        </w:tc>
      </w:tr>
      <w:tr w:rsidR="000E47B9" w:rsidRPr="00C95B30" w14:paraId="6398884A" w14:textId="77777777" w:rsidTr="008D6B97">
        <w:trPr>
          <w:trHeight w:val="188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3ACCDA16" w14:textId="4927DB3E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6. </w:t>
            </w:r>
            <w:r w:rsidR="00CC4B4F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Egyéb kötelezettségek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FD7594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87F59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E5A00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394E9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89B2A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</w:p>
        </w:tc>
      </w:tr>
      <w:tr w:rsidR="000E47B9" w:rsidRPr="00C95B30" w14:paraId="7481829E" w14:textId="77777777" w:rsidTr="008D6B97">
        <w:trPr>
          <w:trHeight w:val="192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6DB158DF" w14:textId="59740FE9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7. </w:t>
            </w:r>
            <w:r w:rsidR="00CC4B4F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Pénzügyi lízing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7AB429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279EE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081F9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B1DB7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3D7A1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</w:p>
        </w:tc>
      </w:tr>
      <w:tr w:rsidR="000E47B9" w:rsidRPr="00C95B30" w14:paraId="66EEA545" w14:textId="77777777" w:rsidTr="008D6B97">
        <w:trPr>
          <w:trHeight w:val="243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277CE581" w14:textId="77141B82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8. </w:t>
            </w:r>
            <w:r w:rsidR="00CC4B4F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Kifizetett osztalékok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D7D544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1861B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69B5F8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876DB0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BDD05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</w:p>
        </w:tc>
      </w:tr>
      <w:tr w:rsidR="000E47B9" w:rsidRPr="00C95B30" w14:paraId="238AB0CB" w14:textId="77777777" w:rsidTr="008D6B97">
        <w:trPr>
          <w:trHeight w:val="562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6C473815" w14:textId="625203F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III. </w:t>
            </w:r>
            <w:r w:rsidR="00CC4B4F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Finanszírozási tevékenységből származó nettó készpénzbevételek 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(I-II)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33F6CA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38E3D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88A0E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91451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152DCC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</w:p>
        </w:tc>
      </w:tr>
      <w:tr w:rsidR="000E47B9" w:rsidRPr="00C95B30" w14:paraId="3B5A8C2D" w14:textId="77777777" w:rsidTr="008D6B97">
        <w:trPr>
          <w:trHeight w:val="542"/>
          <w:jc w:val="center"/>
        </w:trPr>
        <w:tc>
          <w:tcPr>
            <w:tcW w:w="4668" w:type="dxa"/>
            <w:shd w:val="clear" w:color="auto" w:fill="auto"/>
            <w:vAlign w:val="center"/>
            <w:hideMark/>
          </w:tcPr>
          <w:p w14:paraId="1AAD32BE" w14:textId="7AD372D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IV. </w:t>
            </w:r>
            <w:r w:rsidR="00CC4B4F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Finanszírozási tevékenységből származó nettó készpénzkiadások</w:t>
            </w:r>
            <w:r w:rsidR="00FD4152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(II-I)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180521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3047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D9A5C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BA8FD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A2C7BA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90069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</w:p>
        </w:tc>
      </w:tr>
      <w:tr w:rsidR="000E47B9" w:rsidRPr="00C95B30" w14:paraId="6C40B48C" w14:textId="77777777" w:rsidTr="008D6B97">
        <w:trPr>
          <w:trHeight w:val="530"/>
          <w:jc w:val="center"/>
        </w:trPr>
        <w:tc>
          <w:tcPr>
            <w:tcW w:w="4668" w:type="dxa"/>
            <w:shd w:val="clear" w:color="auto" w:fill="auto"/>
            <w:vAlign w:val="center"/>
          </w:tcPr>
          <w:p w14:paraId="1BC07DB5" w14:textId="6D9586C6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G. </w:t>
            </w:r>
            <w:r w:rsidR="00CC4B4F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ÖSSZESEN KÉSZPÉNZBEVÉTEL 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(3001 + 3017 + 3029)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42A336A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3048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0A75BEA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42.327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6220CA4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84.655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14:paraId="1EFD51C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126.983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7735F68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168.187</w:t>
            </w:r>
          </w:p>
        </w:tc>
      </w:tr>
      <w:tr w:rsidR="000E47B9" w:rsidRPr="00C95B30" w14:paraId="78DD71BB" w14:textId="77777777" w:rsidTr="008D6B97">
        <w:trPr>
          <w:trHeight w:val="487"/>
          <w:jc w:val="center"/>
        </w:trPr>
        <w:tc>
          <w:tcPr>
            <w:tcW w:w="4668" w:type="dxa"/>
            <w:shd w:val="clear" w:color="auto" w:fill="auto"/>
            <w:vAlign w:val="center"/>
          </w:tcPr>
          <w:p w14:paraId="095B4E95" w14:textId="77440453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D. </w:t>
            </w:r>
            <w:r w:rsidR="00E60E4C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ÖSSZESEN KÉSZPÉNZKIADÁS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 (3006 + 3023 + 3037)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0EE2570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30E05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  <w:t>42.187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1C143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  <w:t>84.375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3F95C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  <w:t>126.563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620EC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168.750</w:t>
            </w:r>
          </w:p>
        </w:tc>
      </w:tr>
      <w:tr w:rsidR="000E47B9" w:rsidRPr="00C95B30" w14:paraId="61BC109C" w14:textId="77777777" w:rsidTr="008D6B97">
        <w:trPr>
          <w:trHeight w:val="519"/>
          <w:jc w:val="center"/>
        </w:trPr>
        <w:tc>
          <w:tcPr>
            <w:tcW w:w="4668" w:type="dxa"/>
            <w:shd w:val="clear" w:color="auto" w:fill="F2F2F2" w:themeFill="background1" w:themeFillShade="F2"/>
            <w:vAlign w:val="center"/>
          </w:tcPr>
          <w:p w14:paraId="62610ECA" w14:textId="59F809E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Đ. </w:t>
            </w:r>
            <w:r w:rsidR="00E60E4C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NETTÓ KÉSZPÉNZBEVÉTEL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 (3048 – 3049)≥0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14:paraId="40813EF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3050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39594C9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  <w:t>140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31DB316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  <w:t>280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14:paraId="4103881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  <w:t>420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3F880F3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-</w:t>
            </w:r>
          </w:p>
        </w:tc>
      </w:tr>
      <w:tr w:rsidR="000E47B9" w:rsidRPr="00C95B30" w14:paraId="5F6288EC" w14:textId="77777777" w:rsidTr="008D6B97">
        <w:trPr>
          <w:trHeight w:val="513"/>
          <w:jc w:val="center"/>
        </w:trPr>
        <w:tc>
          <w:tcPr>
            <w:tcW w:w="4668" w:type="dxa"/>
            <w:shd w:val="clear" w:color="auto" w:fill="F2F2F2" w:themeFill="background1" w:themeFillShade="F2"/>
            <w:vAlign w:val="center"/>
          </w:tcPr>
          <w:p w14:paraId="06D61EE5" w14:textId="4C922F10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E. </w:t>
            </w:r>
            <w:r w:rsidR="00E60E4C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NETTÓ KÉSZPÉNZKIADÁS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(3049 – 3048)≥0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14:paraId="5F6BF21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3051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4B3306F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7F9FFF4F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  <w:t>-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14:paraId="38126D0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35ECFAE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563</w:t>
            </w:r>
          </w:p>
        </w:tc>
      </w:tr>
      <w:tr w:rsidR="000E47B9" w:rsidRPr="00C95B30" w14:paraId="21618680" w14:textId="77777777" w:rsidTr="008D6B97">
        <w:trPr>
          <w:trHeight w:val="611"/>
          <w:jc w:val="center"/>
        </w:trPr>
        <w:tc>
          <w:tcPr>
            <w:tcW w:w="4668" w:type="dxa"/>
            <w:shd w:val="clear" w:color="auto" w:fill="F2F2F2" w:themeFill="background1" w:themeFillShade="F2"/>
            <w:vAlign w:val="center"/>
          </w:tcPr>
          <w:p w14:paraId="622B9C20" w14:textId="24BDF580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Ž. </w:t>
            </w:r>
            <w:r w:rsidR="00E60E4C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KÉSZPÉNZ AZ ELSZÁMOLÁSI IDŐSZAK ELEJÉN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14:paraId="3E11620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3052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3BEA575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  <w:t>860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2824C82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  <w:t>720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14:paraId="261F07B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  <w:t>780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0F789E6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1.663</w:t>
            </w:r>
          </w:p>
        </w:tc>
      </w:tr>
      <w:tr w:rsidR="000E47B9" w:rsidRPr="00C95B30" w14:paraId="6DB975A6" w14:textId="77777777" w:rsidTr="008D6B97">
        <w:trPr>
          <w:trHeight w:val="704"/>
          <w:jc w:val="center"/>
        </w:trPr>
        <w:tc>
          <w:tcPr>
            <w:tcW w:w="4668" w:type="dxa"/>
            <w:shd w:val="clear" w:color="auto" w:fill="auto"/>
            <w:vAlign w:val="center"/>
          </w:tcPr>
          <w:p w14:paraId="35718F01" w14:textId="3E1AE473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Z. </w:t>
            </w:r>
            <w:r w:rsidR="00E60E4C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POZITÍV ÁRFOLYAM-KÜLÖNBÖZET A KÉSZPÉNZ ÁTSZÁMOLÁS ALAPJÁN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6087DD2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3CC99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0E48D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0D800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F471A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</w:p>
        </w:tc>
      </w:tr>
      <w:tr w:rsidR="000E47B9" w:rsidRPr="00C95B30" w14:paraId="12FC8AE8" w14:textId="77777777" w:rsidTr="008D6B97">
        <w:trPr>
          <w:trHeight w:val="530"/>
          <w:jc w:val="center"/>
        </w:trPr>
        <w:tc>
          <w:tcPr>
            <w:tcW w:w="4668" w:type="dxa"/>
            <w:shd w:val="clear" w:color="auto" w:fill="auto"/>
            <w:vAlign w:val="center"/>
          </w:tcPr>
          <w:p w14:paraId="7EE35AE9" w14:textId="1B4D1864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I. </w:t>
            </w:r>
            <w:r w:rsidR="00E60E4C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NEGATÍV ÁRFOLYAM-KÜLÖNBÖZET A KÉSZPÉNZ ÁTSZÁMOLÁS ALAPJÁN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7323955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258F8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FF6B2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BDC95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E1440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</w:p>
        </w:tc>
      </w:tr>
      <w:tr w:rsidR="000E47B9" w:rsidRPr="00C95B30" w14:paraId="05F40BC3" w14:textId="77777777" w:rsidTr="008D6B97">
        <w:trPr>
          <w:trHeight w:val="879"/>
          <w:jc w:val="center"/>
        </w:trPr>
        <w:tc>
          <w:tcPr>
            <w:tcW w:w="4668" w:type="dxa"/>
            <w:shd w:val="clear" w:color="auto" w:fill="F2F2F2" w:themeFill="background1" w:themeFillShade="F2"/>
            <w:vAlign w:val="center"/>
          </w:tcPr>
          <w:p w14:paraId="7D699422" w14:textId="1CE98444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J. </w:t>
            </w:r>
            <w:r w:rsidR="00E60E4C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>KÉSZPÉNZ AZ ELSZÁMOLÁSI IDŐSZAK VÉGÉN</w:t>
            </w:r>
            <w:r w:rsidR="00FD4152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hu-HU" w:eastAsia="en-US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hu-HU" w:eastAsia="en-US"/>
              </w:rPr>
              <w:t>(3050-3051+3052+3053-3054)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14:paraId="5664E2D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val="hu-HU" w:eastAsia="en-US"/>
              </w:rPr>
              <w:t>3055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775F7A7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  <w:t>1.000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24EA2D0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  <w:t>1.000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14:paraId="46CF357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  <w:t>1.200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16423B9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1.100</w:t>
            </w:r>
          </w:p>
        </w:tc>
      </w:tr>
    </w:tbl>
    <w:p w14:paraId="7E73E265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  <w:sectPr w:rsidR="000E47B9" w:rsidRPr="00C95B30" w:rsidSect="00906229">
          <w:pgSz w:w="12240" w:h="15840"/>
          <w:pgMar w:top="1440" w:right="760" w:bottom="1440" w:left="1440" w:header="709" w:footer="709" w:gutter="0"/>
          <w:cols w:space="708"/>
          <w:docGrid w:linePitch="360"/>
        </w:sectPr>
      </w:pPr>
    </w:p>
    <w:p w14:paraId="1746E38F" w14:textId="22A17082" w:rsidR="000E47B9" w:rsidRPr="00C95B30" w:rsidRDefault="00E06F39" w:rsidP="00F42DC7">
      <w:pPr>
        <w:rPr>
          <w:rFonts w:ascii="Times New Roman" w:hAnsi="Times New Roman" w:cs="Times New Roman"/>
          <w:b/>
          <w:iCs/>
          <w:sz w:val="24"/>
          <w:lang w:val="hu-HU"/>
        </w:rPr>
      </w:pPr>
      <w:r w:rsidRPr="00C95B30">
        <w:rPr>
          <w:rFonts w:ascii="Times New Roman" w:hAnsi="Times New Roman" w:cs="Times New Roman"/>
          <w:b/>
          <w:lang w:val="hu-HU"/>
        </w:rPr>
        <w:t>Tevékenységek fizikai terjedelmének mutatója 2022-ben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415"/>
        <w:gridCol w:w="2546"/>
        <w:gridCol w:w="992"/>
        <w:gridCol w:w="1276"/>
        <w:gridCol w:w="1134"/>
        <w:gridCol w:w="992"/>
        <w:gridCol w:w="992"/>
      </w:tblGrid>
      <w:tr w:rsidR="000E47B9" w:rsidRPr="00C95B30" w14:paraId="05CDE027" w14:textId="77777777" w:rsidTr="008D6B97">
        <w:trPr>
          <w:trHeight w:val="919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594B3ED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hu-HU"/>
              </w:rPr>
              <w:t>R.b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04C74FD0" w14:textId="39D47E1A" w:rsidR="000E47B9" w:rsidRPr="00C95B30" w:rsidRDefault="009C5DD0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Létesítmény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6D4D8154" w14:textId="1638DE8F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Kateg</w:t>
            </w:r>
            <w:r w:rsidR="009C5DD0"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ória</w:t>
            </w: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/</w:t>
            </w:r>
            <w:r w:rsidR="009C5DD0"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 mértékegység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1675825" w14:textId="1EBED643" w:rsidR="000E47B9" w:rsidRPr="00C95B30" w:rsidRDefault="008051F3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2021. évi terv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AD5B30" w14:textId="269C6064" w:rsidR="000E47B9" w:rsidRPr="00C95B30" w:rsidRDefault="009C20C8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/>
              </w:rPr>
              <w:t>Becsült megvalósítás</w:t>
            </w:r>
            <w:r w:rsidR="000E47B9" w:rsidRPr="00C95B30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/>
              </w:rPr>
              <w:t xml:space="preserve"> 2021</w:t>
            </w:r>
            <w:r w:rsidR="009C5DD0" w:rsidRPr="00C95B30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/>
              </w:rPr>
              <w:t>-ben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8FE874" w14:textId="6F220E16" w:rsidR="000E47B9" w:rsidRPr="00C95B30" w:rsidRDefault="009C20C8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2022-es terv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0D55D77" w14:textId="73121993" w:rsidR="000E47B9" w:rsidRPr="00C95B30" w:rsidRDefault="00E06F39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Mutató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46F8854" w14:textId="045911AA" w:rsidR="000E47B9" w:rsidRPr="00C95B30" w:rsidRDefault="00E06F39" w:rsidP="008D6B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Mutató</w:t>
            </w:r>
          </w:p>
        </w:tc>
      </w:tr>
      <w:tr w:rsidR="000E47B9" w:rsidRPr="00C95B30" w14:paraId="0ED17C72" w14:textId="77777777" w:rsidTr="008D6B97">
        <w:trPr>
          <w:trHeight w:hRule="exact" w:val="227"/>
          <w:jc w:val="center"/>
        </w:trPr>
        <w:tc>
          <w:tcPr>
            <w:tcW w:w="421" w:type="dxa"/>
            <w:shd w:val="clear" w:color="auto" w:fill="FFFFFF"/>
            <w:vAlign w:val="bottom"/>
          </w:tcPr>
          <w:p w14:paraId="461CDF48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16"/>
                <w:szCs w:val="20"/>
                <w:lang w:val="hu-HU"/>
              </w:rPr>
              <w:t>1</w:t>
            </w:r>
          </w:p>
        </w:tc>
        <w:tc>
          <w:tcPr>
            <w:tcW w:w="2415" w:type="dxa"/>
            <w:shd w:val="clear" w:color="auto" w:fill="FFFFFF"/>
            <w:vAlign w:val="bottom"/>
          </w:tcPr>
          <w:p w14:paraId="5CAE9FF3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16"/>
                <w:szCs w:val="20"/>
                <w:lang w:val="hu-HU"/>
              </w:rPr>
              <w:t>2</w:t>
            </w:r>
          </w:p>
        </w:tc>
        <w:tc>
          <w:tcPr>
            <w:tcW w:w="2546" w:type="dxa"/>
            <w:shd w:val="clear" w:color="auto" w:fill="FFFFFF"/>
            <w:vAlign w:val="bottom"/>
          </w:tcPr>
          <w:p w14:paraId="323B2277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16"/>
                <w:szCs w:val="20"/>
                <w:lang w:val="hu-H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1A60C5E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16"/>
                <w:szCs w:val="20"/>
                <w:lang w:val="hu-HU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A354384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16"/>
                <w:szCs w:val="20"/>
                <w:lang w:val="hu-HU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86C2932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16"/>
                <w:szCs w:val="20"/>
                <w:lang w:val="hu-HU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14:paraId="187541F3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16"/>
                <w:lang w:val="hu-HU"/>
              </w:rPr>
              <w:t>7 (6/4)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56FD87F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16"/>
                <w:lang w:val="hu-HU"/>
              </w:rPr>
              <w:t>8 (6/5)</w:t>
            </w:r>
          </w:p>
        </w:tc>
      </w:tr>
      <w:tr w:rsidR="00E06F39" w:rsidRPr="00C95B30" w14:paraId="0C369106" w14:textId="77777777" w:rsidTr="00323198">
        <w:trPr>
          <w:trHeight w:hRule="exact" w:val="359"/>
          <w:jc w:val="center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159FE201" w14:textId="77777777" w:rsidR="00E06F39" w:rsidRPr="00C95B30" w:rsidRDefault="00E06F39" w:rsidP="00E06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1.</w:t>
            </w:r>
          </w:p>
        </w:tc>
        <w:tc>
          <w:tcPr>
            <w:tcW w:w="2415" w:type="dxa"/>
            <w:vMerge w:val="restart"/>
            <w:shd w:val="clear" w:color="auto" w:fill="FFFFFF"/>
            <w:vAlign w:val="bottom"/>
          </w:tcPr>
          <w:p w14:paraId="311E1DAA" w14:textId="77777777" w:rsidR="00E06F39" w:rsidRPr="00C95B30" w:rsidRDefault="00E06F39" w:rsidP="00E0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A Sétaerdő nyitott medencéből eredő bevétel</w:t>
            </w: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 </w:t>
            </w:r>
          </w:p>
          <w:p w14:paraId="6B64CF68" w14:textId="77777777" w:rsidR="00E06F39" w:rsidRPr="00C95B30" w:rsidRDefault="00E06F39" w:rsidP="00E06F39">
            <w:pPr>
              <w:spacing w:after="0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0CEC127E" w14:textId="1575C205" w:rsidR="00E06F39" w:rsidRPr="00C95B30" w:rsidRDefault="00E06F39" w:rsidP="00E06F39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</w:tc>
        <w:tc>
          <w:tcPr>
            <w:tcW w:w="2546" w:type="dxa"/>
            <w:shd w:val="clear" w:color="auto" w:fill="FFFFFF"/>
            <w:vAlign w:val="center"/>
          </w:tcPr>
          <w:p w14:paraId="578E1894" w14:textId="39A30A47" w:rsidR="00E06F39" w:rsidRPr="00C95B30" w:rsidRDefault="00E06F39" w:rsidP="00E06F39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belépő felnőtteknek/db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51D770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23.500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C285DB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26.900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95F5CE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32.000</w:t>
            </w:r>
          </w:p>
        </w:tc>
        <w:tc>
          <w:tcPr>
            <w:tcW w:w="992" w:type="dxa"/>
            <w:vAlign w:val="bottom"/>
          </w:tcPr>
          <w:p w14:paraId="0403BD93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136,17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8C6CCC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118,96</w:t>
            </w:r>
          </w:p>
        </w:tc>
      </w:tr>
      <w:tr w:rsidR="00E06F39" w:rsidRPr="00C95B30" w14:paraId="047D34DB" w14:textId="77777777" w:rsidTr="008D6B97">
        <w:trPr>
          <w:trHeight w:hRule="exact" w:val="26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4664E86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bottom"/>
          </w:tcPr>
          <w:p w14:paraId="03DF3F21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center"/>
          </w:tcPr>
          <w:p w14:paraId="26857D4D" w14:textId="1B06EB8B" w:rsidR="00E06F39" w:rsidRPr="00C95B30" w:rsidRDefault="00E06F39" w:rsidP="00E06F39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belépőjegyek gyerekeknek/db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24C22B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5.200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39EB9A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5.750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102FB7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6.680</w:t>
            </w:r>
          </w:p>
        </w:tc>
        <w:tc>
          <w:tcPr>
            <w:tcW w:w="992" w:type="dxa"/>
            <w:vAlign w:val="bottom"/>
          </w:tcPr>
          <w:p w14:paraId="64033EDE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128,46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8FBE1C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116,17</w:t>
            </w:r>
          </w:p>
        </w:tc>
      </w:tr>
      <w:tr w:rsidR="00E06F39" w:rsidRPr="00C95B30" w14:paraId="7FED53DA" w14:textId="77777777" w:rsidTr="008D6B97">
        <w:trPr>
          <w:trHeight w:hRule="exact" w:val="51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26172A0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bottom"/>
          </w:tcPr>
          <w:p w14:paraId="7F773F62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center"/>
          </w:tcPr>
          <w:p w14:paraId="1CC79BF3" w14:textId="30C58429" w:rsidR="00E06F39" w:rsidRPr="00C95B30" w:rsidRDefault="00E06F39" w:rsidP="00E06F39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belépőjegyek nyugdíjasoknak/db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B66ACE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4.500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2C3D25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4.900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32AC40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5.700</w:t>
            </w:r>
          </w:p>
        </w:tc>
        <w:tc>
          <w:tcPr>
            <w:tcW w:w="992" w:type="dxa"/>
            <w:vAlign w:val="bottom"/>
          </w:tcPr>
          <w:p w14:paraId="2806FE19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126,67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4EDFD2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116,33</w:t>
            </w:r>
          </w:p>
        </w:tc>
      </w:tr>
      <w:tr w:rsidR="00E06F39" w:rsidRPr="00C95B30" w14:paraId="532E96A1" w14:textId="77777777" w:rsidTr="008D6B97">
        <w:trPr>
          <w:trHeight w:hRule="exact" w:val="361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EB6C6DC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bottom"/>
          </w:tcPr>
          <w:p w14:paraId="54F7B8B7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center"/>
          </w:tcPr>
          <w:p w14:paraId="3E7639AB" w14:textId="3966DFB5" w:rsidR="00E06F39" w:rsidRPr="00C95B30" w:rsidRDefault="00E06F39" w:rsidP="00E06F39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havi belépőjegyek/db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8F3241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165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87DF5A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195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903D36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195</w:t>
            </w:r>
          </w:p>
        </w:tc>
        <w:tc>
          <w:tcPr>
            <w:tcW w:w="992" w:type="dxa"/>
            <w:vAlign w:val="bottom"/>
          </w:tcPr>
          <w:p w14:paraId="3B891F54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118,18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83A3C6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100,00</w:t>
            </w:r>
          </w:p>
        </w:tc>
      </w:tr>
      <w:tr w:rsidR="00E06F39" w:rsidRPr="00C95B30" w14:paraId="4D36EAE2" w14:textId="77777777" w:rsidTr="008D6B97">
        <w:trPr>
          <w:trHeight w:hRule="exact" w:val="51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D558511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bottom"/>
          </w:tcPr>
          <w:p w14:paraId="14DEAA34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center"/>
          </w:tcPr>
          <w:p w14:paraId="3D345C3D" w14:textId="218E440F" w:rsidR="00E06F39" w:rsidRPr="00C95B30" w:rsidRDefault="00E06F39" w:rsidP="00E06F39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csúszda belépő/db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C377B7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3.250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D45C02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3.700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DA78DE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4.400</w:t>
            </w:r>
          </w:p>
        </w:tc>
        <w:tc>
          <w:tcPr>
            <w:tcW w:w="992" w:type="dxa"/>
            <w:vAlign w:val="bottom"/>
          </w:tcPr>
          <w:p w14:paraId="4A5BA2B5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135,38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7DCD3A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118,92</w:t>
            </w:r>
          </w:p>
        </w:tc>
      </w:tr>
      <w:tr w:rsidR="00E06F39" w:rsidRPr="00C95B30" w14:paraId="3E4BCEA9" w14:textId="77777777" w:rsidTr="008D6B97">
        <w:trPr>
          <w:trHeight w:hRule="exact" w:val="35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EDDBE83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bottom"/>
          </w:tcPr>
          <w:p w14:paraId="2BE27C56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center"/>
          </w:tcPr>
          <w:p w14:paraId="2AC8B36E" w14:textId="72086319" w:rsidR="00E06F39" w:rsidRPr="00C95B30" w:rsidRDefault="00E06F39" w:rsidP="00E06F39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finn szauna/óra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9841AC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1C64F7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570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5A066A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650</w:t>
            </w:r>
          </w:p>
        </w:tc>
        <w:tc>
          <w:tcPr>
            <w:tcW w:w="992" w:type="dxa"/>
            <w:vAlign w:val="bottom"/>
          </w:tcPr>
          <w:p w14:paraId="00B4CA35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125,00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BE017C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114,04</w:t>
            </w:r>
          </w:p>
        </w:tc>
      </w:tr>
      <w:tr w:rsidR="00E06F39" w:rsidRPr="00C95B30" w14:paraId="662D591A" w14:textId="77777777" w:rsidTr="008D6B97">
        <w:trPr>
          <w:trHeight w:hRule="exact" w:val="265"/>
          <w:jc w:val="center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7D43FBDA" w14:textId="77777777" w:rsidR="00E06F39" w:rsidRPr="00C95B30" w:rsidRDefault="00E06F39" w:rsidP="00E06F39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2.</w:t>
            </w:r>
          </w:p>
        </w:tc>
        <w:tc>
          <w:tcPr>
            <w:tcW w:w="2415" w:type="dxa"/>
            <w:vMerge w:val="restart"/>
            <w:shd w:val="clear" w:color="auto" w:fill="FFFFFF"/>
            <w:vAlign w:val="center"/>
          </w:tcPr>
          <w:p w14:paraId="7526AEA4" w14:textId="77777777" w:rsidR="00E06F39" w:rsidRPr="00C95B30" w:rsidRDefault="00E06F39" w:rsidP="00E06F39">
            <w:pPr>
              <w:rPr>
                <w:rFonts w:ascii="Times New Roman" w:hAnsi="Times New Roman" w:cs="Times New Roman"/>
                <w:b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6806B972" w14:textId="77777777" w:rsidR="00E06F39" w:rsidRPr="00C95B30" w:rsidRDefault="00E06F39" w:rsidP="00E06F39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A korcsolyapálya bevétele</w:t>
            </w:r>
            <w:r w:rsidRPr="00C95B30">
              <w:rPr>
                <w:rFonts w:ascii="Times New Roman" w:hAnsi="Times New Roman" w:cs="Times New Roman"/>
                <w:b/>
                <w:color w:val="000000"/>
                <w:lang w:val="hu-HU"/>
              </w:rPr>
              <w:t xml:space="preserve"> </w:t>
            </w:r>
          </w:p>
          <w:p w14:paraId="17C8447D" w14:textId="65052B98" w:rsidR="00E06F39" w:rsidRPr="00C95B30" w:rsidRDefault="00E06F39" w:rsidP="00E06F39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</w:tc>
        <w:tc>
          <w:tcPr>
            <w:tcW w:w="2546" w:type="dxa"/>
            <w:shd w:val="clear" w:color="auto" w:fill="FFFFFF"/>
            <w:vAlign w:val="center"/>
          </w:tcPr>
          <w:p w14:paraId="78F834B7" w14:textId="0CC30B90" w:rsidR="00E06F39" w:rsidRPr="00C95B30" w:rsidRDefault="00E06F39" w:rsidP="00E06F39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belépőjegyek/db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0B515B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28.500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3CFA14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28.600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52D24C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36.000</w:t>
            </w:r>
          </w:p>
        </w:tc>
        <w:tc>
          <w:tcPr>
            <w:tcW w:w="992" w:type="dxa"/>
            <w:vAlign w:val="bottom"/>
          </w:tcPr>
          <w:p w14:paraId="785A58FD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126,32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14E8A2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125,87</w:t>
            </w:r>
          </w:p>
        </w:tc>
      </w:tr>
      <w:tr w:rsidR="00E06F39" w:rsidRPr="00C95B30" w14:paraId="550ED0D1" w14:textId="77777777" w:rsidTr="008D6B97">
        <w:trPr>
          <w:trHeight w:hRule="exact" w:val="51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4C03ADF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center"/>
          </w:tcPr>
          <w:p w14:paraId="0D9F6398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center"/>
          </w:tcPr>
          <w:p w14:paraId="36BC64F5" w14:textId="11548BBC" w:rsidR="00E06F39" w:rsidRPr="00C95B30" w:rsidRDefault="00E06F39" w:rsidP="00E06F39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korcsolya bérlés 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79E152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10.500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C5EA39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10.200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B741AE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12.200</w:t>
            </w:r>
          </w:p>
        </w:tc>
        <w:tc>
          <w:tcPr>
            <w:tcW w:w="992" w:type="dxa"/>
            <w:vAlign w:val="bottom"/>
          </w:tcPr>
          <w:p w14:paraId="7A5F9A29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116,19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AA01AB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119,61</w:t>
            </w:r>
          </w:p>
        </w:tc>
      </w:tr>
      <w:tr w:rsidR="00E06F39" w:rsidRPr="00C95B30" w14:paraId="5576619F" w14:textId="77777777" w:rsidTr="008D6B97">
        <w:trPr>
          <w:trHeight w:hRule="exact" w:val="354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46DB7A5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bottom"/>
          </w:tcPr>
          <w:p w14:paraId="702B06FC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center"/>
          </w:tcPr>
          <w:p w14:paraId="3DB7EDC7" w14:textId="6974CD84" w:rsidR="00E06F39" w:rsidRPr="00C95B30" w:rsidRDefault="00E06F39" w:rsidP="00E06F39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korcsolya élesítés/db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29CB6D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580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6DF029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A32D63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700</w:t>
            </w:r>
          </w:p>
        </w:tc>
        <w:tc>
          <w:tcPr>
            <w:tcW w:w="992" w:type="dxa"/>
            <w:vAlign w:val="bottom"/>
          </w:tcPr>
          <w:p w14:paraId="4510F64C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120,69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C59874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116,67</w:t>
            </w:r>
          </w:p>
        </w:tc>
      </w:tr>
      <w:tr w:rsidR="00E06F39" w:rsidRPr="00C95B30" w14:paraId="47804DC2" w14:textId="77777777" w:rsidTr="008D6B97">
        <w:trPr>
          <w:trHeight w:hRule="exact" w:val="29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98BF58A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bottom"/>
          </w:tcPr>
          <w:p w14:paraId="495794BC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center"/>
          </w:tcPr>
          <w:p w14:paraId="3FF1D5D3" w14:textId="4E174ABE" w:rsidR="00E06F39" w:rsidRPr="00C95B30" w:rsidRDefault="00E06F39" w:rsidP="00E06F39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promó jegyek 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A4DE36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EDA04C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380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2B65EA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380</w:t>
            </w:r>
          </w:p>
        </w:tc>
        <w:tc>
          <w:tcPr>
            <w:tcW w:w="992" w:type="dxa"/>
            <w:vAlign w:val="bottom"/>
          </w:tcPr>
          <w:p w14:paraId="44F1A7D6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92,68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C090D1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100,00</w:t>
            </w:r>
          </w:p>
        </w:tc>
      </w:tr>
      <w:tr w:rsidR="00E06F39" w:rsidRPr="00C95B30" w14:paraId="2896B77B" w14:textId="77777777" w:rsidTr="008D6B97">
        <w:trPr>
          <w:trHeight w:hRule="exact" w:val="51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033EF49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bottom"/>
          </w:tcPr>
          <w:p w14:paraId="036F74E7" w14:textId="77777777" w:rsidR="00E06F39" w:rsidRPr="00C95B30" w:rsidRDefault="00E06F39" w:rsidP="00E06F3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center"/>
          </w:tcPr>
          <w:p w14:paraId="65E469ED" w14:textId="2B03AB4E" w:rsidR="00E06F39" w:rsidRPr="00C95B30" w:rsidRDefault="00E06F39" w:rsidP="00E06F39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időpont bérlése/óra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C0A927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2600E8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FD7F8C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</w:t>
            </w:r>
          </w:p>
        </w:tc>
        <w:tc>
          <w:tcPr>
            <w:tcW w:w="992" w:type="dxa"/>
            <w:vAlign w:val="bottom"/>
          </w:tcPr>
          <w:p w14:paraId="1C1311B3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9AD2D3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100,00</w:t>
            </w:r>
          </w:p>
        </w:tc>
      </w:tr>
      <w:tr w:rsidR="00E06F39" w:rsidRPr="00C95B30" w14:paraId="5CF02986" w14:textId="77777777" w:rsidTr="00323198">
        <w:trPr>
          <w:trHeight w:hRule="exact" w:val="355"/>
          <w:jc w:val="center"/>
        </w:trPr>
        <w:tc>
          <w:tcPr>
            <w:tcW w:w="421" w:type="dxa"/>
            <w:vMerge w:val="restart"/>
            <w:shd w:val="clear" w:color="auto" w:fill="F2F2F2"/>
            <w:vAlign w:val="bottom"/>
          </w:tcPr>
          <w:p w14:paraId="3909A075" w14:textId="77777777" w:rsidR="00E06F39" w:rsidRPr="00C95B30" w:rsidRDefault="00E06F39" w:rsidP="00E06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 </w:t>
            </w:r>
          </w:p>
          <w:p w14:paraId="415D79E0" w14:textId="77777777" w:rsidR="00E06F39" w:rsidRPr="00C95B30" w:rsidRDefault="00E06F39" w:rsidP="00E06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  <w:p w14:paraId="3A196A41" w14:textId="77777777" w:rsidR="00E06F39" w:rsidRPr="00C95B30" w:rsidRDefault="00E06F39" w:rsidP="00E06F39">
            <w:pP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3.</w:t>
            </w:r>
          </w:p>
          <w:p w14:paraId="7C0E1E52" w14:textId="77777777" w:rsidR="00E06F39" w:rsidRPr="00C95B30" w:rsidRDefault="00E06F39" w:rsidP="00E06F39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 </w:t>
            </w:r>
          </w:p>
          <w:p w14:paraId="44AE2068" w14:textId="77777777" w:rsidR="00E06F39" w:rsidRPr="00C95B30" w:rsidRDefault="00E06F39" w:rsidP="00E06F39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671E0FEB" w14:textId="77777777" w:rsidR="00E06F39" w:rsidRPr="00C95B30" w:rsidRDefault="00E06F39" w:rsidP="00E06F39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075597EC" w14:textId="77777777" w:rsidR="00E06F39" w:rsidRPr="00C95B30" w:rsidRDefault="00E06F39" w:rsidP="00E06F39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79B1DB46" w14:textId="77777777" w:rsidR="00E06F39" w:rsidRPr="00C95B30" w:rsidRDefault="00E06F39" w:rsidP="00E06F39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37360284" w14:textId="77777777" w:rsidR="00E06F39" w:rsidRPr="00C95B30" w:rsidRDefault="00E06F39" w:rsidP="00E06F39">
            <w:pP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</w:tc>
        <w:tc>
          <w:tcPr>
            <w:tcW w:w="2415" w:type="dxa"/>
            <w:vMerge w:val="restart"/>
            <w:shd w:val="clear" w:color="auto" w:fill="FFFFFF"/>
            <w:vAlign w:val="bottom"/>
          </w:tcPr>
          <w:p w14:paraId="7B158A31" w14:textId="77777777" w:rsidR="00E06F39" w:rsidRPr="00C95B30" w:rsidRDefault="00E06F39" w:rsidP="00E06F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  <w:p w14:paraId="04636CBF" w14:textId="77777777" w:rsidR="00E06F39" w:rsidRPr="00C95B30" w:rsidRDefault="00E06F39" w:rsidP="00E0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A Prozivka SRK bevételei</w:t>
            </w:r>
          </w:p>
          <w:p w14:paraId="754F8113" w14:textId="77777777" w:rsidR="00E06F39" w:rsidRPr="00C95B30" w:rsidRDefault="00E06F39" w:rsidP="00E06F39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06179DC2" w14:textId="77777777" w:rsidR="00E06F39" w:rsidRPr="00C95B30" w:rsidRDefault="00E06F39" w:rsidP="00E06F39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530BC5A9" w14:textId="77777777" w:rsidR="00E06F39" w:rsidRPr="00C95B30" w:rsidRDefault="00E06F39" w:rsidP="00E06F39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05AAC85A" w14:textId="77777777" w:rsidR="00E06F39" w:rsidRPr="00C95B30" w:rsidRDefault="00E06F39" w:rsidP="00E06F39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  <w:p w14:paraId="688FDB98" w14:textId="03D4E404" w:rsidR="00E06F39" w:rsidRPr="00C95B30" w:rsidRDefault="00E06F39" w:rsidP="00E06F39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 </w:t>
            </w:r>
          </w:p>
        </w:tc>
        <w:tc>
          <w:tcPr>
            <w:tcW w:w="2546" w:type="dxa"/>
            <w:shd w:val="clear" w:color="auto" w:fill="FFFFFF"/>
            <w:vAlign w:val="bottom"/>
          </w:tcPr>
          <w:p w14:paraId="71E84F86" w14:textId="3DC62068" w:rsidR="00E06F39" w:rsidRPr="00C95B30" w:rsidRDefault="00E06F39" w:rsidP="00E06F39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belépőjegy felnőttek/db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3FCACD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14.800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5415E1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12.100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D838DF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15.400</w:t>
            </w:r>
          </w:p>
        </w:tc>
        <w:tc>
          <w:tcPr>
            <w:tcW w:w="992" w:type="dxa"/>
            <w:vAlign w:val="bottom"/>
          </w:tcPr>
          <w:p w14:paraId="380A9E93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104,05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7245E5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127,27</w:t>
            </w:r>
          </w:p>
        </w:tc>
      </w:tr>
      <w:tr w:rsidR="000E47B9" w:rsidRPr="00C95B30" w14:paraId="771657BE" w14:textId="77777777" w:rsidTr="008D6B97">
        <w:trPr>
          <w:trHeight w:hRule="exact" w:val="546"/>
          <w:jc w:val="center"/>
        </w:trPr>
        <w:tc>
          <w:tcPr>
            <w:tcW w:w="421" w:type="dxa"/>
            <w:vMerge/>
            <w:shd w:val="clear" w:color="auto" w:fill="F2F2F2"/>
            <w:vAlign w:val="bottom"/>
          </w:tcPr>
          <w:p w14:paraId="0475D087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bottom"/>
          </w:tcPr>
          <w:p w14:paraId="36CD6C2A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bottom"/>
          </w:tcPr>
          <w:p w14:paraId="01BB45AD" w14:textId="6291E926" w:rsidR="000E47B9" w:rsidRPr="00C95B30" w:rsidRDefault="00224811" w:rsidP="008D6B97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belépőjegy nyugdíjasoknak/db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6CBD17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2.800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9EDA86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2.050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3215DF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2.600</w:t>
            </w:r>
          </w:p>
        </w:tc>
        <w:tc>
          <w:tcPr>
            <w:tcW w:w="992" w:type="dxa"/>
            <w:vAlign w:val="bottom"/>
          </w:tcPr>
          <w:p w14:paraId="7F7DD656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92,86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94A8A4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126,83</w:t>
            </w:r>
          </w:p>
        </w:tc>
      </w:tr>
      <w:tr w:rsidR="000E47B9" w:rsidRPr="00C95B30" w14:paraId="36CAFF3F" w14:textId="77777777" w:rsidTr="008D6B97">
        <w:trPr>
          <w:trHeight w:hRule="exact" w:val="327"/>
          <w:jc w:val="center"/>
        </w:trPr>
        <w:tc>
          <w:tcPr>
            <w:tcW w:w="421" w:type="dxa"/>
            <w:vMerge/>
            <w:shd w:val="clear" w:color="auto" w:fill="F2F2F2"/>
            <w:vAlign w:val="bottom"/>
          </w:tcPr>
          <w:p w14:paraId="2F310EC2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bottom"/>
          </w:tcPr>
          <w:p w14:paraId="080FF056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bottom"/>
          </w:tcPr>
          <w:p w14:paraId="6683CE22" w14:textId="258EC000" w:rsidR="000E47B9" w:rsidRPr="00C95B30" w:rsidRDefault="00A21826" w:rsidP="008D6B97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belépőjegy gyerekeknek</w:t>
            </w:r>
            <w:r w:rsidR="00224811" w:rsidRPr="00C95B30">
              <w:rPr>
                <w:rFonts w:ascii="Times New Roman" w:hAnsi="Times New Roman" w:cs="Times New Roman"/>
                <w:color w:val="000000"/>
                <w:lang w:val="hu-HU"/>
              </w:rPr>
              <w:t>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87E5B6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3.200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845E85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2.550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2AE144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3.200</w:t>
            </w:r>
          </w:p>
        </w:tc>
        <w:tc>
          <w:tcPr>
            <w:tcW w:w="992" w:type="dxa"/>
            <w:vAlign w:val="bottom"/>
          </w:tcPr>
          <w:p w14:paraId="5A10DC72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E5ED3C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125,49</w:t>
            </w:r>
          </w:p>
        </w:tc>
      </w:tr>
      <w:tr w:rsidR="000E47B9" w:rsidRPr="00C95B30" w14:paraId="68060BB5" w14:textId="77777777" w:rsidTr="008D6B97">
        <w:trPr>
          <w:trHeight w:hRule="exact" w:val="288"/>
          <w:jc w:val="center"/>
        </w:trPr>
        <w:tc>
          <w:tcPr>
            <w:tcW w:w="421" w:type="dxa"/>
            <w:vMerge/>
            <w:shd w:val="clear" w:color="auto" w:fill="F2F2F2"/>
            <w:vAlign w:val="bottom"/>
          </w:tcPr>
          <w:p w14:paraId="24AEF5AC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bottom"/>
          </w:tcPr>
          <w:p w14:paraId="67137C88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bottom"/>
          </w:tcPr>
          <w:p w14:paraId="719D5E52" w14:textId="3128FC2C" w:rsidR="000E47B9" w:rsidRPr="00C95B30" w:rsidRDefault="00A21826" w:rsidP="008D6B97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promó jegy</w:t>
            </w:r>
            <w:r w:rsidR="00224811" w:rsidRPr="00C95B30">
              <w:rPr>
                <w:rFonts w:ascii="Times New Roman" w:hAnsi="Times New Roman" w:cs="Times New Roman"/>
                <w:color w:val="000000"/>
                <w:lang w:val="hu-HU"/>
              </w:rPr>
              <w:t>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3865BA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650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A366D0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AC1607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500</w:t>
            </w:r>
          </w:p>
        </w:tc>
        <w:tc>
          <w:tcPr>
            <w:tcW w:w="992" w:type="dxa"/>
            <w:vAlign w:val="bottom"/>
          </w:tcPr>
          <w:p w14:paraId="6ED5C390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76,92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BC4DEC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100,00</w:t>
            </w:r>
          </w:p>
        </w:tc>
      </w:tr>
      <w:tr w:rsidR="000E47B9" w:rsidRPr="00C95B30" w14:paraId="01B7FAF6" w14:textId="77777777" w:rsidTr="008D6B97">
        <w:trPr>
          <w:trHeight w:hRule="exact" w:val="293"/>
          <w:jc w:val="center"/>
        </w:trPr>
        <w:tc>
          <w:tcPr>
            <w:tcW w:w="421" w:type="dxa"/>
            <w:vMerge/>
            <w:shd w:val="clear" w:color="auto" w:fill="F2F2F2"/>
            <w:vAlign w:val="bottom"/>
          </w:tcPr>
          <w:p w14:paraId="4AFC08B4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bottom"/>
          </w:tcPr>
          <w:p w14:paraId="41E6B516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bottom"/>
          </w:tcPr>
          <w:p w14:paraId="4ABDE2B6" w14:textId="362D5F83" w:rsidR="000E47B9" w:rsidRPr="00C95B30" w:rsidRDefault="00A21826" w:rsidP="008D6B97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Havi bérlet</w:t>
            </w:r>
            <w:r w:rsidR="00224811" w:rsidRPr="00C95B30">
              <w:rPr>
                <w:rFonts w:ascii="Times New Roman" w:hAnsi="Times New Roman" w:cs="Times New Roman"/>
                <w:color w:val="000000"/>
                <w:lang w:val="hu-HU"/>
              </w:rPr>
              <w:t>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AF3229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244B20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490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62EAC2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615</w:t>
            </w:r>
          </w:p>
        </w:tc>
        <w:tc>
          <w:tcPr>
            <w:tcW w:w="992" w:type="dxa"/>
            <w:vAlign w:val="bottom"/>
          </w:tcPr>
          <w:p w14:paraId="5DD4F00A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102,50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09881F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125,51</w:t>
            </w:r>
          </w:p>
        </w:tc>
      </w:tr>
      <w:tr w:rsidR="000E47B9" w:rsidRPr="00C95B30" w14:paraId="0B9A38AE" w14:textId="77777777" w:rsidTr="008D6B97">
        <w:trPr>
          <w:trHeight w:hRule="exact" w:val="269"/>
          <w:jc w:val="center"/>
        </w:trPr>
        <w:tc>
          <w:tcPr>
            <w:tcW w:w="421" w:type="dxa"/>
            <w:vMerge/>
            <w:shd w:val="clear" w:color="auto" w:fill="F2F2F2"/>
            <w:vAlign w:val="bottom"/>
          </w:tcPr>
          <w:p w14:paraId="0A235FD9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bottom"/>
          </w:tcPr>
          <w:p w14:paraId="0A20CF52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bottom"/>
          </w:tcPr>
          <w:p w14:paraId="27BE2BD6" w14:textId="49E41324" w:rsidR="000E47B9" w:rsidRPr="00C95B30" w:rsidRDefault="00A21826" w:rsidP="008D6B97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Havi bérlet</w:t>
            </w:r>
            <w:r w:rsidR="000E47B9" w:rsidRPr="00C95B30">
              <w:rPr>
                <w:rFonts w:ascii="Times New Roman" w:hAnsi="Times New Roman" w:cs="Times New Roman"/>
                <w:color w:val="000000"/>
                <w:lang w:val="hu-HU"/>
              </w:rPr>
              <w:t xml:space="preserve"> </w:t>
            </w:r>
            <w:r w:rsidR="00A50807" w:rsidRPr="00C95B30">
              <w:rPr>
                <w:rFonts w:ascii="Times New Roman" w:hAnsi="Times New Roman" w:cs="Times New Roman"/>
                <w:color w:val="000000"/>
                <w:lang w:val="hu-HU"/>
              </w:rPr>
              <w:t>páros</w:t>
            </w:r>
            <w:r w:rsidR="00224811" w:rsidRPr="00C95B30">
              <w:rPr>
                <w:rFonts w:ascii="Times New Roman" w:hAnsi="Times New Roman" w:cs="Times New Roman"/>
                <w:color w:val="000000"/>
                <w:lang w:val="hu-HU"/>
              </w:rPr>
              <w:t>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A47E05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83717D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A5A2ED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430</w:t>
            </w:r>
          </w:p>
        </w:tc>
        <w:tc>
          <w:tcPr>
            <w:tcW w:w="992" w:type="dxa"/>
            <w:vAlign w:val="bottom"/>
          </w:tcPr>
          <w:p w14:paraId="486821C2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119,44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DE3EA23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126,47</w:t>
            </w:r>
          </w:p>
        </w:tc>
      </w:tr>
      <w:tr w:rsidR="000E47B9" w:rsidRPr="00C95B30" w14:paraId="6B47D958" w14:textId="77777777" w:rsidTr="008D6B97">
        <w:trPr>
          <w:trHeight w:hRule="exact" w:val="287"/>
          <w:jc w:val="center"/>
        </w:trPr>
        <w:tc>
          <w:tcPr>
            <w:tcW w:w="421" w:type="dxa"/>
            <w:vMerge/>
            <w:shd w:val="clear" w:color="auto" w:fill="F2F2F2"/>
            <w:vAlign w:val="bottom"/>
          </w:tcPr>
          <w:p w14:paraId="367D1745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bottom"/>
          </w:tcPr>
          <w:p w14:paraId="77F28469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bottom"/>
          </w:tcPr>
          <w:p w14:paraId="2DCEA1E3" w14:textId="19A8AA9D" w:rsidR="000E47B9" w:rsidRPr="00C95B30" w:rsidRDefault="00A50807" w:rsidP="008D6B97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Családi belépőjegy</w:t>
            </w:r>
            <w:r w:rsidR="00224811" w:rsidRPr="00C95B30">
              <w:rPr>
                <w:rFonts w:ascii="Times New Roman" w:hAnsi="Times New Roman" w:cs="Times New Roman"/>
                <w:color w:val="000000"/>
                <w:lang w:val="hu-HU"/>
              </w:rPr>
              <w:t>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25511C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A5A299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5B9223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100</w:t>
            </w:r>
          </w:p>
        </w:tc>
        <w:tc>
          <w:tcPr>
            <w:tcW w:w="992" w:type="dxa"/>
            <w:vAlign w:val="bottom"/>
          </w:tcPr>
          <w:p w14:paraId="4602184A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76,92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6AA4F9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100,00</w:t>
            </w:r>
          </w:p>
        </w:tc>
      </w:tr>
      <w:tr w:rsidR="000E47B9" w:rsidRPr="00C95B30" w14:paraId="0F383F3F" w14:textId="77777777" w:rsidTr="008D6B97">
        <w:trPr>
          <w:trHeight w:hRule="exact" w:val="290"/>
          <w:jc w:val="center"/>
        </w:trPr>
        <w:tc>
          <w:tcPr>
            <w:tcW w:w="421" w:type="dxa"/>
            <w:vMerge/>
            <w:shd w:val="clear" w:color="auto" w:fill="F2F2F2"/>
            <w:vAlign w:val="bottom"/>
          </w:tcPr>
          <w:p w14:paraId="3E69EC98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bottom"/>
          </w:tcPr>
          <w:p w14:paraId="00A66527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bottom"/>
          </w:tcPr>
          <w:p w14:paraId="0A834C28" w14:textId="5B0E6D77" w:rsidR="000E47B9" w:rsidRPr="00C95B30" w:rsidRDefault="00E06F39" w:rsidP="008D6B97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 xml:space="preserve">belépő egyetemistáknak </w:t>
            </w:r>
            <w:r w:rsidR="00224811" w:rsidRPr="00C95B30">
              <w:rPr>
                <w:rFonts w:ascii="Times New Roman" w:hAnsi="Times New Roman" w:cs="Times New Roman"/>
                <w:color w:val="000000"/>
                <w:lang w:val="hu-HU"/>
              </w:rPr>
              <w:t>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0D5CD7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FA64C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440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8B68E7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560</w:t>
            </w:r>
          </w:p>
        </w:tc>
        <w:tc>
          <w:tcPr>
            <w:tcW w:w="992" w:type="dxa"/>
            <w:vAlign w:val="bottom"/>
          </w:tcPr>
          <w:p w14:paraId="5D446811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93,33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5941A6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127,27</w:t>
            </w:r>
          </w:p>
        </w:tc>
      </w:tr>
      <w:tr w:rsidR="00E06F39" w:rsidRPr="00C95B30" w14:paraId="2EFB8E66" w14:textId="77777777" w:rsidTr="008D6B97">
        <w:trPr>
          <w:trHeight w:val="502"/>
          <w:jc w:val="center"/>
        </w:trPr>
        <w:tc>
          <w:tcPr>
            <w:tcW w:w="421" w:type="dxa"/>
            <w:shd w:val="clear" w:color="auto" w:fill="F2F2F2"/>
            <w:vAlign w:val="bottom"/>
          </w:tcPr>
          <w:p w14:paraId="7BDF015D" w14:textId="77777777" w:rsidR="00E06F39" w:rsidRPr="00C95B30" w:rsidRDefault="00E06F39" w:rsidP="00E06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4.</w:t>
            </w:r>
          </w:p>
        </w:tc>
        <w:tc>
          <w:tcPr>
            <w:tcW w:w="2415" w:type="dxa"/>
            <w:shd w:val="clear" w:color="auto" w:fill="FFFFFF"/>
            <w:vAlign w:val="bottom"/>
          </w:tcPr>
          <w:p w14:paraId="354456CE" w14:textId="39AC6348" w:rsidR="00E06F39" w:rsidRPr="00C95B30" w:rsidRDefault="00E06F39" w:rsidP="00E06F39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A Városi Lőtér bevétele</w:t>
            </w:r>
          </w:p>
        </w:tc>
        <w:tc>
          <w:tcPr>
            <w:tcW w:w="2546" w:type="dxa"/>
            <w:shd w:val="clear" w:color="auto" w:fill="FFFFFF"/>
            <w:vAlign w:val="bottom"/>
          </w:tcPr>
          <w:p w14:paraId="19C2E6CB" w14:textId="26EA9CE9" w:rsidR="00E06F39" w:rsidRPr="00C95B30" w:rsidRDefault="00E06F39" w:rsidP="00E06F39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időpont bérlése/óra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1CB7EF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87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C942E3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195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17C9FE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215</w:t>
            </w:r>
          </w:p>
        </w:tc>
        <w:tc>
          <w:tcPr>
            <w:tcW w:w="992" w:type="dxa"/>
            <w:vAlign w:val="bottom"/>
          </w:tcPr>
          <w:p w14:paraId="00ACF2B7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247,13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E7F701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110,26</w:t>
            </w:r>
          </w:p>
        </w:tc>
      </w:tr>
      <w:tr w:rsidR="00E06F39" w:rsidRPr="00C95B30" w14:paraId="2B73BBB9" w14:textId="77777777" w:rsidTr="000037BB">
        <w:trPr>
          <w:trHeight w:hRule="exact" w:val="816"/>
          <w:jc w:val="center"/>
        </w:trPr>
        <w:tc>
          <w:tcPr>
            <w:tcW w:w="421" w:type="dxa"/>
            <w:shd w:val="clear" w:color="auto" w:fill="F2F2F2"/>
            <w:vAlign w:val="center"/>
          </w:tcPr>
          <w:p w14:paraId="0392A466" w14:textId="77777777" w:rsidR="00E06F39" w:rsidRPr="00C95B30" w:rsidRDefault="00E06F39" w:rsidP="00E06F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5.</w:t>
            </w:r>
          </w:p>
        </w:tc>
        <w:tc>
          <w:tcPr>
            <w:tcW w:w="2415" w:type="dxa"/>
            <w:shd w:val="clear" w:color="auto" w:fill="FFFFFF"/>
            <w:vAlign w:val="bottom"/>
          </w:tcPr>
          <w:p w14:paraId="2BB9A03B" w14:textId="5ECB018D" w:rsidR="00E06F39" w:rsidRPr="00C95B30" w:rsidRDefault="00E06F39" w:rsidP="00E06F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A Városi Stadion bevétele</w:t>
            </w:r>
          </w:p>
        </w:tc>
        <w:tc>
          <w:tcPr>
            <w:tcW w:w="2546" w:type="dxa"/>
            <w:shd w:val="clear" w:color="auto" w:fill="FFFFFF"/>
            <w:vAlign w:val="center"/>
          </w:tcPr>
          <w:p w14:paraId="0B44B7FD" w14:textId="2EBD324E" w:rsidR="00E06F39" w:rsidRPr="00C95B30" w:rsidRDefault="00E06F39" w:rsidP="00E06F39">
            <w:pPr>
              <w:spacing w:after="0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napi jegy 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5317BF" w14:textId="77777777" w:rsidR="00E06F39" w:rsidRPr="00C95B30" w:rsidRDefault="00E06F39" w:rsidP="00E06F3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4.300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C2F0BD" w14:textId="77777777" w:rsidR="00E06F39" w:rsidRPr="00C95B30" w:rsidRDefault="00E06F39" w:rsidP="00E06F39">
            <w:pPr>
              <w:spacing w:after="0"/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2.350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9A457E" w14:textId="77777777" w:rsidR="00E06F39" w:rsidRPr="00C95B30" w:rsidRDefault="00E06F39" w:rsidP="00E06F3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4.260</w:t>
            </w:r>
          </w:p>
        </w:tc>
        <w:tc>
          <w:tcPr>
            <w:tcW w:w="992" w:type="dxa"/>
            <w:vAlign w:val="bottom"/>
          </w:tcPr>
          <w:p w14:paraId="2268F3E1" w14:textId="77777777" w:rsidR="00E06F39" w:rsidRPr="00C95B30" w:rsidRDefault="00E06F39" w:rsidP="00E06F3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99,07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60B104" w14:textId="77777777" w:rsidR="00E06F39" w:rsidRPr="00C95B30" w:rsidRDefault="00E06F39" w:rsidP="00E06F3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181,28</w:t>
            </w:r>
          </w:p>
        </w:tc>
      </w:tr>
      <w:tr w:rsidR="00E06F39" w:rsidRPr="00C95B30" w14:paraId="42E9084C" w14:textId="77777777" w:rsidTr="000037BB">
        <w:trPr>
          <w:trHeight w:hRule="exact" w:val="510"/>
          <w:jc w:val="center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11F576CF" w14:textId="77777777" w:rsidR="00E06F39" w:rsidRPr="00C95B30" w:rsidRDefault="00E06F39" w:rsidP="00E06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6.</w:t>
            </w:r>
          </w:p>
        </w:tc>
        <w:tc>
          <w:tcPr>
            <w:tcW w:w="2415" w:type="dxa"/>
            <w:vMerge w:val="restart"/>
            <w:shd w:val="clear" w:color="auto" w:fill="FFFFFF"/>
            <w:vAlign w:val="bottom"/>
          </w:tcPr>
          <w:p w14:paraId="0DCFEF3B" w14:textId="77777777" w:rsidR="00E06F39" w:rsidRPr="00C95B30" w:rsidRDefault="00E06F39" w:rsidP="00E06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Sportcsarnok</w:t>
            </w:r>
          </w:p>
          <w:p w14:paraId="10DBAB6F" w14:textId="7D195537" w:rsidR="00E06F39" w:rsidRPr="00C95B30" w:rsidRDefault="00E06F39" w:rsidP="00E06F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bevételei</w:t>
            </w:r>
          </w:p>
        </w:tc>
        <w:tc>
          <w:tcPr>
            <w:tcW w:w="2546" w:type="dxa"/>
            <w:shd w:val="clear" w:color="auto" w:fill="FFFFFF"/>
            <w:vAlign w:val="bottom"/>
          </w:tcPr>
          <w:p w14:paraId="564C78B2" w14:textId="374E951C" w:rsidR="00E06F39" w:rsidRPr="00C95B30" w:rsidRDefault="00E06F39" w:rsidP="00E06F39">
            <w:pPr>
              <w:spacing w:after="0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időpont bérlése/óra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BF276B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581D26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62F626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</w:t>
            </w:r>
          </w:p>
        </w:tc>
        <w:tc>
          <w:tcPr>
            <w:tcW w:w="992" w:type="dxa"/>
            <w:vAlign w:val="bottom"/>
          </w:tcPr>
          <w:p w14:paraId="6889E43F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0639EE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100,00</w:t>
            </w:r>
          </w:p>
        </w:tc>
      </w:tr>
      <w:tr w:rsidR="000E47B9" w:rsidRPr="00C95B30" w14:paraId="3A313241" w14:textId="77777777" w:rsidTr="008D6B97">
        <w:trPr>
          <w:trHeight w:hRule="exact" w:val="339"/>
          <w:jc w:val="center"/>
        </w:trPr>
        <w:tc>
          <w:tcPr>
            <w:tcW w:w="421" w:type="dxa"/>
            <w:vMerge/>
            <w:shd w:val="clear" w:color="auto" w:fill="F2F2F2"/>
            <w:vAlign w:val="bottom"/>
          </w:tcPr>
          <w:p w14:paraId="00F0253A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bottom"/>
          </w:tcPr>
          <w:p w14:paraId="17D0DED7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bottom"/>
          </w:tcPr>
          <w:p w14:paraId="43019D7F" w14:textId="4748DB19" w:rsidR="000E47B9" w:rsidRPr="00C95B30" w:rsidRDefault="00A50807" w:rsidP="008D6B97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belépőjegyek</w:t>
            </w:r>
            <w:r w:rsidR="00224811" w:rsidRPr="00C95B30">
              <w:rPr>
                <w:rFonts w:ascii="Times New Roman" w:hAnsi="Times New Roman" w:cs="Times New Roman"/>
                <w:lang w:val="hu-HU"/>
              </w:rPr>
              <w:t>/db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03E9BE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295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2ADCAA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6039E8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330</w:t>
            </w:r>
          </w:p>
        </w:tc>
        <w:tc>
          <w:tcPr>
            <w:tcW w:w="992" w:type="dxa"/>
            <w:vAlign w:val="bottom"/>
          </w:tcPr>
          <w:p w14:paraId="7A9A2C14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111,86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9A0151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150,00</w:t>
            </w:r>
          </w:p>
        </w:tc>
      </w:tr>
      <w:tr w:rsidR="000E47B9" w:rsidRPr="00C95B30" w14:paraId="513F4202" w14:textId="77777777" w:rsidTr="008D6B97">
        <w:trPr>
          <w:trHeight w:hRule="exact" w:val="287"/>
          <w:jc w:val="center"/>
        </w:trPr>
        <w:tc>
          <w:tcPr>
            <w:tcW w:w="421" w:type="dxa"/>
            <w:vMerge/>
            <w:shd w:val="clear" w:color="auto" w:fill="F2F2F2"/>
            <w:vAlign w:val="bottom"/>
          </w:tcPr>
          <w:p w14:paraId="0C61B970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415" w:type="dxa"/>
            <w:vMerge/>
            <w:shd w:val="clear" w:color="auto" w:fill="FFFFFF"/>
            <w:vAlign w:val="bottom"/>
          </w:tcPr>
          <w:p w14:paraId="1C13BEA7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</w:tc>
        <w:tc>
          <w:tcPr>
            <w:tcW w:w="2546" w:type="dxa"/>
            <w:shd w:val="clear" w:color="auto" w:fill="FFFFFF"/>
            <w:vAlign w:val="bottom"/>
          </w:tcPr>
          <w:p w14:paraId="3C85D2A7" w14:textId="45D65C4B" w:rsidR="000E47B9" w:rsidRPr="00C95B30" w:rsidRDefault="00E06F39" w:rsidP="008D6B97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rekreáció</w:t>
            </w:r>
            <w:r w:rsidR="00A50807" w:rsidRPr="00C95B30">
              <w:rPr>
                <w:rFonts w:ascii="Times New Roman" w:hAnsi="Times New Roman" w:cs="Times New Roman"/>
                <w:lang w:val="hu-HU"/>
              </w:rPr>
              <w:t>/óra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EF1D2B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3EE5EC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074668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90</w:t>
            </w:r>
          </w:p>
        </w:tc>
        <w:tc>
          <w:tcPr>
            <w:tcW w:w="992" w:type="dxa"/>
            <w:vAlign w:val="bottom"/>
          </w:tcPr>
          <w:p w14:paraId="4E24DC0C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90,00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1A9125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150,00</w:t>
            </w:r>
          </w:p>
        </w:tc>
      </w:tr>
      <w:tr w:rsidR="00E06F39" w:rsidRPr="00C95B30" w14:paraId="153A73F5" w14:textId="77777777" w:rsidTr="008D6B97">
        <w:trPr>
          <w:trHeight w:hRule="exact" w:val="667"/>
          <w:jc w:val="center"/>
        </w:trPr>
        <w:tc>
          <w:tcPr>
            <w:tcW w:w="421" w:type="dxa"/>
            <w:shd w:val="clear" w:color="auto" w:fill="F2F2F2"/>
            <w:vAlign w:val="bottom"/>
          </w:tcPr>
          <w:p w14:paraId="02D43374" w14:textId="77777777" w:rsidR="00E06F39" w:rsidRPr="00C95B30" w:rsidRDefault="00E06F39" w:rsidP="00E06F39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7.</w:t>
            </w:r>
          </w:p>
        </w:tc>
        <w:tc>
          <w:tcPr>
            <w:tcW w:w="2415" w:type="dxa"/>
            <w:shd w:val="clear" w:color="auto" w:fill="FFFFFF"/>
            <w:vAlign w:val="bottom"/>
          </w:tcPr>
          <w:p w14:paraId="21C68BC2" w14:textId="012DBFF4" w:rsidR="00E06F39" w:rsidRPr="00C95B30" w:rsidRDefault="00E06F39" w:rsidP="00E06F3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Asztalitenisz</w:t>
            </w:r>
            <w:r w:rsidR="00A65D8F"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-terem</w:t>
            </w:r>
          </w:p>
        </w:tc>
        <w:tc>
          <w:tcPr>
            <w:tcW w:w="2546" w:type="dxa"/>
            <w:shd w:val="clear" w:color="auto" w:fill="FFFFFF"/>
            <w:vAlign w:val="bottom"/>
          </w:tcPr>
          <w:p w14:paraId="58EC682B" w14:textId="305E324D" w:rsidR="00E06F39" w:rsidRPr="00C95B30" w:rsidRDefault="00E06F39" w:rsidP="00E06F39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az asztalitenisz asztal bérbeadása/óra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653089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lang w:val="hu-HU"/>
              </w:rPr>
              <w:t>1.060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503B55C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51701A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lang w:val="hu-HU"/>
              </w:rPr>
              <w:t>1.055</w:t>
            </w:r>
          </w:p>
        </w:tc>
        <w:tc>
          <w:tcPr>
            <w:tcW w:w="992" w:type="dxa"/>
            <w:vAlign w:val="bottom"/>
          </w:tcPr>
          <w:p w14:paraId="614669F6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lang w:val="hu-HU"/>
              </w:rPr>
              <w:t>99,53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5BFE5F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lang w:val="hu-HU"/>
              </w:rPr>
              <w:t>111,05</w:t>
            </w:r>
          </w:p>
        </w:tc>
      </w:tr>
      <w:tr w:rsidR="00E06F39" w:rsidRPr="00C95B30" w14:paraId="5FABB948" w14:textId="77777777" w:rsidTr="008D6B97">
        <w:trPr>
          <w:trHeight w:hRule="exact" w:val="577"/>
          <w:jc w:val="center"/>
        </w:trPr>
        <w:tc>
          <w:tcPr>
            <w:tcW w:w="421" w:type="dxa"/>
            <w:shd w:val="clear" w:color="auto" w:fill="F2F2F2"/>
            <w:vAlign w:val="bottom"/>
          </w:tcPr>
          <w:p w14:paraId="7E7F31A0" w14:textId="77777777" w:rsidR="00E06F39" w:rsidRPr="00C95B30" w:rsidRDefault="00E06F39" w:rsidP="00E06F39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8.</w:t>
            </w:r>
          </w:p>
        </w:tc>
        <w:tc>
          <w:tcPr>
            <w:tcW w:w="2415" w:type="dxa"/>
            <w:shd w:val="clear" w:color="auto" w:fill="FFFFFF"/>
            <w:vAlign w:val="bottom"/>
          </w:tcPr>
          <w:p w14:paraId="709FCD18" w14:textId="338066CE" w:rsidR="00E06F39" w:rsidRPr="00C95B30" w:rsidRDefault="00E06F39" w:rsidP="00E06F3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 xml:space="preserve">Május elseje utcai </w:t>
            </w:r>
            <w:r w:rsidR="00A65D8F"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pályák</w:t>
            </w:r>
          </w:p>
        </w:tc>
        <w:tc>
          <w:tcPr>
            <w:tcW w:w="2546" w:type="dxa"/>
            <w:shd w:val="clear" w:color="auto" w:fill="FFFFFF"/>
            <w:vAlign w:val="bottom"/>
          </w:tcPr>
          <w:p w14:paraId="3D8C093B" w14:textId="106BB55C" w:rsidR="00E06F39" w:rsidRPr="00C95B30" w:rsidRDefault="00E06F39" w:rsidP="00E06F39">
            <w:pPr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terminus/óra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4AEB7C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38BFBA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1.004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200794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1.255</w:t>
            </w:r>
          </w:p>
        </w:tc>
        <w:tc>
          <w:tcPr>
            <w:tcW w:w="992" w:type="dxa"/>
            <w:vAlign w:val="bottom"/>
          </w:tcPr>
          <w:p w14:paraId="10CF9DC6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125,50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E462B7" w14:textId="77777777" w:rsidR="00E06F39" w:rsidRPr="00C95B30" w:rsidRDefault="00E06F39" w:rsidP="00E06F39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125,00</w:t>
            </w:r>
          </w:p>
        </w:tc>
      </w:tr>
    </w:tbl>
    <w:p w14:paraId="59EFDED7" w14:textId="77777777" w:rsidR="000E47B9" w:rsidRPr="00C95B30" w:rsidRDefault="000E47B9" w:rsidP="00F42DC7">
      <w:pPr>
        <w:rPr>
          <w:rFonts w:ascii="Times New Roman" w:hAnsi="Times New Roman" w:cs="Times New Roman"/>
          <w:b/>
          <w:sz w:val="24"/>
          <w:lang w:val="hu-HU"/>
        </w:rPr>
      </w:pPr>
    </w:p>
    <w:p w14:paraId="6244B638" w14:textId="0A3DE839" w:rsidR="000E47B9" w:rsidRPr="00C95B30" w:rsidRDefault="00A907CC" w:rsidP="00F42DC7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tevékenységek tervezett terjedelme 2022-ben az előző évre előirányzott megvalósítás felett van, 2021-ben a koronavírusjárvány terjedésének megakadályozása céljából olyan intézkedéseket hoztak az országban, amelyek bizonyos időszakokban korlátozták a sportlétesítmények működését, annak érdekében, hogy a vírus terjedését a minimumra csökkentsék. Viszont a létesítmények bezárásának, amelyek a vállalat egyetlen saját bevételforrását jelentik, éppen az lett a következménye, hogy jelentősen lecsökkentek a bevételek egyes létesítményinkben. A tevékenységeket a következő évben nagyobb fizikai terjedelemben tervezte a vállalat, mert abból a feltételezésből indul ki, hogy a további munkát rendes körülmények között folytathatja majd</w:t>
      </w:r>
      <w:r w:rsidR="000E47B9"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7C0D56D4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48D12065" w14:textId="6DB51822" w:rsidR="000E47B9" w:rsidRPr="00C95B30" w:rsidRDefault="009C5DD0" w:rsidP="00F42DC7">
      <w:pPr>
        <w:rPr>
          <w:iCs/>
          <w:lang w:val="hu-HU"/>
        </w:rPr>
      </w:pPr>
      <w:r w:rsidRPr="00C95B30">
        <w:rPr>
          <w:rFonts w:ascii="Times New Roman" w:eastAsia="Calibri" w:hAnsi="Times New Roman" w:cs="Times New Roman"/>
          <w:b/>
          <w:bCs/>
          <w:iCs/>
          <w:sz w:val="24"/>
          <w:szCs w:val="24"/>
          <w:lang w:val="hu-HU"/>
        </w:rPr>
        <w:t>Tervezett bevételek</w:t>
      </w:r>
      <w:r w:rsidR="000E47B9" w:rsidRPr="00C95B30">
        <w:rPr>
          <w:rFonts w:ascii="Times New Roman" w:eastAsia="Calibri" w:hAnsi="Times New Roman" w:cs="Times New Roman"/>
          <w:b/>
          <w:bCs/>
          <w:iCs/>
          <w:sz w:val="24"/>
          <w:szCs w:val="24"/>
          <w:lang w:val="hu-HU"/>
        </w:rPr>
        <w:t xml:space="preserve"> 2022</w:t>
      </w:r>
      <w:r w:rsidRPr="00C95B30">
        <w:rPr>
          <w:rFonts w:ascii="Times New Roman" w:eastAsia="Calibri" w:hAnsi="Times New Roman" w:cs="Times New Roman"/>
          <w:b/>
          <w:bCs/>
          <w:iCs/>
          <w:sz w:val="24"/>
          <w:szCs w:val="24"/>
          <w:lang w:val="hu-HU"/>
        </w:rPr>
        <w:t>-ben</w:t>
      </w: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850"/>
        <w:gridCol w:w="1425"/>
        <w:gridCol w:w="1424"/>
        <w:gridCol w:w="1425"/>
        <w:gridCol w:w="997"/>
        <w:gridCol w:w="997"/>
        <w:gridCol w:w="997"/>
      </w:tblGrid>
      <w:tr w:rsidR="009C20C8" w:rsidRPr="00C95B30" w14:paraId="6B13EED7" w14:textId="77777777" w:rsidTr="00700DBE">
        <w:trPr>
          <w:trHeight w:val="715"/>
          <w:jc w:val="center"/>
        </w:trPr>
        <w:tc>
          <w:tcPr>
            <w:tcW w:w="707" w:type="dxa"/>
            <w:shd w:val="clear" w:color="auto" w:fill="F2F2F2" w:themeFill="background1" w:themeFillShade="F2"/>
          </w:tcPr>
          <w:p w14:paraId="0F3D8B40" w14:textId="17CBB022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bookmarkStart w:id="6" w:name="_Hlk89858568"/>
            <w:r w:rsidRPr="00C95B30">
              <w:rPr>
                <w:rFonts w:ascii="Times New Roman" w:eastAsia="Calibri" w:hAnsi="Times New Roman" w:cs="Times New Roman"/>
                <w:b/>
                <w:bCs/>
                <w:color w:val="000000"/>
                <w:lang w:val="hu-HU"/>
              </w:rPr>
              <w:t>S.sz.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75E47733" w14:textId="77777777" w:rsidR="009C20C8" w:rsidRPr="00C95B30" w:rsidRDefault="009C20C8" w:rsidP="009C20C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bCs/>
                <w:color w:val="000000"/>
                <w:lang w:val="hu-HU"/>
              </w:rPr>
              <w:t>Bevételnemek</w:t>
            </w:r>
          </w:p>
          <w:p w14:paraId="5BEFA499" w14:textId="58BDDE3B" w:rsidR="009C20C8" w:rsidRPr="00C95B30" w:rsidRDefault="009C20C8" w:rsidP="009C20C8">
            <w:pPr>
              <w:pStyle w:val="NormalWeb"/>
              <w:spacing w:after="0"/>
              <w:jc w:val="center"/>
              <w:rPr>
                <w:rFonts w:eastAsia="Calibri"/>
                <w:b/>
                <w:sz w:val="22"/>
                <w:szCs w:val="22"/>
                <w:lang w:val="hu-HU"/>
              </w:rPr>
            </w:pPr>
            <w:r w:rsidRPr="00C95B30">
              <w:rPr>
                <w:b/>
                <w:bCs/>
                <w:color w:val="000000"/>
                <w:lang w:val="hu-HU"/>
              </w:rPr>
              <w:t>szolgáltatások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14:paraId="138A580D" w14:textId="07035D45" w:rsidR="009C20C8" w:rsidRPr="00C95B30" w:rsidRDefault="009C20C8" w:rsidP="009C20C8">
            <w:pPr>
              <w:pStyle w:val="NormalWeb"/>
              <w:spacing w:after="0"/>
              <w:jc w:val="center"/>
              <w:rPr>
                <w:rFonts w:eastAsia="Calibri"/>
                <w:b/>
                <w:sz w:val="22"/>
                <w:szCs w:val="22"/>
                <w:lang w:val="hu-HU"/>
              </w:rPr>
            </w:pPr>
            <w:r w:rsidRPr="00C95B30">
              <w:rPr>
                <w:rFonts w:eastAsia="Calibri"/>
                <w:b/>
                <w:sz w:val="22"/>
                <w:szCs w:val="22"/>
                <w:lang w:val="hu-HU"/>
              </w:rPr>
              <w:t>2021. évi terv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3D60B5BA" w14:textId="53F7B030" w:rsidR="009C20C8" w:rsidRPr="00C95B30" w:rsidRDefault="009C20C8" w:rsidP="009C20C8">
            <w:pPr>
              <w:pStyle w:val="NormalWeb"/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val="hu-HU"/>
              </w:rPr>
            </w:pPr>
            <w:r w:rsidRPr="00C95B30">
              <w:rPr>
                <w:rFonts w:eastAsia="Calibri"/>
                <w:b/>
                <w:sz w:val="22"/>
                <w:szCs w:val="22"/>
                <w:lang w:val="hu-HU"/>
              </w:rPr>
              <w:t>Becsült megvalósítás  2021.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14:paraId="42287397" w14:textId="24505067" w:rsidR="009C20C8" w:rsidRPr="00C95B30" w:rsidRDefault="009C20C8" w:rsidP="009C20C8">
            <w:pPr>
              <w:pStyle w:val="NormalWeb"/>
              <w:spacing w:after="0"/>
              <w:jc w:val="center"/>
              <w:rPr>
                <w:rFonts w:eastAsia="Calibri"/>
                <w:b/>
                <w:sz w:val="22"/>
                <w:szCs w:val="22"/>
                <w:lang w:val="hu-HU"/>
              </w:rPr>
            </w:pPr>
            <w:r w:rsidRPr="00C95B30">
              <w:rPr>
                <w:rFonts w:eastAsia="Calibri"/>
                <w:b/>
                <w:sz w:val="22"/>
                <w:szCs w:val="22"/>
                <w:lang w:val="hu-HU"/>
              </w:rPr>
              <w:t>2022-es terv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24E74B96" w14:textId="7FA4445E" w:rsidR="009C20C8" w:rsidRPr="00C95B30" w:rsidRDefault="009C20C8" w:rsidP="009C20C8">
            <w:pPr>
              <w:pStyle w:val="NormalWeb"/>
              <w:spacing w:after="0" w:line="276" w:lineRule="auto"/>
              <w:rPr>
                <w:rFonts w:eastAsia="Calibri"/>
                <w:b/>
                <w:sz w:val="22"/>
                <w:szCs w:val="22"/>
                <w:lang w:val="hu-HU"/>
              </w:rPr>
            </w:pPr>
            <w:r w:rsidRPr="00C95B30">
              <w:rPr>
                <w:rFonts w:eastAsia="Calibri"/>
                <w:b/>
                <w:sz w:val="22"/>
                <w:szCs w:val="22"/>
                <w:lang w:val="hu-HU"/>
              </w:rPr>
              <w:t>Mutató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584B8A44" w14:textId="32575C8C" w:rsidR="009C20C8" w:rsidRPr="00C95B30" w:rsidRDefault="009C20C8" w:rsidP="009C20C8">
            <w:pPr>
              <w:pStyle w:val="NormalWeb"/>
              <w:spacing w:after="0" w:line="276" w:lineRule="auto"/>
              <w:jc w:val="center"/>
              <w:rPr>
                <w:rFonts w:eastAsia="Calibri"/>
                <w:b/>
                <w:sz w:val="22"/>
                <w:szCs w:val="22"/>
                <w:lang w:val="hu-HU"/>
              </w:rPr>
            </w:pPr>
            <w:r w:rsidRPr="00C95B30">
              <w:rPr>
                <w:rFonts w:eastAsia="Calibri"/>
                <w:b/>
                <w:sz w:val="22"/>
                <w:szCs w:val="22"/>
                <w:lang w:val="hu-HU"/>
              </w:rPr>
              <w:t>Mutató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65042532" w14:textId="21A43049" w:rsidR="009C20C8" w:rsidRPr="00C95B30" w:rsidRDefault="009C20C8" w:rsidP="009C20C8">
            <w:pPr>
              <w:pStyle w:val="NormalWeb"/>
              <w:spacing w:after="0" w:line="276" w:lineRule="auto"/>
              <w:rPr>
                <w:rFonts w:eastAsia="Calibri"/>
                <w:sz w:val="22"/>
                <w:szCs w:val="22"/>
                <w:lang w:val="hu-HU"/>
              </w:rPr>
            </w:pPr>
            <w:r w:rsidRPr="00C95B30">
              <w:rPr>
                <w:rFonts w:eastAsia="Calibri"/>
                <w:b/>
                <w:sz w:val="22"/>
                <w:szCs w:val="22"/>
                <w:lang w:val="hu-HU"/>
              </w:rPr>
              <w:t>Mutató</w:t>
            </w:r>
          </w:p>
        </w:tc>
      </w:tr>
      <w:tr w:rsidR="000E47B9" w:rsidRPr="00C95B30" w14:paraId="55A5DB53" w14:textId="77777777" w:rsidTr="008D6B97">
        <w:trPr>
          <w:trHeight w:hRule="exact" w:val="227"/>
          <w:jc w:val="center"/>
        </w:trPr>
        <w:tc>
          <w:tcPr>
            <w:tcW w:w="707" w:type="dxa"/>
            <w:shd w:val="clear" w:color="auto" w:fill="FFFFFF"/>
            <w:vAlign w:val="center"/>
          </w:tcPr>
          <w:p w14:paraId="76BE9BB9" w14:textId="77777777" w:rsidR="000E47B9" w:rsidRPr="00C95B30" w:rsidRDefault="000E47B9" w:rsidP="008D6B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sz w:val="16"/>
                <w:szCs w:val="14"/>
                <w:lang w:val="hu-HU"/>
              </w:rPr>
              <w:t>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14:paraId="0968FE86" w14:textId="77777777" w:rsidR="000E47B9" w:rsidRPr="00C95B30" w:rsidRDefault="000E47B9" w:rsidP="008D6B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sz w:val="16"/>
                <w:szCs w:val="14"/>
                <w:lang w:val="hu-HU"/>
              </w:rPr>
              <w:t>2</w:t>
            </w:r>
          </w:p>
        </w:tc>
        <w:tc>
          <w:tcPr>
            <w:tcW w:w="1425" w:type="dxa"/>
            <w:shd w:val="clear" w:color="auto" w:fill="FFFFFF"/>
            <w:vAlign w:val="center"/>
          </w:tcPr>
          <w:p w14:paraId="1BF906F7" w14:textId="77777777" w:rsidR="000E47B9" w:rsidRPr="00C95B30" w:rsidRDefault="000E47B9" w:rsidP="008D6B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sz w:val="16"/>
                <w:szCs w:val="14"/>
                <w:lang w:val="hu-HU"/>
              </w:rPr>
              <w:t>3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B8CF29E" w14:textId="77777777" w:rsidR="000E47B9" w:rsidRPr="00C95B30" w:rsidRDefault="000E47B9" w:rsidP="008D6B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sz w:val="16"/>
                <w:szCs w:val="14"/>
                <w:lang w:val="hu-HU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9447CC7" w14:textId="77777777" w:rsidR="000E47B9" w:rsidRPr="00C95B30" w:rsidRDefault="000E47B9" w:rsidP="008D6B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sz w:val="16"/>
                <w:szCs w:val="14"/>
                <w:lang w:val="hu-HU"/>
              </w:rPr>
              <w:t>5</w:t>
            </w:r>
          </w:p>
        </w:tc>
        <w:tc>
          <w:tcPr>
            <w:tcW w:w="997" w:type="dxa"/>
            <w:vAlign w:val="center"/>
          </w:tcPr>
          <w:p w14:paraId="4373AEEA" w14:textId="77777777" w:rsidR="000E47B9" w:rsidRPr="00C95B30" w:rsidRDefault="000E47B9" w:rsidP="008D6B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 w:val="16"/>
                <w:szCs w:val="14"/>
                <w:lang w:val="hu-HU"/>
              </w:rPr>
              <w:t>6(5/3)</w:t>
            </w: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4"/>
                <w:lang w:val="hu-HU"/>
              </w:rPr>
              <w:t>%</w:t>
            </w:r>
          </w:p>
        </w:tc>
        <w:tc>
          <w:tcPr>
            <w:tcW w:w="997" w:type="dxa"/>
            <w:shd w:val="clear" w:color="auto" w:fill="FFFFFF"/>
            <w:vAlign w:val="center"/>
          </w:tcPr>
          <w:p w14:paraId="480A31EE" w14:textId="77777777" w:rsidR="000E47B9" w:rsidRPr="00C95B30" w:rsidRDefault="000E47B9" w:rsidP="008D6B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 w:val="16"/>
                <w:szCs w:val="14"/>
                <w:lang w:val="hu-HU"/>
              </w:rPr>
              <w:t>7(4/3)</w:t>
            </w: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4"/>
                <w:lang w:val="hu-HU"/>
              </w:rPr>
              <w:t>%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A2A5904" w14:textId="77777777" w:rsidR="000E47B9" w:rsidRPr="00C95B30" w:rsidRDefault="000E47B9" w:rsidP="008D6B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 w:val="16"/>
                <w:szCs w:val="14"/>
                <w:lang w:val="hu-HU"/>
              </w:rPr>
              <w:t>8(5/4)</w:t>
            </w: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4"/>
                <w:lang w:val="hu-HU"/>
              </w:rPr>
              <w:t>%</w:t>
            </w:r>
          </w:p>
        </w:tc>
      </w:tr>
      <w:tr w:rsidR="009C20C8" w:rsidRPr="00C95B30" w14:paraId="098B8A0E" w14:textId="77777777" w:rsidTr="00C83527">
        <w:trPr>
          <w:trHeight w:val="533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56DBD611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  <w:t>1.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4AB03EFD" w14:textId="245ED5D7" w:rsidR="009C20C8" w:rsidRPr="00C95B30" w:rsidRDefault="009C20C8" w:rsidP="009C20C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A nyitott medencéből eredő bevétel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666D5091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  <w:t>5.300.000</w:t>
            </w:r>
          </w:p>
        </w:tc>
        <w:tc>
          <w:tcPr>
            <w:tcW w:w="1424" w:type="dxa"/>
            <w:shd w:val="clear" w:color="auto" w:fill="auto"/>
            <w:vAlign w:val="bottom"/>
          </w:tcPr>
          <w:p w14:paraId="0AB8B0A8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6.000.000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6A5DD8AC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  <w:t>7.000.000</w:t>
            </w:r>
          </w:p>
        </w:tc>
        <w:tc>
          <w:tcPr>
            <w:tcW w:w="997" w:type="dxa"/>
            <w:vAlign w:val="bottom"/>
          </w:tcPr>
          <w:p w14:paraId="2D4E2ECE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hu-HU"/>
              </w:rPr>
              <w:t>132,08</w:t>
            </w:r>
          </w:p>
        </w:tc>
        <w:tc>
          <w:tcPr>
            <w:tcW w:w="997" w:type="dxa"/>
            <w:shd w:val="clear" w:color="auto" w:fill="FFFFFF"/>
            <w:vAlign w:val="bottom"/>
          </w:tcPr>
          <w:p w14:paraId="2B665307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>113,21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F8C043E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szCs w:val="24"/>
                <w:lang w:val="hu-HU"/>
              </w:rPr>
              <w:t>116,67</w:t>
            </w:r>
          </w:p>
        </w:tc>
      </w:tr>
      <w:tr w:rsidR="009C20C8" w:rsidRPr="00C95B30" w14:paraId="7F834326" w14:textId="77777777" w:rsidTr="00C83527">
        <w:trPr>
          <w:trHeight w:val="305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493BF228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  <w:t>2.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1BC5D5C7" w14:textId="259BF8CE" w:rsidR="009C20C8" w:rsidRPr="00C95B30" w:rsidRDefault="009C20C8" w:rsidP="009C20C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A korcsolyapálya bevétele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0FA706B1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  <w:t>5.100.000</w:t>
            </w:r>
          </w:p>
        </w:tc>
        <w:tc>
          <w:tcPr>
            <w:tcW w:w="1424" w:type="dxa"/>
            <w:shd w:val="clear" w:color="auto" w:fill="auto"/>
            <w:vAlign w:val="bottom"/>
          </w:tcPr>
          <w:p w14:paraId="15B86E26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5.000.000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F6663F8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  <w:t>6.000.000</w:t>
            </w:r>
          </w:p>
        </w:tc>
        <w:tc>
          <w:tcPr>
            <w:tcW w:w="997" w:type="dxa"/>
            <w:vAlign w:val="bottom"/>
          </w:tcPr>
          <w:p w14:paraId="76161BD3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Cs w:val="24"/>
                <w:lang w:val="hu-HU"/>
              </w:rPr>
              <w:t>117,65</w:t>
            </w:r>
          </w:p>
        </w:tc>
        <w:tc>
          <w:tcPr>
            <w:tcW w:w="997" w:type="dxa"/>
            <w:shd w:val="clear" w:color="auto" w:fill="FFFFFF"/>
            <w:vAlign w:val="bottom"/>
          </w:tcPr>
          <w:p w14:paraId="49365BB9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>98,04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45699B9A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szCs w:val="24"/>
                <w:lang w:val="hu-HU"/>
              </w:rPr>
              <w:t>120,00</w:t>
            </w:r>
          </w:p>
        </w:tc>
      </w:tr>
      <w:tr w:rsidR="009C20C8" w:rsidRPr="00C95B30" w14:paraId="0EA513BA" w14:textId="77777777" w:rsidTr="00C83527">
        <w:trPr>
          <w:trHeight w:val="298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69B411B2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sz w:val="24"/>
                <w:szCs w:val="24"/>
                <w:lang w:val="hu-HU"/>
              </w:rPr>
              <w:t>3.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3C17D479" w14:textId="2C8772CA" w:rsidR="009C20C8" w:rsidRPr="00C95B30" w:rsidRDefault="009C20C8" w:rsidP="009C20C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A Prozivka SRK bevételei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793EF4A1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  <w:t>7.000.000</w:t>
            </w:r>
          </w:p>
        </w:tc>
        <w:tc>
          <w:tcPr>
            <w:tcW w:w="1424" w:type="dxa"/>
            <w:shd w:val="clear" w:color="auto" w:fill="auto"/>
            <w:vAlign w:val="bottom"/>
          </w:tcPr>
          <w:p w14:paraId="7F3BBA0C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5.500.000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315D5E6A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  <w:t>7.000.000</w:t>
            </w:r>
          </w:p>
        </w:tc>
        <w:tc>
          <w:tcPr>
            <w:tcW w:w="997" w:type="dxa"/>
            <w:vAlign w:val="bottom"/>
          </w:tcPr>
          <w:p w14:paraId="65FBCC51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Cs w:val="24"/>
                <w:lang w:val="hu-HU"/>
              </w:rPr>
              <w:t>100,00</w:t>
            </w:r>
          </w:p>
        </w:tc>
        <w:tc>
          <w:tcPr>
            <w:tcW w:w="997" w:type="dxa"/>
            <w:shd w:val="clear" w:color="auto" w:fill="FFFFFF"/>
            <w:vAlign w:val="bottom"/>
          </w:tcPr>
          <w:p w14:paraId="07DA2808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>78,57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573E5DE6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szCs w:val="24"/>
                <w:lang w:val="hu-HU"/>
              </w:rPr>
              <w:t>127,27</w:t>
            </w:r>
          </w:p>
        </w:tc>
      </w:tr>
      <w:tr w:rsidR="009C20C8" w:rsidRPr="00C95B30" w14:paraId="5D56C86B" w14:textId="77777777" w:rsidTr="00BA201E">
        <w:trPr>
          <w:trHeight w:val="298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6DF291DF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sz w:val="24"/>
                <w:szCs w:val="24"/>
                <w:lang w:val="hu-HU"/>
              </w:rPr>
              <w:t>4.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0DD306E9" w14:textId="7CC70A45" w:rsidR="009C20C8" w:rsidRPr="00C95B30" w:rsidRDefault="009C20C8" w:rsidP="009C20C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A Városi Lőtér bevétele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73BCC586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  <w:t>40.000</w:t>
            </w:r>
          </w:p>
        </w:tc>
        <w:tc>
          <w:tcPr>
            <w:tcW w:w="1424" w:type="dxa"/>
            <w:shd w:val="clear" w:color="auto" w:fill="auto"/>
            <w:vAlign w:val="bottom"/>
          </w:tcPr>
          <w:p w14:paraId="2BF29E51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90.000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15B04DFD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  <w:t>100.000</w:t>
            </w:r>
          </w:p>
        </w:tc>
        <w:tc>
          <w:tcPr>
            <w:tcW w:w="997" w:type="dxa"/>
            <w:vAlign w:val="bottom"/>
          </w:tcPr>
          <w:p w14:paraId="27AC9E1B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Cs w:val="24"/>
                <w:lang w:val="hu-HU"/>
              </w:rPr>
              <w:t>250,00</w:t>
            </w:r>
          </w:p>
        </w:tc>
        <w:tc>
          <w:tcPr>
            <w:tcW w:w="997" w:type="dxa"/>
            <w:shd w:val="clear" w:color="auto" w:fill="FFFFFF"/>
            <w:vAlign w:val="bottom"/>
          </w:tcPr>
          <w:p w14:paraId="243A3851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>225,00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688F5257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szCs w:val="24"/>
                <w:lang w:val="hu-HU"/>
              </w:rPr>
              <w:t>111,11</w:t>
            </w:r>
          </w:p>
        </w:tc>
      </w:tr>
      <w:tr w:rsidR="009C20C8" w:rsidRPr="00C95B30" w14:paraId="10EA407E" w14:textId="77777777" w:rsidTr="00BA201E">
        <w:trPr>
          <w:trHeight w:val="525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65539187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sz w:val="24"/>
                <w:szCs w:val="24"/>
                <w:lang w:val="hu-HU"/>
              </w:rPr>
              <w:t>5.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5202CE05" w14:textId="4A38BCFC" w:rsidR="009C20C8" w:rsidRPr="00C95B30" w:rsidRDefault="009C20C8" w:rsidP="009C20C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 xml:space="preserve">Sportcsarnok bevételei 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0A677D2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  <w:t>300.000</w:t>
            </w:r>
          </w:p>
        </w:tc>
        <w:tc>
          <w:tcPr>
            <w:tcW w:w="1424" w:type="dxa"/>
            <w:shd w:val="clear" w:color="auto" w:fill="auto"/>
            <w:vAlign w:val="bottom"/>
          </w:tcPr>
          <w:p w14:paraId="1D4FA39C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134455DE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  <w:t>300.000</w:t>
            </w:r>
          </w:p>
        </w:tc>
        <w:tc>
          <w:tcPr>
            <w:tcW w:w="997" w:type="dxa"/>
            <w:vAlign w:val="bottom"/>
          </w:tcPr>
          <w:p w14:paraId="3F9ECFFC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Cs w:val="24"/>
                <w:lang w:val="hu-HU"/>
              </w:rPr>
              <w:t>100,00</w:t>
            </w:r>
          </w:p>
        </w:tc>
        <w:tc>
          <w:tcPr>
            <w:tcW w:w="997" w:type="dxa"/>
            <w:shd w:val="clear" w:color="auto" w:fill="FFFFFF"/>
            <w:vAlign w:val="bottom"/>
          </w:tcPr>
          <w:p w14:paraId="4A9DC213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>66,67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212B3057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szCs w:val="24"/>
                <w:lang w:val="hu-HU"/>
              </w:rPr>
              <w:t>150,00</w:t>
            </w:r>
          </w:p>
        </w:tc>
      </w:tr>
      <w:tr w:rsidR="009C20C8" w:rsidRPr="00C95B30" w14:paraId="1756F856" w14:textId="77777777" w:rsidTr="008D6B97">
        <w:trPr>
          <w:trHeight w:val="298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05B8CECF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sz w:val="24"/>
                <w:szCs w:val="24"/>
                <w:lang w:val="hu-HU"/>
              </w:rPr>
              <w:t>6.</w:t>
            </w:r>
          </w:p>
        </w:tc>
        <w:tc>
          <w:tcPr>
            <w:tcW w:w="2850" w:type="dxa"/>
            <w:shd w:val="clear" w:color="auto" w:fill="FFFFFF"/>
          </w:tcPr>
          <w:p w14:paraId="1DE2950C" w14:textId="6AD9E704" w:rsidR="009C20C8" w:rsidRPr="00C95B30" w:rsidRDefault="009C20C8" w:rsidP="009C20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A Városi Stadion bevétele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187CA988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  <w:t>1.000.000</w:t>
            </w:r>
          </w:p>
        </w:tc>
        <w:tc>
          <w:tcPr>
            <w:tcW w:w="1424" w:type="dxa"/>
            <w:shd w:val="clear" w:color="auto" w:fill="auto"/>
            <w:vAlign w:val="bottom"/>
          </w:tcPr>
          <w:p w14:paraId="0180746B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550.000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37FECE37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  <w:t>1.000.000</w:t>
            </w:r>
          </w:p>
        </w:tc>
        <w:tc>
          <w:tcPr>
            <w:tcW w:w="997" w:type="dxa"/>
            <w:vAlign w:val="bottom"/>
          </w:tcPr>
          <w:p w14:paraId="4539E74D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Cs w:val="24"/>
                <w:lang w:val="hu-HU"/>
              </w:rPr>
              <w:t>100,00</w:t>
            </w:r>
          </w:p>
        </w:tc>
        <w:tc>
          <w:tcPr>
            <w:tcW w:w="997" w:type="dxa"/>
            <w:shd w:val="clear" w:color="auto" w:fill="FFFFFF"/>
            <w:vAlign w:val="bottom"/>
          </w:tcPr>
          <w:p w14:paraId="596B59AD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>55,00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65C207C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szCs w:val="24"/>
                <w:lang w:val="hu-HU"/>
              </w:rPr>
              <w:t>181,82</w:t>
            </w:r>
          </w:p>
        </w:tc>
      </w:tr>
      <w:tr w:rsidR="009C20C8" w:rsidRPr="00C95B30" w14:paraId="1B0FF02D" w14:textId="77777777" w:rsidTr="005577B8">
        <w:trPr>
          <w:trHeight w:val="298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7E81B30F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sz w:val="24"/>
                <w:szCs w:val="24"/>
                <w:lang w:val="hu-HU"/>
              </w:rPr>
              <w:t>7.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50BF5304" w14:textId="38E2828A" w:rsidR="009C20C8" w:rsidRPr="00C95B30" w:rsidRDefault="009C20C8" w:rsidP="009C20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 xml:space="preserve">Asztaliteniszből szárm. bevételek 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6E09100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424" w:type="dxa"/>
            <w:shd w:val="clear" w:color="auto" w:fill="auto"/>
            <w:vAlign w:val="bottom"/>
          </w:tcPr>
          <w:p w14:paraId="002790F5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180.000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08F0C652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997" w:type="dxa"/>
            <w:vAlign w:val="bottom"/>
          </w:tcPr>
          <w:p w14:paraId="17F4FDED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color w:val="000000"/>
                <w:szCs w:val="24"/>
                <w:lang w:val="hu-HU"/>
              </w:rPr>
              <w:t>100,00</w:t>
            </w:r>
          </w:p>
        </w:tc>
        <w:tc>
          <w:tcPr>
            <w:tcW w:w="997" w:type="dxa"/>
            <w:shd w:val="clear" w:color="auto" w:fill="FFFFFF"/>
            <w:vAlign w:val="bottom"/>
          </w:tcPr>
          <w:p w14:paraId="2CBE2F8D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>90,00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1733033D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szCs w:val="24"/>
                <w:lang w:val="hu-HU"/>
              </w:rPr>
              <w:t>111,11</w:t>
            </w:r>
          </w:p>
        </w:tc>
      </w:tr>
      <w:tr w:rsidR="009C20C8" w:rsidRPr="00C95B30" w14:paraId="426721EF" w14:textId="77777777" w:rsidTr="005577B8">
        <w:trPr>
          <w:trHeight w:val="298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4D7DA23C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sz w:val="24"/>
                <w:szCs w:val="24"/>
                <w:lang w:val="hu-HU"/>
              </w:rPr>
              <w:t>8.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67C5BC9C" w14:textId="53C60D69" w:rsidR="009C20C8" w:rsidRPr="00C95B30" w:rsidRDefault="009C20C8" w:rsidP="009C20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Május elseje utcai bevételek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27E1A8E8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  <w:t>2.000.000</w:t>
            </w:r>
          </w:p>
        </w:tc>
        <w:tc>
          <w:tcPr>
            <w:tcW w:w="1424" w:type="dxa"/>
            <w:shd w:val="clear" w:color="auto" w:fill="auto"/>
            <w:vAlign w:val="bottom"/>
          </w:tcPr>
          <w:p w14:paraId="171985E7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2.000.000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4932BC8B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  <w:t>2.500.000</w:t>
            </w:r>
          </w:p>
        </w:tc>
        <w:tc>
          <w:tcPr>
            <w:tcW w:w="997" w:type="dxa"/>
            <w:vAlign w:val="bottom"/>
          </w:tcPr>
          <w:p w14:paraId="3A78013B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hu-HU"/>
              </w:rPr>
              <w:t>125,00</w:t>
            </w:r>
          </w:p>
        </w:tc>
        <w:tc>
          <w:tcPr>
            <w:tcW w:w="997" w:type="dxa"/>
            <w:shd w:val="clear" w:color="auto" w:fill="FFFFFF"/>
            <w:vAlign w:val="bottom"/>
          </w:tcPr>
          <w:p w14:paraId="28D3FB05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>100,00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6751A656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szCs w:val="24"/>
                <w:lang w:val="hu-HU"/>
              </w:rPr>
              <w:t>125,00</w:t>
            </w:r>
          </w:p>
        </w:tc>
      </w:tr>
      <w:tr w:rsidR="009C20C8" w:rsidRPr="00C95B30" w14:paraId="7888EA01" w14:textId="77777777" w:rsidTr="008D6B97">
        <w:trPr>
          <w:trHeight w:val="298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098DAEDC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sz w:val="24"/>
                <w:szCs w:val="24"/>
                <w:lang w:val="hu-HU"/>
              </w:rPr>
              <w:t>9.</w:t>
            </w:r>
          </w:p>
        </w:tc>
        <w:tc>
          <w:tcPr>
            <w:tcW w:w="2850" w:type="dxa"/>
            <w:shd w:val="clear" w:color="auto" w:fill="FFFFFF"/>
          </w:tcPr>
          <w:p w14:paraId="1B79EA04" w14:textId="655B793E" w:rsidR="009C20C8" w:rsidRPr="00C95B30" w:rsidRDefault="009C20C8" w:rsidP="009C20C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Bérleti bevételek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2F1368DB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  <w:t>4.000.000</w:t>
            </w:r>
          </w:p>
        </w:tc>
        <w:tc>
          <w:tcPr>
            <w:tcW w:w="1424" w:type="dxa"/>
            <w:shd w:val="clear" w:color="auto" w:fill="auto"/>
            <w:vAlign w:val="bottom"/>
          </w:tcPr>
          <w:p w14:paraId="16AA6564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5.450.405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220059EA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  <w:t>5.000.000</w:t>
            </w:r>
          </w:p>
        </w:tc>
        <w:tc>
          <w:tcPr>
            <w:tcW w:w="997" w:type="dxa"/>
            <w:vAlign w:val="bottom"/>
          </w:tcPr>
          <w:p w14:paraId="02861C69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hu-HU"/>
              </w:rPr>
              <w:t>125,00</w:t>
            </w:r>
          </w:p>
        </w:tc>
        <w:tc>
          <w:tcPr>
            <w:tcW w:w="997" w:type="dxa"/>
            <w:shd w:val="clear" w:color="auto" w:fill="FFFFFF"/>
            <w:vAlign w:val="bottom"/>
          </w:tcPr>
          <w:p w14:paraId="6DFC96AC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>136,26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E2D3CFA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szCs w:val="24"/>
                <w:lang w:val="hu-HU"/>
              </w:rPr>
              <w:t>91,74</w:t>
            </w:r>
          </w:p>
        </w:tc>
      </w:tr>
      <w:tr w:rsidR="009C20C8" w:rsidRPr="00C95B30" w14:paraId="32D5D368" w14:textId="77777777" w:rsidTr="008D6B97">
        <w:trPr>
          <w:trHeight w:val="298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3786287E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sz w:val="24"/>
                <w:szCs w:val="24"/>
                <w:lang w:val="hu-HU"/>
              </w:rPr>
              <w:t>10.</w:t>
            </w:r>
          </w:p>
        </w:tc>
        <w:tc>
          <w:tcPr>
            <w:tcW w:w="2850" w:type="dxa"/>
            <w:shd w:val="clear" w:color="auto" w:fill="FFFFFF"/>
          </w:tcPr>
          <w:p w14:paraId="30CC34A1" w14:textId="19F61D4D" w:rsidR="009C20C8" w:rsidRPr="00C95B30" w:rsidRDefault="009C20C8" w:rsidP="009C20C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lang w:val="hu-HU"/>
              </w:rPr>
              <w:t>Reklámbevételek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250BC993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  <w:t>500.000</w:t>
            </w:r>
          </w:p>
        </w:tc>
        <w:tc>
          <w:tcPr>
            <w:tcW w:w="1424" w:type="dxa"/>
            <w:shd w:val="clear" w:color="auto" w:fill="auto"/>
            <w:vAlign w:val="bottom"/>
          </w:tcPr>
          <w:p w14:paraId="5040D203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350.000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61C58D1D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  <w:t>600.000</w:t>
            </w:r>
          </w:p>
        </w:tc>
        <w:tc>
          <w:tcPr>
            <w:tcW w:w="997" w:type="dxa"/>
            <w:vAlign w:val="bottom"/>
          </w:tcPr>
          <w:p w14:paraId="72C36B12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hu-HU"/>
              </w:rPr>
              <w:t>120,00</w:t>
            </w:r>
          </w:p>
        </w:tc>
        <w:tc>
          <w:tcPr>
            <w:tcW w:w="997" w:type="dxa"/>
            <w:shd w:val="clear" w:color="auto" w:fill="FFFFFF"/>
            <w:vAlign w:val="bottom"/>
          </w:tcPr>
          <w:p w14:paraId="4DEF9410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>70,00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7B1013D5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szCs w:val="24"/>
                <w:lang w:val="hu-HU"/>
              </w:rPr>
              <w:t>171,43</w:t>
            </w:r>
          </w:p>
        </w:tc>
      </w:tr>
      <w:tr w:rsidR="009C20C8" w:rsidRPr="00C95B30" w14:paraId="59E13441" w14:textId="77777777" w:rsidTr="008D6B97">
        <w:trPr>
          <w:trHeight w:val="736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501C0E87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  <w:t>11.</w:t>
            </w:r>
          </w:p>
        </w:tc>
        <w:tc>
          <w:tcPr>
            <w:tcW w:w="2850" w:type="dxa"/>
            <w:shd w:val="clear" w:color="auto" w:fill="FFFFFF"/>
          </w:tcPr>
          <w:p w14:paraId="5F663166" w14:textId="4909B420" w:rsidR="009C20C8" w:rsidRPr="00C95B30" w:rsidRDefault="009C20C8" w:rsidP="009C20C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Szabadka Város támogatásából szárm. bevétel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6E820685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  <w:t>133.589.000</w:t>
            </w:r>
          </w:p>
        </w:tc>
        <w:tc>
          <w:tcPr>
            <w:tcW w:w="1424" w:type="dxa"/>
            <w:shd w:val="clear" w:color="auto" w:fill="auto"/>
            <w:vAlign w:val="bottom"/>
          </w:tcPr>
          <w:p w14:paraId="0D410ECF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129.549.595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13E1E3A8" w14:textId="77777777" w:rsidR="009C20C8" w:rsidRPr="00C95B30" w:rsidRDefault="009C20C8" w:rsidP="009C20C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  <w:t>135.170.000</w:t>
            </w:r>
          </w:p>
        </w:tc>
        <w:tc>
          <w:tcPr>
            <w:tcW w:w="997" w:type="dxa"/>
            <w:vAlign w:val="bottom"/>
          </w:tcPr>
          <w:p w14:paraId="5BE7704F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hu-HU"/>
              </w:rPr>
              <w:t>101,18</w:t>
            </w:r>
          </w:p>
        </w:tc>
        <w:tc>
          <w:tcPr>
            <w:tcW w:w="997" w:type="dxa"/>
            <w:shd w:val="clear" w:color="auto" w:fill="FFFFFF"/>
            <w:vAlign w:val="bottom"/>
          </w:tcPr>
          <w:p w14:paraId="58CC5D17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>96,98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331C25C1" w14:textId="77777777" w:rsidR="009C20C8" w:rsidRPr="00C95B30" w:rsidRDefault="009C20C8" w:rsidP="009C20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szCs w:val="24"/>
                <w:lang w:val="hu-HU"/>
              </w:rPr>
              <w:t>104,34</w:t>
            </w:r>
          </w:p>
        </w:tc>
      </w:tr>
      <w:tr w:rsidR="000E47B9" w:rsidRPr="00C95B30" w14:paraId="264A48B4" w14:textId="77777777" w:rsidTr="008D6B97">
        <w:trPr>
          <w:trHeight w:val="900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2F9E84F8" w14:textId="77777777" w:rsidR="000E47B9" w:rsidRPr="00C95B30" w:rsidRDefault="000E47B9" w:rsidP="008D6B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  <w:t>12.</w:t>
            </w:r>
          </w:p>
        </w:tc>
        <w:tc>
          <w:tcPr>
            <w:tcW w:w="2850" w:type="dxa"/>
            <w:shd w:val="clear" w:color="auto" w:fill="FFFFFF" w:themeFill="background1"/>
          </w:tcPr>
          <w:p w14:paraId="6F5FF263" w14:textId="67763D0B" w:rsidR="000E47B9" w:rsidRPr="00C95B30" w:rsidRDefault="009C20C8" w:rsidP="008D6B9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bookmarkStart w:id="7" w:name="_Hlk92626072"/>
            <w:r w:rsidRPr="00C95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  <w:t>Más hatalmi szintektől származó tám. átutalások –</w:t>
            </w:r>
            <w:r w:rsidR="000E47B9" w:rsidRPr="00C95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C95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  <w:t xml:space="preserve">VAT </w:t>
            </w:r>
            <w:r w:rsidR="00310511" w:rsidRPr="00C95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  <w:t>Tartományi Oktatási, Jogalkotási, Közigazgatási és Nemzeti Kisebbségi Titkárság</w:t>
            </w:r>
            <w:bookmarkEnd w:id="7"/>
          </w:p>
        </w:tc>
        <w:tc>
          <w:tcPr>
            <w:tcW w:w="1425" w:type="dxa"/>
            <w:shd w:val="clear" w:color="auto" w:fill="FFFFFF" w:themeFill="background1"/>
            <w:vAlign w:val="bottom"/>
          </w:tcPr>
          <w:p w14:paraId="4EE2A711" w14:textId="77777777" w:rsidR="000E47B9" w:rsidRPr="00C95B30" w:rsidRDefault="000E47B9" w:rsidP="008D6B9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  <w:t>131.000</w:t>
            </w:r>
          </w:p>
        </w:tc>
        <w:tc>
          <w:tcPr>
            <w:tcW w:w="1424" w:type="dxa"/>
            <w:shd w:val="clear" w:color="auto" w:fill="FFFFFF" w:themeFill="background1"/>
            <w:vAlign w:val="bottom"/>
          </w:tcPr>
          <w:p w14:paraId="68300E9D" w14:textId="77777777" w:rsidR="000E47B9" w:rsidRPr="00C95B30" w:rsidRDefault="000E47B9" w:rsidP="008D6B9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131.000</w:t>
            </w:r>
          </w:p>
        </w:tc>
        <w:tc>
          <w:tcPr>
            <w:tcW w:w="1425" w:type="dxa"/>
            <w:shd w:val="clear" w:color="auto" w:fill="FFFFFF" w:themeFill="background1"/>
            <w:vAlign w:val="bottom"/>
          </w:tcPr>
          <w:p w14:paraId="16AD9C44" w14:textId="77777777" w:rsidR="000E47B9" w:rsidRPr="00C95B30" w:rsidRDefault="000E47B9" w:rsidP="008D6B9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  <w:t>-</w:t>
            </w:r>
          </w:p>
        </w:tc>
        <w:tc>
          <w:tcPr>
            <w:tcW w:w="997" w:type="dxa"/>
            <w:shd w:val="clear" w:color="auto" w:fill="FFFFFF" w:themeFill="background1"/>
            <w:vAlign w:val="bottom"/>
          </w:tcPr>
          <w:p w14:paraId="1D50A084" w14:textId="77777777" w:rsidR="000E47B9" w:rsidRPr="00C95B30" w:rsidRDefault="000E47B9" w:rsidP="008D6B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hu-HU"/>
              </w:rPr>
              <w:t>-</w:t>
            </w:r>
          </w:p>
        </w:tc>
        <w:tc>
          <w:tcPr>
            <w:tcW w:w="997" w:type="dxa"/>
            <w:shd w:val="clear" w:color="auto" w:fill="FFFFFF" w:themeFill="background1"/>
            <w:vAlign w:val="bottom"/>
          </w:tcPr>
          <w:p w14:paraId="392AAA31" w14:textId="77777777" w:rsidR="000E47B9" w:rsidRPr="00C95B30" w:rsidRDefault="000E47B9" w:rsidP="008D6B9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>-</w:t>
            </w:r>
          </w:p>
        </w:tc>
        <w:tc>
          <w:tcPr>
            <w:tcW w:w="997" w:type="dxa"/>
            <w:shd w:val="clear" w:color="auto" w:fill="FFFFFF" w:themeFill="background1"/>
            <w:vAlign w:val="bottom"/>
          </w:tcPr>
          <w:p w14:paraId="34CFE328" w14:textId="77777777" w:rsidR="000E47B9" w:rsidRPr="00C95B30" w:rsidRDefault="000E47B9" w:rsidP="008D6B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szCs w:val="24"/>
                <w:lang w:val="hu-HU"/>
              </w:rPr>
              <w:t>-</w:t>
            </w:r>
          </w:p>
        </w:tc>
      </w:tr>
      <w:tr w:rsidR="00310511" w:rsidRPr="00C95B30" w14:paraId="6E714B0F" w14:textId="77777777" w:rsidTr="00287DAA">
        <w:trPr>
          <w:trHeight w:val="247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0AD3ECB2" w14:textId="77777777" w:rsidR="00310511" w:rsidRPr="00C95B30" w:rsidRDefault="00310511" w:rsidP="003105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  <w:t>13.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7F2C3131" w14:textId="09CD5DCE" w:rsidR="00310511" w:rsidRPr="00C95B30" w:rsidRDefault="00310511" w:rsidP="0031051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Egyéb bevételek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D681E68" w14:textId="77777777" w:rsidR="00310511" w:rsidRPr="00C95B30" w:rsidRDefault="00310511" w:rsidP="0031051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  <w:t>550.000</w:t>
            </w:r>
          </w:p>
        </w:tc>
        <w:tc>
          <w:tcPr>
            <w:tcW w:w="1424" w:type="dxa"/>
            <w:shd w:val="clear" w:color="auto" w:fill="auto"/>
            <w:vAlign w:val="bottom"/>
          </w:tcPr>
          <w:p w14:paraId="7E63747D" w14:textId="77777777" w:rsidR="00310511" w:rsidRPr="00C95B30" w:rsidRDefault="00310511" w:rsidP="0031051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750.000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4878D127" w14:textId="77777777" w:rsidR="00310511" w:rsidRPr="00C95B30" w:rsidRDefault="00310511" w:rsidP="0031051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  <w:t>850.000</w:t>
            </w:r>
          </w:p>
        </w:tc>
        <w:tc>
          <w:tcPr>
            <w:tcW w:w="997" w:type="dxa"/>
            <w:vAlign w:val="bottom"/>
          </w:tcPr>
          <w:p w14:paraId="5DFC94D1" w14:textId="77777777" w:rsidR="00310511" w:rsidRPr="00C95B30" w:rsidRDefault="00310511" w:rsidP="003105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hu-HU"/>
              </w:rPr>
              <w:t>154,55</w:t>
            </w:r>
          </w:p>
        </w:tc>
        <w:tc>
          <w:tcPr>
            <w:tcW w:w="997" w:type="dxa"/>
            <w:shd w:val="clear" w:color="auto" w:fill="FFFFFF"/>
            <w:vAlign w:val="bottom"/>
          </w:tcPr>
          <w:p w14:paraId="3DE5F2FD" w14:textId="77777777" w:rsidR="00310511" w:rsidRPr="00C95B30" w:rsidRDefault="00310511" w:rsidP="0031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>136,36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39A79E51" w14:textId="77777777" w:rsidR="00310511" w:rsidRPr="00C95B30" w:rsidRDefault="00310511" w:rsidP="003105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szCs w:val="24"/>
                <w:lang w:val="hu-HU"/>
              </w:rPr>
              <w:t>113,33</w:t>
            </w:r>
          </w:p>
        </w:tc>
      </w:tr>
      <w:tr w:rsidR="00310511" w:rsidRPr="00C95B30" w14:paraId="5CB5B3C3" w14:textId="77777777" w:rsidTr="00287DAA">
        <w:trPr>
          <w:trHeight w:val="452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0B598327" w14:textId="77777777" w:rsidR="00310511" w:rsidRPr="00C95B30" w:rsidRDefault="00310511" w:rsidP="003105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  <w:t>14.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040916A9" w14:textId="22329840" w:rsidR="00310511" w:rsidRPr="00C95B30" w:rsidRDefault="00310511" w:rsidP="0031051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color w:val="000000"/>
                <w:lang w:val="hu-HU"/>
              </w:rPr>
              <w:t>Feltételhez kötött adományból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6BB6FA4E" w14:textId="77777777" w:rsidR="00310511" w:rsidRPr="00C95B30" w:rsidRDefault="00310511" w:rsidP="0031051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424" w:type="dxa"/>
            <w:shd w:val="clear" w:color="auto" w:fill="auto"/>
            <w:vAlign w:val="bottom"/>
          </w:tcPr>
          <w:p w14:paraId="65AD62EB" w14:textId="77777777" w:rsidR="00310511" w:rsidRPr="00C95B30" w:rsidRDefault="00310511" w:rsidP="0031051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47B8B074" w14:textId="77777777" w:rsidR="00310511" w:rsidRPr="00C95B30" w:rsidRDefault="00310511" w:rsidP="0031051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u-HU"/>
              </w:rPr>
              <w:t>300.000</w:t>
            </w:r>
          </w:p>
        </w:tc>
        <w:tc>
          <w:tcPr>
            <w:tcW w:w="997" w:type="dxa"/>
            <w:vAlign w:val="bottom"/>
          </w:tcPr>
          <w:p w14:paraId="13563F3D" w14:textId="77777777" w:rsidR="00310511" w:rsidRPr="00C95B30" w:rsidRDefault="00310511" w:rsidP="003105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hu-HU"/>
              </w:rPr>
              <w:t>150,00</w:t>
            </w:r>
          </w:p>
        </w:tc>
        <w:tc>
          <w:tcPr>
            <w:tcW w:w="997" w:type="dxa"/>
            <w:shd w:val="clear" w:color="auto" w:fill="FFFFFF"/>
            <w:vAlign w:val="bottom"/>
          </w:tcPr>
          <w:p w14:paraId="6EC4CC9E" w14:textId="77777777" w:rsidR="00310511" w:rsidRPr="00C95B30" w:rsidRDefault="00310511" w:rsidP="0031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>100,00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EEAB1DA" w14:textId="77777777" w:rsidR="00310511" w:rsidRPr="00C95B30" w:rsidRDefault="00310511" w:rsidP="003105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Cs/>
                <w:szCs w:val="24"/>
                <w:lang w:val="hu-HU"/>
              </w:rPr>
              <w:t>150,00</w:t>
            </w:r>
          </w:p>
        </w:tc>
      </w:tr>
      <w:tr w:rsidR="00310511" w:rsidRPr="00C95B30" w14:paraId="6251D550" w14:textId="77777777" w:rsidTr="008D6B97">
        <w:trPr>
          <w:trHeight w:val="406"/>
          <w:jc w:val="center"/>
        </w:trPr>
        <w:tc>
          <w:tcPr>
            <w:tcW w:w="707" w:type="dxa"/>
            <w:shd w:val="clear" w:color="auto" w:fill="F2F2F2" w:themeFill="background1" w:themeFillShade="F2"/>
          </w:tcPr>
          <w:p w14:paraId="41BE2930" w14:textId="77777777" w:rsidR="00310511" w:rsidRPr="00C95B30" w:rsidRDefault="00310511" w:rsidP="00310511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850" w:type="dxa"/>
            <w:shd w:val="clear" w:color="auto" w:fill="F2F2F2" w:themeFill="background1" w:themeFillShade="F2"/>
          </w:tcPr>
          <w:p w14:paraId="373EFF1D" w14:textId="5D3D4A98" w:rsidR="00310511" w:rsidRPr="00C95B30" w:rsidRDefault="00310511" w:rsidP="00310511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Calibri" w:hAnsi="Times New Roman" w:cs="Times New Roman"/>
                <w:b/>
                <w:bCs/>
                <w:lang w:val="hu-HU"/>
              </w:rPr>
              <w:t>ÖSSZESEN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bottom"/>
          </w:tcPr>
          <w:p w14:paraId="06CDCBDD" w14:textId="77777777" w:rsidR="00310511" w:rsidRPr="00C95B30" w:rsidRDefault="00310511" w:rsidP="00310511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sz w:val="24"/>
                <w:lang w:val="hu-HU"/>
              </w:rPr>
              <w:t>159.910.000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bottom"/>
          </w:tcPr>
          <w:p w14:paraId="201285F9" w14:textId="77777777" w:rsidR="00310511" w:rsidRPr="00C95B30" w:rsidRDefault="00310511" w:rsidP="00310511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155.951.000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bottom"/>
          </w:tcPr>
          <w:p w14:paraId="01AA6D24" w14:textId="77777777" w:rsidR="00310511" w:rsidRPr="00C95B30" w:rsidRDefault="00310511" w:rsidP="00310511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sz w:val="24"/>
                <w:lang w:val="hu-HU"/>
              </w:rPr>
              <w:t>166.020.000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bottom"/>
          </w:tcPr>
          <w:p w14:paraId="02299CBA" w14:textId="77777777" w:rsidR="00310511" w:rsidRPr="00C95B30" w:rsidRDefault="00310511" w:rsidP="0031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lang w:val="hu-HU"/>
              </w:rPr>
              <w:t>103,82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bottom"/>
          </w:tcPr>
          <w:p w14:paraId="116E4A37" w14:textId="77777777" w:rsidR="00310511" w:rsidRPr="00C95B30" w:rsidRDefault="00310511" w:rsidP="0031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szCs w:val="24"/>
                <w:lang w:val="hu-HU"/>
              </w:rPr>
              <w:t>97,52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bottom"/>
          </w:tcPr>
          <w:p w14:paraId="4F21E4C2" w14:textId="77777777" w:rsidR="00310511" w:rsidRPr="00C95B30" w:rsidRDefault="00310511" w:rsidP="00310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lang w:val="hu-HU"/>
              </w:rPr>
              <w:t>106,46</w:t>
            </w:r>
          </w:p>
        </w:tc>
      </w:tr>
    </w:tbl>
    <w:p w14:paraId="69258B55" w14:textId="77777777" w:rsidR="00E1097F" w:rsidRPr="00C95B30" w:rsidRDefault="00E1097F" w:rsidP="00E1097F">
      <w:pPr>
        <w:suppressAutoHyphens w:val="0"/>
        <w:spacing w:line="259" w:lineRule="auto"/>
        <w:rPr>
          <w:rFonts w:ascii="Times New Roman" w:hAnsi="Times New Roman" w:cs="Times New Roman"/>
          <w:sz w:val="24"/>
          <w:lang w:val="hu-HU"/>
        </w:rPr>
      </w:pPr>
      <w:bookmarkStart w:id="8" w:name="_Hlk92443554"/>
      <w:bookmarkEnd w:id="6"/>
      <w:r w:rsidRPr="00C95B30">
        <w:rPr>
          <w:rFonts w:ascii="Times New Roman" w:hAnsi="Times New Roman" w:cs="Times New Roman"/>
          <w:sz w:val="24"/>
          <w:lang w:val="hu-HU"/>
        </w:rPr>
        <w:t>Indoklás:</w:t>
      </w:r>
    </w:p>
    <w:p w14:paraId="605F18F0" w14:textId="77777777" w:rsidR="00E1097F" w:rsidRPr="00C95B30" w:rsidRDefault="00E1097F" w:rsidP="00E1097F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Az 1. sorszám alatt</w:t>
      </w:r>
      <w:r w:rsidRPr="00C95B30">
        <w:rPr>
          <w:rFonts w:ascii="Times New Roman" w:hAnsi="Times New Roman" w:cs="Times New Roman"/>
          <w:b/>
          <w:bCs/>
          <w:i/>
          <w:sz w:val="24"/>
          <w:szCs w:val="24"/>
          <w:lang w:val="hu-HU"/>
        </w:rPr>
        <w:t xml:space="preserve"> - a Szabadtéri fürdő bevételei:</w:t>
      </w:r>
      <w:r w:rsidRPr="00C95B3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2021-es becsült megvalósítás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lang w:val="hu-HU"/>
        </w:rPr>
        <w:t>13,21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%-kal nagyobb a tervezettnél. A nyári szezon kivételesen jó volt </w:t>
      </w:r>
      <w:r w:rsidRPr="00C95B30">
        <w:rPr>
          <w:rFonts w:ascii="Times New Roman" w:hAnsi="Times New Roman" w:cs="Times New Roman"/>
          <w:sz w:val="24"/>
          <w:lang w:val="hu-HU"/>
        </w:rPr>
        <w:t>az időjárás tekintetében, ezért a becsült bevételek meghaladták a tervezett összeget. A nagyobb bevételhez hozzájárult az is, hogy a felnőtteknek szóló belépőjegyeket 110 dinárról 200 dinárra növeltük. A gyerekek számára pedig 50 dinárról 100 dinárra emeltük a jegy árát. 2022-ben a tervezett érték 32,08%-kal nagyobb az előző évi tervezett értéknél, és 16,67%-kal nagyobb az előző évi becsült megvalósításhoz képest, mert a vállalat a saját bevételeinek további növekedésére számít a felnőtt és gyerekjegyek növelése következtében a szabadtéri fürdőben, illetve több látogatóra számít.</w:t>
      </w:r>
    </w:p>
    <w:p w14:paraId="3B4C9FF5" w14:textId="77777777" w:rsidR="00E1097F" w:rsidRPr="00C95B30" w:rsidRDefault="00E1097F" w:rsidP="00E1097F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A 2. sorszám alatt</w:t>
      </w:r>
      <w:r w:rsidRPr="00C95B3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- </w:t>
      </w:r>
      <w:r w:rsidRPr="00C95B30">
        <w:rPr>
          <w:rFonts w:ascii="Times New Roman" w:hAnsi="Times New Roman" w:cs="Times New Roman"/>
          <w:b/>
          <w:bCs/>
          <w:i/>
          <w:sz w:val="24"/>
          <w:szCs w:val="24"/>
          <w:lang w:val="hu-HU"/>
        </w:rPr>
        <w:t xml:space="preserve">a </w:t>
      </w: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Korcsolyapálya bevételei</w:t>
      </w: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A </w:t>
      </w:r>
      <w:r w:rsidRPr="00C95B30">
        <w:rPr>
          <w:rFonts w:ascii="Times New Roman" w:hAnsi="Times New Roman" w:cs="Times New Roman"/>
          <w:bCs/>
          <w:sz w:val="24"/>
          <w:szCs w:val="24"/>
          <w:lang w:val="hu-HU"/>
        </w:rPr>
        <w:t>2021-es becsült megvalósítás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1,96% -kal alacsonyabb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tervezett összeghez képest. 2022-ben a bevételek tervezett szintje </w:t>
      </w:r>
      <w:r w:rsidRPr="00C95B30">
        <w:rPr>
          <w:rFonts w:ascii="Times New Roman" w:hAnsi="Times New Roman" w:cs="Times New Roman"/>
          <w:sz w:val="24"/>
          <w:lang w:val="hu-HU"/>
        </w:rPr>
        <w:t>17,65% -kal magasabb az előző évi tervhez viszonyítva, és 20,00%-kal nagyobb az előző évi megvalósításhoz képest, szintén a belépőjegyek árának növelése és a korcsolyapálya várható nagyobb látogatottsága miatt. Ebben a létesítményben a belépőjegyeket 110 dinárról 200 dinárra növeltük, de mivel az új árak csak február elején léptek életbe, a vállalat a következő évben nagyobb bevételre számít, mivel az egész idény alatt ezeket az árakat alkalmazza.</w:t>
      </w:r>
    </w:p>
    <w:p w14:paraId="05A13BA5" w14:textId="77777777" w:rsidR="00E1097F" w:rsidRPr="00C95B30" w:rsidRDefault="00E1097F" w:rsidP="00E1097F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highlight w:val="yellow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3-as sorszám - </w:t>
      </w:r>
      <w:r w:rsidRPr="00C95B30">
        <w:rPr>
          <w:rFonts w:ascii="Times New Roman" w:hAnsi="Times New Roman" w:cs="Times New Roman"/>
          <w:b/>
          <w:bCs/>
          <w:i/>
          <w:sz w:val="24"/>
          <w:szCs w:val="24"/>
          <w:lang w:val="hu-HU"/>
        </w:rPr>
        <w:t>a Prozivka SRK bevétele</w:t>
      </w: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2021-re becsült megvalósítás </w:t>
      </w:r>
      <w:r w:rsidRPr="00C95B30">
        <w:rPr>
          <w:rFonts w:ascii="Times New Roman" w:hAnsi="Times New Roman" w:cs="Times New Roman"/>
          <w:sz w:val="24"/>
          <w:lang w:val="hu-HU"/>
        </w:rPr>
        <w:t>21,43%-kal kisebb a tervezettnél. A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következő évre tervezett érték pedig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azonos a 2021-ben tervezett értékkel, de 27,27%-kal nagyobb, mint az előző év becsült megvalósítása. Erre a tervezett növekedésre azért lehet számítani, mert az árjegyzékbe beiktattunk egy új kategóriát, az úszósáv bérlését a medencében, amiből a vállalat a következő évben bevételt vár. Erre a kategóriára sportklubok tartottak igényt, amit jeleztek a vállalatnak, hogy az edzéseket meghosszabbíthassák a versenyekre való felkészülés céljából. </w:t>
      </w:r>
    </w:p>
    <w:p w14:paraId="1579E0EA" w14:textId="77777777" w:rsidR="00E1097F" w:rsidRPr="00C95B30" w:rsidRDefault="00E1097F" w:rsidP="00E1097F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A 4-es sorszám</w:t>
      </w:r>
      <w:r w:rsidRPr="00C95B3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b/>
          <w:bCs/>
          <w:i/>
          <w:sz w:val="24"/>
          <w:szCs w:val="24"/>
          <w:lang w:val="hu-HU"/>
        </w:rPr>
        <w:t>A Városi Lőtér bevételei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: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Pr="00C95B3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2021-ra becsült megvalósítás </w:t>
      </w:r>
      <w:r w:rsidRPr="00C95B30">
        <w:rPr>
          <w:rFonts w:ascii="Times New Roman" w:hAnsi="Times New Roman" w:cs="Times New Roman"/>
          <w:sz w:val="24"/>
          <w:lang w:val="hu-HU"/>
        </w:rPr>
        <w:t>125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%-kal nagyobb a tervezettnél.</w:t>
      </w: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2022-re a vállalat </w:t>
      </w:r>
      <w:r w:rsidRPr="00C95B30">
        <w:rPr>
          <w:rFonts w:ascii="Times New Roman" w:hAnsi="Times New Roman" w:cs="Times New Roman"/>
          <w:sz w:val="24"/>
          <w:lang w:val="hu-HU"/>
        </w:rPr>
        <w:t>150%-kal nagyobb bevételt tervez a 2021-as évi tervezett értékéhez képest</w:t>
      </w:r>
      <w:r w:rsidRPr="00C95B30">
        <w:rPr>
          <w:rFonts w:ascii="Times New Roman" w:hAnsi="Times New Roman" w:cs="Times New Roman"/>
          <w:bCs/>
          <w:sz w:val="24"/>
          <w:lang w:val="hu-HU"/>
        </w:rPr>
        <w:t>, és</w:t>
      </w: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lang w:val="hu-HU"/>
        </w:rPr>
        <w:t>11,11%-kal nagyobb lesz az előző év becsült megvalósításához képest. A tervezett érték növekedése az előző évi becsült megvalósításához viszonyítva amiatt várható, mert több felhasználóra számítunk.</w:t>
      </w:r>
    </w:p>
    <w:p w14:paraId="7FB63EC8" w14:textId="77777777" w:rsidR="00E1097F" w:rsidRPr="00C95B30" w:rsidRDefault="00E1097F" w:rsidP="00E1097F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Az 5-ös sorszám</w:t>
      </w:r>
      <w:r w:rsidRPr="00C95B3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- </w:t>
      </w:r>
      <w:r w:rsidRPr="00C95B30">
        <w:rPr>
          <w:rFonts w:ascii="Times New Roman" w:hAnsi="Times New Roman" w:cs="Times New Roman"/>
          <w:b/>
          <w:bCs/>
          <w:i/>
          <w:sz w:val="24"/>
          <w:szCs w:val="24"/>
          <w:lang w:val="hu-HU"/>
        </w:rPr>
        <w:t>Sportcsarnok bevételei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:</w:t>
      </w: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C95B3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2021-ben a bevételek becsült megvalósítása </w:t>
      </w:r>
      <w:r w:rsidRPr="00C95B30">
        <w:rPr>
          <w:rFonts w:ascii="Times New Roman" w:hAnsi="Times New Roman" w:cs="Times New Roman"/>
          <w:sz w:val="24"/>
          <w:lang w:val="hu-HU"/>
        </w:rPr>
        <w:t>33,33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%-kal alacsonyabb a tervezettnél. A 2022-es évre tervezett érték azon a szinten maradt, mint 2021-ben, de 50%-kal nagyobb, mint a 2021. évi becsült megvalósítás. A Sportcsarnok bevételeinek növelését indokolja, hogy várhatóan a hagyományos újévi tornát nagyobb számú közönséggel lehet megtartani, mint 2021-ben.</w:t>
      </w:r>
    </w:p>
    <w:p w14:paraId="0D936D54" w14:textId="77777777" w:rsidR="00E1097F" w:rsidRPr="00C95B30" w:rsidRDefault="00E1097F" w:rsidP="00E1097F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A 6-os sorszám</w:t>
      </w:r>
      <w:r w:rsidRPr="00C95B30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 xml:space="preserve"> - </w:t>
      </w:r>
      <w:r w:rsidRPr="00C95B3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hu-HU"/>
        </w:rPr>
        <w:t>Városi Stadion bevételei</w:t>
      </w: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Pr="00C95B3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becsült megvalósítás ebben a létesítményben </w:t>
      </w:r>
      <w:r w:rsidRPr="00C95B30">
        <w:rPr>
          <w:rFonts w:ascii="Times New Roman" w:hAnsi="Times New Roman" w:cs="Times New Roman"/>
          <w:sz w:val="24"/>
          <w:lang w:val="hu-HU"/>
        </w:rPr>
        <w:t>45,00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%-kal alacsonyabb a tervezettnél, mert kevesebb olyan mérkőzést lehetett megtartani, és kevesebb néző részvételével, amiből a vállalat bevételeket valósít meg. 2022-re </w:t>
      </w:r>
      <w:r w:rsidRPr="00C95B30">
        <w:rPr>
          <w:rFonts w:ascii="Times New Roman" w:hAnsi="Times New Roman" w:cs="Times New Roman"/>
          <w:sz w:val="24"/>
          <w:lang w:val="hu-HU"/>
        </w:rPr>
        <w:t>ugyanolyan szinten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tervezzük a bevételt, mint az előző évben terveztük, mert várható a mérkőzések rendes megtartása és ezáltal a saját bevételek növekedése is az eladott jegyek révén</w:t>
      </w:r>
      <w:r w:rsidRPr="00C95B30">
        <w:rPr>
          <w:rFonts w:ascii="Times New Roman" w:hAnsi="Times New Roman" w:cs="Times New Roman"/>
          <w:sz w:val="24"/>
          <w:lang w:val="hu-HU"/>
        </w:rPr>
        <w:t>. A tervezett bevételek összege 2022-ben 81,82%-kal nagyobb, mint az előző évi becsült megvalósítás.</w:t>
      </w:r>
    </w:p>
    <w:p w14:paraId="6BD5EDEE" w14:textId="77777777" w:rsidR="00E1097F" w:rsidRPr="00C95B30" w:rsidRDefault="00E1097F" w:rsidP="00E1097F">
      <w:pPr>
        <w:suppressAutoHyphens w:val="0"/>
        <w:spacing w:line="259" w:lineRule="auto"/>
        <w:jc w:val="both"/>
        <w:rPr>
          <w:rFonts w:ascii="Times New Roman" w:hAnsi="Times New Roman" w:cs="Times New Roman"/>
          <w:b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7.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Az asztalitenisz terem bevételei: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Pr="00C95B3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2021-re becsült megvalósítás </w:t>
      </w:r>
      <w:r w:rsidRPr="00C95B30">
        <w:rPr>
          <w:rFonts w:ascii="Times New Roman" w:hAnsi="Times New Roman" w:cs="Times New Roman"/>
          <w:sz w:val="24"/>
          <w:lang w:val="hu-HU"/>
        </w:rPr>
        <w:t>10,00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%-kal alacsonyabb a tervezettnél. A következő, 2022-es évben a bevételek tervezett értéke azonos az előző évivel, az előző évben becsült megvalósításnál, illetve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11,11%-kal nagyobb az előző évi vár megvalósításhoz képest.</w:t>
      </w: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 </w:t>
      </w:r>
    </w:p>
    <w:p w14:paraId="0915A911" w14:textId="77777777" w:rsidR="00E1097F" w:rsidRPr="00C95B30" w:rsidRDefault="00E1097F" w:rsidP="00E1097F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9.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A Május elseje utcai létesítmény bevételei:</w:t>
      </w: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A 2021. évi becsült megvalósítás a tervezettel összhangban van.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2022-ben a bevételek növekedését tervezzük, mégpedig </w:t>
      </w:r>
      <w:r w:rsidRPr="00C95B30">
        <w:rPr>
          <w:rFonts w:ascii="Times New Roman" w:hAnsi="Times New Roman" w:cs="Times New Roman"/>
          <w:sz w:val="24"/>
          <w:lang w:val="hu-HU"/>
        </w:rPr>
        <w:t>25,00-kal a becsült megvalósításhoz képest, és de ugyanennyivel (25,00%-kal) nagyobb lesz a 2021- évi tervezett értéknél, a várt nagyobb számú látogatottságnak megfelelően ebben a létesítményben.</w:t>
      </w:r>
    </w:p>
    <w:p w14:paraId="1F03B058" w14:textId="77777777" w:rsidR="00E1097F" w:rsidRPr="00C95B30" w:rsidRDefault="00E1097F" w:rsidP="00E1097F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9. sorszám</w:t>
      </w: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.  </w:t>
      </w:r>
      <w:r w:rsidRPr="00C95B30">
        <w:rPr>
          <w:rFonts w:ascii="Times New Roman" w:hAnsi="Times New Roman" w:cs="Times New Roman"/>
          <w:b/>
          <w:i/>
          <w:sz w:val="24"/>
          <w:lang w:val="hu-HU"/>
        </w:rPr>
        <w:t>Bérletből származó bevételek</w:t>
      </w: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sz w:val="24"/>
          <w:lang w:val="hu-HU"/>
        </w:rPr>
        <w:t>A 2021. évi becsült megvalósítás 36,26% -kal nagyobb a tervezettnél. Ezek a bevételek a mazsorett rendezvénynek köszönhetően nőttek, továbbá a hagyományos horvát Hosanafest elnevezésű fesztivál miatt, valamint a vállalat helyiségeinek más rendezvényekre való bérbeadásának köszönhetően, amelyek a bevételek e kategóriájához tartoznak. 2022-ben 8,26%-kal kisebb értéket tervez a vállalat a becsült megvalósításhoz képest, de 25,00%-kal nagyobbat a tavalyi tervezett kategóriához képest.</w:t>
      </w:r>
    </w:p>
    <w:p w14:paraId="6B90D82A" w14:textId="77777777" w:rsidR="00E1097F" w:rsidRPr="00C95B30" w:rsidRDefault="00E1097F" w:rsidP="00E1097F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10.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Reklámbevétel:</w:t>
      </w: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C95B30">
        <w:rPr>
          <w:rFonts w:ascii="Times New Roman" w:hAnsi="Times New Roman" w:cs="Times New Roman"/>
          <w:bCs/>
          <w:sz w:val="24"/>
          <w:szCs w:val="24"/>
          <w:lang w:val="hu-HU"/>
        </w:rPr>
        <w:t>becsült megvalósítás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2021-ben </w:t>
      </w:r>
      <w:r w:rsidRPr="00C95B30">
        <w:rPr>
          <w:rFonts w:ascii="Times New Roman" w:hAnsi="Times New Roman" w:cs="Times New Roman"/>
          <w:sz w:val="24"/>
          <w:lang w:val="hu-HU"/>
        </w:rPr>
        <w:t>30,00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%-kal alacsonyabb a tervezettnél, mivel csökkent az érdeklődés a reklám iránt a koronavírusjárvány miatt. A felhasználók érdektelensége abból következett, hogy a célcsoportok számára nem voltak láthatók a reklámok, mivel kevesebb volt a néző, ami a bevételek csökkenéséhez vezetett ebben a kategóriában. A 2022-re </w:t>
      </w:r>
      <w:r w:rsidRPr="00C95B30">
        <w:rPr>
          <w:rFonts w:ascii="Times New Roman" w:hAnsi="Times New Roman" w:cs="Times New Roman"/>
          <w:sz w:val="24"/>
          <w:lang w:val="hu-HU"/>
        </w:rPr>
        <w:t>20,00%-kal nagyobb bevételt tervezünk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, mint a 2021. évi tervezett érték, de </w:t>
      </w:r>
      <w:r w:rsidRPr="00C95B30">
        <w:rPr>
          <w:rFonts w:ascii="Times New Roman" w:hAnsi="Times New Roman" w:cs="Times New Roman"/>
          <w:sz w:val="24"/>
          <w:lang w:val="hu-HU"/>
        </w:rPr>
        <w:t>71,43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%-kal magasabb értéket a 2021. évi becsült megvalósításhoz képest</w:t>
      </w: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. </w:t>
      </w:r>
      <w:r w:rsidRPr="00C95B30">
        <w:rPr>
          <w:rFonts w:ascii="Times New Roman" w:hAnsi="Times New Roman" w:cs="Times New Roman"/>
          <w:bCs/>
          <w:sz w:val="24"/>
          <w:lang w:val="hu-HU"/>
        </w:rPr>
        <w:t>Nagyobb bevételre amiatt számít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a vállalat, mert várhatóan megszűnnek az intézkedések, amelyek korlátozták a nézőszámot a sporteseményéken, s ezzel együtt a reklámszolgáltatás iránti érdeklődés is nagyobb lesz.</w:t>
      </w:r>
    </w:p>
    <w:p w14:paraId="2EC1A5F1" w14:textId="77777777" w:rsidR="00E1097F" w:rsidRPr="00C95B30" w:rsidRDefault="00E1097F" w:rsidP="00E1097F">
      <w:pPr>
        <w:suppressAutoHyphens w:val="0"/>
        <w:spacing w:line="259" w:lineRule="auto"/>
        <w:jc w:val="both"/>
        <w:rPr>
          <w:rFonts w:ascii="Times New Roman" w:hAnsi="Times New Roman" w:cs="Times New Roman"/>
          <w:b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11.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Szabadka város támogatásai</w:t>
      </w: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sz w:val="24"/>
          <w:lang w:val="hu-HU"/>
        </w:rPr>
        <w:t>A 2021. évi becsült megvalósítás 3,02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%-kal alacsonyabb a tervezettnél. 2022-ben a tervezett bevétel Szabadka város támogatásából </w:t>
      </w:r>
      <w:r w:rsidRPr="00C95B30">
        <w:rPr>
          <w:rFonts w:ascii="Times New Roman" w:hAnsi="Times New Roman" w:cs="Times New Roman"/>
          <w:sz w:val="24"/>
          <w:lang w:val="hu-HU"/>
        </w:rPr>
        <w:t>4,34%-kal nagyobb a becsült megvalósításnál, és 1,18%-kal nagyobb a 2021-re tervezett értéknél, a város 2022. évi költségvetéséről és tervezett eszközeiről szóló rendelettel összhangban.</w:t>
      </w: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 </w:t>
      </w:r>
    </w:p>
    <w:p w14:paraId="5607CA91" w14:textId="77777777" w:rsidR="00E1097F" w:rsidRPr="00C95B30" w:rsidRDefault="00E1097F" w:rsidP="00E1097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12. sorszám - </w:t>
      </w:r>
      <w:r w:rsidRPr="00C95B3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u-HU"/>
        </w:rPr>
        <w:t>Más hatalmi szintektől származó átutalások – VAT Tartományi Oktatási, Jogalkotási, Közigazgatási és Nemzeti Kisebbségi Titkárság</w:t>
      </w:r>
      <w:r w:rsidRPr="00C95B30">
        <w:rPr>
          <w:rFonts w:ascii="Times New Roman" w:hAnsi="Times New Roman" w:cs="Times New Roman"/>
          <w:b/>
          <w:i/>
          <w:iCs/>
          <w:sz w:val="24"/>
          <w:lang w:val="hu-HU"/>
        </w:rPr>
        <w:t xml:space="preserve"> 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rendeltetése többnyelvű táblák kihelyezése a sportlétesítményeken, és a dokumentáció fordítása a nemzeti kisebbségek nyelvére a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1301-4010 projekt keretében - 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Többnyelvű táblák kihelyezése a sportlétesítményeken, és a dokumentáció lefordítása a nemzeti kisebbségek nyelvére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– Stadion SKK. A megvalósított összeg a tervezettel azonos. Ezeket az eszközöket Szabadka város kapja más szintű hatalmi szintek átutalása révén</w:t>
      </w:r>
      <w:r w:rsidRPr="00C95B30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 xml:space="preserve">, amelyet Vajdaság AT ad, míg a szabadkai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Stadion KKV a felhasználója ezeknek az eszközöknek. Ehhez a projektumhoz a VAT 131 000 dináros társfinanszírozással járult hozzá, míg a többi hiányzó eszközt erre a célra a vállalat biztosította saját eszközeiből.</w:t>
      </w:r>
    </w:p>
    <w:p w14:paraId="03F3097A" w14:textId="77777777" w:rsidR="00E1097F" w:rsidRPr="00C95B30" w:rsidRDefault="00E1097F" w:rsidP="00E1097F">
      <w:pPr>
        <w:suppressAutoHyphens w:val="0"/>
        <w:spacing w:line="259" w:lineRule="auto"/>
        <w:jc w:val="both"/>
        <w:rPr>
          <w:rFonts w:ascii="Times New Roman" w:hAnsi="Times New Roman" w:cs="Times New Roman"/>
          <w:b/>
          <w:iCs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13. sorszám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: Egyéb bevételek</w:t>
      </w: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Ezeknek a bevételeknek a becsült értéke </w:t>
      </w:r>
      <w:r w:rsidRPr="00C95B30">
        <w:rPr>
          <w:rFonts w:ascii="Times New Roman" w:hAnsi="Times New Roman" w:cs="Times New Roman"/>
          <w:sz w:val="24"/>
          <w:lang w:val="hu-HU"/>
        </w:rPr>
        <w:t>36,36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%-kal nagyobb a tervezettnél. Ezek a bevételek közé sorolhatók az újrahasznosított hulladék eladásából származó bevételek a létesítményekben, a biztosítótársaságtól kapott bevételek kártérítés alapján. A tervezett összeg 2022-ben </w:t>
      </w:r>
      <w:r w:rsidRPr="00C95B30">
        <w:rPr>
          <w:rFonts w:ascii="Times New Roman" w:hAnsi="Times New Roman" w:cs="Times New Roman"/>
          <w:sz w:val="24"/>
          <w:lang w:val="hu-HU"/>
        </w:rPr>
        <w:t>54,55%-kal nagyobb, mint a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2021-res tervezett érték, és </w:t>
      </w:r>
      <w:r w:rsidRPr="00C95B30">
        <w:rPr>
          <w:rFonts w:ascii="Times New Roman" w:hAnsi="Times New Roman" w:cs="Times New Roman"/>
          <w:sz w:val="24"/>
          <w:lang w:val="hu-HU"/>
        </w:rPr>
        <w:t>13,33%-kal nagyobb a 2021. évi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becsült megvalósításnál.</w:t>
      </w:r>
      <w:r w:rsidRPr="00C95B30">
        <w:rPr>
          <w:rFonts w:ascii="Times New Roman" w:hAnsi="Times New Roman" w:cs="Times New Roman"/>
          <w:b/>
          <w:iCs/>
          <w:sz w:val="24"/>
          <w:lang w:val="hu-HU"/>
        </w:rPr>
        <w:t xml:space="preserve"> </w:t>
      </w:r>
    </w:p>
    <w:p w14:paraId="1DBF36E8" w14:textId="77777777" w:rsidR="00E1097F" w:rsidRPr="00C95B30" w:rsidRDefault="00E1097F" w:rsidP="00E1097F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13.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Feltételhez kötött adományokból eredő bevétel:</w:t>
      </w: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Ezek a bevételek közé sorolhatók az újévi labdarúgó tornára érkezett adományokból származó bevételek, amire hagyományosan minden év decemberében sor kerül a Sportcsarnokban.</w:t>
      </w: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2022. évi terv szerint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50,00%-kal meghaladja a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2020-as tervet,</w:t>
      </w: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 </w:t>
      </w:r>
      <w:r w:rsidRPr="00C95B30">
        <w:rPr>
          <w:rFonts w:ascii="Times New Roman" w:hAnsi="Times New Roman" w:cs="Times New Roman"/>
          <w:bCs/>
          <w:sz w:val="24"/>
          <w:lang w:val="hu-HU"/>
        </w:rPr>
        <w:t xml:space="preserve">azért, mert a vállalat abból indul ki, hogy jövőre lehetővé válik a rendes munka, illetve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a létesítmények működését korlátozó intézkedéseket és ajánlásokat megszüntetik, és ezáltal nagyobb bevételt lehet elérni az adományozók nagyobb érdeklődése következtében</w:t>
      </w:r>
      <w:r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4BAA34DA" w14:textId="77777777" w:rsidR="00E1097F" w:rsidRPr="00C95B30" w:rsidRDefault="00E1097F" w:rsidP="00E1097F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2021-re tervezett saját eszközök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26.190.000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dinárt tesznek ki, a becsült megvalósítás pedig arra az évre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26.270.405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dinár, ami </w:t>
      </w:r>
      <w:r w:rsidRPr="00C95B30">
        <w:rPr>
          <w:rFonts w:ascii="Times New Roman" w:hAnsi="Times New Roman" w:cs="Times New Roman"/>
          <w:sz w:val="24"/>
          <w:lang w:val="hu-HU"/>
        </w:rPr>
        <w:t>1%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-kal nagyobb a tervezettnél</w:t>
      </w:r>
      <w:r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545C257B" w14:textId="5BBA6F7A" w:rsidR="000E47B9" w:rsidRPr="00C95B30" w:rsidRDefault="00E1097F" w:rsidP="00E1097F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2022-re tervezett saját eszközök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30.850.000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dinárt tesznek ki, ami összhangban van, ami </w:t>
      </w:r>
      <w:r w:rsidRPr="00C95B30">
        <w:rPr>
          <w:rFonts w:ascii="Times New Roman" w:hAnsi="Times New Roman" w:cs="Times New Roman"/>
          <w:sz w:val="24"/>
          <w:lang w:val="hu-HU"/>
        </w:rPr>
        <w:t>17,43-kal nagyobb a 2021-es évi becsült megvalósításnál, de 17,79%-kal nagyobb az előző évi tervezett értéknél a fentiekben leírtak miatt</w:t>
      </w:r>
      <w:r w:rsidR="000E47B9" w:rsidRPr="00C95B30">
        <w:rPr>
          <w:rFonts w:ascii="Times New Roman" w:hAnsi="Times New Roman" w:cs="Times New Roman"/>
          <w:sz w:val="24"/>
          <w:lang w:val="hu-HU"/>
        </w:rPr>
        <w:t>.</w:t>
      </w:r>
      <w:bookmarkEnd w:id="8"/>
    </w:p>
    <w:p w14:paraId="6E16BAF2" w14:textId="77777777" w:rsidR="000E47B9" w:rsidRPr="00C95B30" w:rsidRDefault="000E47B9" w:rsidP="00F42DC7">
      <w:pPr>
        <w:suppressAutoHyphens w:val="0"/>
        <w:spacing w:line="259" w:lineRule="auto"/>
        <w:rPr>
          <w:rFonts w:ascii="Times New Roman" w:hAnsi="Times New Roman" w:cs="Times New Roman"/>
          <w:sz w:val="24"/>
          <w:lang w:val="hu-HU"/>
        </w:rPr>
      </w:pPr>
    </w:p>
    <w:p w14:paraId="790EB8E4" w14:textId="77777777" w:rsidR="000E47B9" w:rsidRPr="00C95B30" w:rsidRDefault="000E47B9" w:rsidP="00F42DC7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lang w:val="hu-HU"/>
        </w:rPr>
        <w:br w:type="page"/>
      </w:r>
    </w:p>
    <w:p w14:paraId="44D80115" w14:textId="6DD335BD" w:rsidR="000E47B9" w:rsidRPr="00C95B30" w:rsidRDefault="00F707BE" w:rsidP="00F42DC7">
      <w:pPr>
        <w:rPr>
          <w:i/>
          <w:lang w:val="hu-HU"/>
        </w:rPr>
      </w:pPr>
      <w:r w:rsidRPr="00C95B3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hu-HU"/>
        </w:rPr>
        <w:t>Terv</w:t>
      </w:r>
      <w:r w:rsidR="00E94CB7" w:rsidRPr="00C95B3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hu-HU"/>
        </w:rPr>
        <w:t>ezett kiadások</w:t>
      </w:r>
      <w:r w:rsidR="000E47B9" w:rsidRPr="00C95B3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hu-HU"/>
        </w:rPr>
        <w:t xml:space="preserve"> 2022</w:t>
      </w:r>
      <w:r w:rsidR="00E94CB7" w:rsidRPr="00C95B3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hu-HU"/>
        </w:rPr>
        <w:t>-ben</w:t>
      </w:r>
    </w:p>
    <w:tbl>
      <w:tblPr>
        <w:tblW w:w="10652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27"/>
        <w:gridCol w:w="1418"/>
        <w:gridCol w:w="1417"/>
        <w:gridCol w:w="1418"/>
        <w:gridCol w:w="1021"/>
        <w:gridCol w:w="992"/>
        <w:gridCol w:w="992"/>
      </w:tblGrid>
      <w:tr w:rsidR="00E94CB7" w:rsidRPr="00C95B30" w14:paraId="7EFEF243" w14:textId="77777777" w:rsidTr="008D6B97">
        <w:trPr>
          <w:trHeight w:val="1135"/>
        </w:trPr>
        <w:tc>
          <w:tcPr>
            <w:tcW w:w="567" w:type="dxa"/>
            <w:shd w:val="clear" w:color="auto" w:fill="F2F2F2" w:themeFill="background1" w:themeFillShade="F2"/>
          </w:tcPr>
          <w:p w14:paraId="31C9FBD8" w14:textId="77777777" w:rsidR="00E94CB7" w:rsidRPr="00C95B30" w:rsidRDefault="00E94CB7" w:rsidP="00E94CB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  <w:p w14:paraId="157FF4DF" w14:textId="2CCF56FA" w:rsidR="00E94CB7" w:rsidRPr="00C95B30" w:rsidRDefault="00E94CB7" w:rsidP="00E94C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S.sz.</w:t>
            </w:r>
          </w:p>
        </w:tc>
        <w:tc>
          <w:tcPr>
            <w:tcW w:w="2827" w:type="dxa"/>
            <w:shd w:val="clear" w:color="auto" w:fill="F2F2F2" w:themeFill="background1" w:themeFillShade="F2"/>
          </w:tcPr>
          <w:p w14:paraId="5AECD0BC" w14:textId="77777777" w:rsidR="00E94CB7" w:rsidRPr="00C95B30" w:rsidRDefault="00E94CB7" w:rsidP="00E94C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  <w:p w14:paraId="39DD70D7" w14:textId="4A10ABF1" w:rsidR="00E94CB7" w:rsidRPr="00C95B30" w:rsidRDefault="00E94CB7" w:rsidP="00E94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Költségek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F3EAF35" w14:textId="3BBB1C59" w:rsidR="00E94CB7" w:rsidRPr="00C95B30" w:rsidRDefault="00E94CB7" w:rsidP="00E94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2021-es évi terv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2D492EB" w14:textId="77777777" w:rsidR="00E94CB7" w:rsidRPr="00C95B30" w:rsidRDefault="00E94CB7" w:rsidP="00E94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Cs w:val="24"/>
                <w:lang w:val="hu-HU"/>
              </w:rPr>
              <w:t>Predviđeno ostvarenje 2021.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0151537" w14:textId="675240EC" w:rsidR="00E94CB7" w:rsidRPr="00C95B30" w:rsidRDefault="00E94CB7" w:rsidP="00E94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2022-es terv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53DBC2A2" w14:textId="13C81602" w:rsidR="00E94CB7" w:rsidRPr="00C95B30" w:rsidRDefault="00E94CB7" w:rsidP="00E94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Mutató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0C6B105" w14:textId="06AF07DE" w:rsidR="00E94CB7" w:rsidRPr="00C95B30" w:rsidRDefault="00E94CB7" w:rsidP="00E94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Mutató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181E36F" w14:textId="0070DA2D" w:rsidR="00E94CB7" w:rsidRPr="00C95B30" w:rsidRDefault="00E94CB7" w:rsidP="00E94C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Mutató</w:t>
            </w:r>
          </w:p>
        </w:tc>
      </w:tr>
      <w:tr w:rsidR="000E47B9" w:rsidRPr="00C95B30" w14:paraId="251BC454" w14:textId="77777777" w:rsidTr="008D6B97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15A0E57C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16"/>
                <w:szCs w:val="24"/>
                <w:lang w:val="hu-HU"/>
              </w:rPr>
              <w:t>1</w:t>
            </w:r>
          </w:p>
        </w:tc>
        <w:tc>
          <w:tcPr>
            <w:tcW w:w="2827" w:type="dxa"/>
            <w:shd w:val="clear" w:color="auto" w:fill="FFFFFF"/>
          </w:tcPr>
          <w:p w14:paraId="58908450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16"/>
                <w:szCs w:val="24"/>
                <w:lang w:val="hu-H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B30C8BB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16"/>
                <w:szCs w:val="24"/>
                <w:lang w:val="hu-HU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14:paraId="59917557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16"/>
                <w:szCs w:val="24"/>
                <w:lang w:val="hu-HU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14:paraId="3C4F686B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16"/>
                <w:szCs w:val="24"/>
                <w:lang w:val="hu-HU"/>
              </w:rPr>
              <w:t>5</w:t>
            </w:r>
          </w:p>
        </w:tc>
        <w:tc>
          <w:tcPr>
            <w:tcW w:w="1021" w:type="dxa"/>
            <w:shd w:val="clear" w:color="auto" w:fill="FFFFFF"/>
          </w:tcPr>
          <w:p w14:paraId="4D65943B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16"/>
                <w:szCs w:val="24"/>
                <w:lang w:val="hu-HU"/>
              </w:rPr>
              <w:t>6(5/3)%</w:t>
            </w:r>
          </w:p>
        </w:tc>
        <w:tc>
          <w:tcPr>
            <w:tcW w:w="992" w:type="dxa"/>
            <w:shd w:val="clear" w:color="auto" w:fill="FFFFFF"/>
          </w:tcPr>
          <w:p w14:paraId="4CF48096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16"/>
                <w:szCs w:val="24"/>
                <w:lang w:val="hu-HU"/>
              </w:rPr>
              <w:t>7 (4/3)%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F5DC92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16"/>
                <w:szCs w:val="24"/>
                <w:lang w:val="hu-HU"/>
              </w:rPr>
              <w:t>8 (5/4)%</w:t>
            </w:r>
          </w:p>
        </w:tc>
      </w:tr>
      <w:tr w:rsidR="000E47B9" w:rsidRPr="00C95B30" w14:paraId="318C4F60" w14:textId="77777777" w:rsidTr="008D6B97">
        <w:trPr>
          <w:trHeight w:val="554"/>
        </w:trPr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35478496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1.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bottom"/>
          </w:tcPr>
          <w:p w14:paraId="13B63F91" w14:textId="263DAC8F" w:rsidR="000E47B9" w:rsidRPr="00C95B30" w:rsidRDefault="000E47B9" w:rsidP="008D6B97">
            <w:pPr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hu-HU"/>
              </w:rPr>
              <w:t xml:space="preserve">501 </w:t>
            </w:r>
            <w:r w:rsidR="00E94CB7" w:rsidRPr="00C95B3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hu-HU"/>
              </w:rPr>
              <w:t>-</w:t>
            </w:r>
            <w:r w:rsidR="00E94CB7"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 eladott áru beszerzési értéke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51B165AE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900.000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1D96B368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900.000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396D658A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900.000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14:paraId="34DD20EC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2244C3A5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4312567A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</w:tr>
      <w:tr w:rsidR="00E94CB7" w:rsidRPr="00C95B30" w14:paraId="7D727901" w14:textId="77777777" w:rsidTr="00484A1D">
        <w:trPr>
          <w:trHeight w:val="225"/>
        </w:trPr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6ECDF388" w14:textId="77777777" w:rsidR="00E94CB7" w:rsidRPr="00C95B30" w:rsidRDefault="00E94CB7" w:rsidP="00E94C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2</w:t>
            </w: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.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center"/>
          </w:tcPr>
          <w:p w14:paraId="6E04AA8E" w14:textId="4D726EF5" w:rsidR="00E94CB7" w:rsidRPr="00C95B30" w:rsidRDefault="00E94CB7" w:rsidP="00E94CB7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512</w:t>
            </w: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 xml:space="preserve"> – Anyagköltségek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440FF70E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7.500.000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3385BC76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7.600.000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2C9BD5AF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8.500.000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14:paraId="716153BE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113,33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3DD69091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101,33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6B74DDEB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111,84</w:t>
            </w:r>
          </w:p>
        </w:tc>
      </w:tr>
      <w:tr w:rsidR="00E94CB7" w:rsidRPr="00C95B30" w14:paraId="7106F0C5" w14:textId="77777777" w:rsidTr="00484A1D">
        <w:trPr>
          <w:trHeight w:val="316"/>
        </w:trPr>
        <w:tc>
          <w:tcPr>
            <w:tcW w:w="567" w:type="dxa"/>
            <w:vMerge w:val="restart"/>
            <w:shd w:val="clear" w:color="auto" w:fill="F2F2F2"/>
            <w:vAlign w:val="bottom"/>
          </w:tcPr>
          <w:p w14:paraId="2B99064A" w14:textId="77777777" w:rsidR="00E94CB7" w:rsidRPr="00C95B30" w:rsidRDefault="00E94CB7" w:rsidP="00E94C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28930027" w14:textId="3693BC00" w:rsidR="00E94CB7" w:rsidRPr="00C95B30" w:rsidRDefault="00E94CB7" w:rsidP="00E94CB7">
            <w:pPr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5128 - Anyagszükséglet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A79A5A5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3.500.000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17D47DBD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3.700.000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DE88A7C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4.500.000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6D15942E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128,57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FE2A072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105,71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4321971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121,62</w:t>
            </w:r>
          </w:p>
        </w:tc>
      </w:tr>
      <w:tr w:rsidR="00E94CB7" w:rsidRPr="00C95B30" w14:paraId="0C866E66" w14:textId="77777777" w:rsidTr="00484A1D">
        <w:trPr>
          <w:trHeight w:val="564"/>
        </w:trPr>
        <w:tc>
          <w:tcPr>
            <w:tcW w:w="567" w:type="dxa"/>
            <w:vMerge/>
            <w:shd w:val="clear" w:color="auto" w:fill="F2F2F2"/>
            <w:vAlign w:val="bottom"/>
          </w:tcPr>
          <w:p w14:paraId="324FA4E9" w14:textId="77777777" w:rsidR="00E94CB7" w:rsidRPr="00C95B30" w:rsidRDefault="00E94CB7" w:rsidP="00E94C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3476557D" w14:textId="04B6535A" w:rsidR="00E94CB7" w:rsidRPr="00C95B30" w:rsidRDefault="00E94CB7" w:rsidP="00E94CB7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51283- tisztítószerek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ABA63E4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4.000.000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1B97069C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3.900.000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0BE54DEA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4.000.000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76EAC92B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8347B8C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97,50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0746655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102,56</w:t>
            </w:r>
          </w:p>
        </w:tc>
      </w:tr>
      <w:tr w:rsidR="00E94CB7" w:rsidRPr="00C95B30" w14:paraId="2C313F00" w14:textId="77777777" w:rsidTr="008D6B97">
        <w:trPr>
          <w:trHeight w:val="423"/>
        </w:trPr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1C45F648" w14:textId="77777777" w:rsidR="00E94CB7" w:rsidRPr="00C95B30" w:rsidRDefault="00E94CB7" w:rsidP="00E94C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3.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bottom"/>
          </w:tcPr>
          <w:p w14:paraId="4305E21D" w14:textId="146F6A47" w:rsidR="00E94CB7" w:rsidRPr="00C95B30" w:rsidRDefault="00E94CB7" w:rsidP="00E94CB7">
            <w:pPr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513 - Energiaköltségek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53C04C56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47.900.000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133D60A7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49.267.100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34B19F3D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49.500.000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14:paraId="1D36C652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103,34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5963057D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102,85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46D6741C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100,47</w:t>
            </w:r>
          </w:p>
        </w:tc>
      </w:tr>
      <w:tr w:rsidR="00E94CB7" w:rsidRPr="00C95B30" w14:paraId="7363AFDC" w14:textId="77777777" w:rsidTr="00E30942">
        <w:trPr>
          <w:trHeight w:val="610"/>
        </w:trPr>
        <w:tc>
          <w:tcPr>
            <w:tcW w:w="567" w:type="dxa"/>
            <w:vMerge w:val="restart"/>
            <w:shd w:val="clear" w:color="auto" w:fill="F2F2F2"/>
          </w:tcPr>
          <w:p w14:paraId="784A9AE5" w14:textId="77777777" w:rsidR="00E94CB7" w:rsidRPr="00C95B30" w:rsidRDefault="00E94CB7" w:rsidP="00E94CB7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hu-HU"/>
              </w:rPr>
              <w:t> </w:t>
            </w:r>
          </w:p>
          <w:p w14:paraId="6125305C" w14:textId="77777777" w:rsidR="00E94CB7" w:rsidRPr="00C95B30" w:rsidRDefault="00E94CB7" w:rsidP="00E94CB7">
            <w:pPr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hu-HU"/>
              </w:rPr>
              <w:t> </w:t>
            </w:r>
          </w:p>
          <w:p w14:paraId="6ABD2C49" w14:textId="77777777" w:rsidR="00E94CB7" w:rsidRPr="00C95B30" w:rsidRDefault="00E94CB7" w:rsidP="00E94CB7">
            <w:pPr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hu-HU"/>
              </w:rPr>
              <w:t> </w:t>
            </w:r>
          </w:p>
          <w:p w14:paraId="7658D7D0" w14:textId="77777777" w:rsidR="00E94CB7" w:rsidRPr="00C95B30" w:rsidRDefault="00E94CB7" w:rsidP="00E94CB7">
            <w:pPr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hu-HU"/>
              </w:rPr>
              <w:t> </w:t>
            </w:r>
          </w:p>
          <w:p w14:paraId="495C4AF6" w14:textId="77777777" w:rsidR="00E94CB7" w:rsidRPr="00C95B30" w:rsidRDefault="00E94CB7" w:rsidP="00E94CB7">
            <w:pPr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hu-HU"/>
              </w:rPr>
              <w:t> </w:t>
            </w:r>
          </w:p>
          <w:p w14:paraId="74B497B4" w14:textId="77777777" w:rsidR="00E94CB7" w:rsidRPr="00C95B30" w:rsidRDefault="00E94CB7" w:rsidP="00E94CB7">
            <w:pPr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hu-HU"/>
              </w:rPr>
              <w:t> </w:t>
            </w:r>
          </w:p>
          <w:p w14:paraId="4F2CDA83" w14:textId="77777777" w:rsidR="00E94CB7" w:rsidRPr="00C95B30" w:rsidRDefault="00E94CB7" w:rsidP="00E94CB7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hu-HU"/>
              </w:rPr>
              <w:t> </w:t>
            </w:r>
          </w:p>
          <w:p w14:paraId="06C7B2D4" w14:textId="77777777" w:rsidR="00E94CB7" w:rsidRPr="00C95B30" w:rsidRDefault="00E94CB7" w:rsidP="00E94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36241D52" w14:textId="77777777" w:rsidR="00E94CB7" w:rsidRPr="00C95B30" w:rsidRDefault="00E94CB7" w:rsidP="00E94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2285B65F" w14:textId="77777777" w:rsidR="00E94CB7" w:rsidRPr="00C95B30" w:rsidRDefault="00E94CB7" w:rsidP="00E94C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7EB21D58" w14:textId="77777777" w:rsidR="00E94CB7" w:rsidRPr="00C95B30" w:rsidRDefault="00E94CB7" w:rsidP="00E94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121CBA13" w14:textId="77777777" w:rsidR="00E94CB7" w:rsidRPr="00C95B30" w:rsidRDefault="00E94CB7" w:rsidP="00E94C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731B1D2D" w14:textId="77777777" w:rsidR="00E94CB7" w:rsidRPr="00C95B30" w:rsidRDefault="00E94CB7" w:rsidP="00E94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723B42FA" w14:textId="77777777" w:rsidR="00E94CB7" w:rsidRPr="00C95B30" w:rsidRDefault="00E94CB7" w:rsidP="00E94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668565EE" w14:textId="77777777" w:rsidR="00E94CB7" w:rsidRPr="00C95B30" w:rsidRDefault="00E94CB7" w:rsidP="00E94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26A45812" w14:textId="77777777" w:rsidR="00E94CB7" w:rsidRPr="00C95B30" w:rsidRDefault="00E94CB7" w:rsidP="00E94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09D360A4" w14:textId="77777777" w:rsidR="00E94CB7" w:rsidRPr="00C95B30" w:rsidRDefault="00E94CB7" w:rsidP="00E94C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2827" w:type="dxa"/>
            <w:shd w:val="clear" w:color="auto" w:fill="FFFFFF"/>
            <w:vAlign w:val="center"/>
          </w:tcPr>
          <w:p w14:paraId="0D2F2C9A" w14:textId="7D8583F7" w:rsidR="00E94CB7" w:rsidRPr="00C95B30" w:rsidRDefault="00E94CB7" w:rsidP="00E94CB7">
            <w:pPr>
              <w:rPr>
                <w:rFonts w:ascii="Times New Roman" w:hAnsi="Times New Roman" w:cs="Times New Roman"/>
                <w:b/>
                <w:bCs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5130 - kőolajtermékek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5CECC30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1.000.000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97C28C6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930.000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B351DE1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1.000.000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7FC8146E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9C4BC0B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93,00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B6EC40B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107,53</w:t>
            </w:r>
          </w:p>
        </w:tc>
      </w:tr>
      <w:tr w:rsidR="00E94CB7" w:rsidRPr="00C95B30" w14:paraId="60951378" w14:textId="77777777" w:rsidTr="00E30942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525E9144" w14:textId="77777777" w:rsidR="00E94CB7" w:rsidRPr="00C95B30" w:rsidRDefault="00E94CB7" w:rsidP="00E94CB7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14:paraId="10F7D1C5" w14:textId="44D45A85" w:rsidR="00E94CB7" w:rsidRPr="00C95B30" w:rsidRDefault="00E94CB7" w:rsidP="00E94CB7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5133 - Áramfogyasztás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E3733E8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24.000.000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6CF0DBD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23.985.000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04F104A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24.000.000</w:t>
            </w:r>
          </w:p>
        </w:tc>
        <w:tc>
          <w:tcPr>
            <w:tcW w:w="1021" w:type="dxa"/>
            <w:shd w:val="clear" w:color="auto" w:fill="FFFFFF" w:themeFill="background1"/>
            <w:vAlign w:val="bottom"/>
          </w:tcPr>
          <w:p w14:paraId="74308779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4CA2DB0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99,94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B477D0C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100,06</w:t>
            </w:r>
          </w:p>
        </w:tc>
      </w:tr>
      <w:tr w:rsidR="00E94CB7" w:rsidRPr="00C95B30" w14:paraId="3C4E8FAD" w14:textId="77777777" w:rsidTr="00E30942">
        <w:trPr>
          <w:trHeight w:val="345"/>
        </w:trPr>
        <w:tc>
          <w:tcPr>
            <w:tcW w:w="567" w:type="dxa"/>
            <w:vMerge/>
            <w:shd w:val="clear" w:color="auto" w:fill="F2F2F2"/>
          </w:tcPr>
          <w:p w14:paraId="5218C1D4" w14:textId="77777777" w:rsidR="00E94CB7" w:rsidRPr="00C95B30" w:rsidRDefault="00E94CB7" w:rsidP="00E94CB7">
            <w:pPr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1AD0B6B0" w14:textId="4B7BFAD5" w:rsidR="00E94CB7" w:rsidRPr="00C95B30" w:rsidRDefault="00E94CB7" w:rsidP="00E94CB7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513301 - Sportcsarnok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3FD3B27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5.800.000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34D3305E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5.414.000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4F360E3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5.500.000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27D8BD08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94,83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0D8AA35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93,34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30685F9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101,59</w:t>
            </w:r>
          </w:p>
        </w:tc>
      </w:tr>
      <w:tr w:rsidR="00E94CB7" w:rsidRPr="00C95B30" w14:paraId="0472EA1A" w14:textId="77777777" w:rsidTr="00E30942">
        <w:trPr>
          <w:trHeight w:val="309"/>
        </w:trPr>
        <w:tc>
          <w:tcPr>
            <w:tcW w:w="567" w:type="dxa"/>
            <w:vMerge/>
            <w:shd w:val="clear" w:color="auto" w:fill="F2F2F2"/>
          </w:tcPr>
          <w:p w14:paraId="2CEAC11B" w14:textId="77777777" w:rsidR="00E94CB7" w:rsidRPr="00C95B30" w:rsidRDefault="00E94CB7" w:rsidP="00E94CB7">
            <w:pPr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44FEF9CE" w14:textId="70B9B9F0" w:rsidR="00E94CB7" w:rsidRPr="00C95B30" w:rsidRDefault="00E94CB7" w:rsidP="00E94CB7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 xml:space="preserve">513302 - Nyitott medence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04C23B3E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2.700.000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2A67601D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3.018.000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ADF00EA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3.000.000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832FCAE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111,11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1479BA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111,78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8E983C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99,40</w:t>
            </w:r>
          </w:p>
        </w:tc>
      </w:tr>
      <w:tr w:rsidR="00E94CB7" w:rsidRPr="00C95B30" w14:paraId="2FAF9516" w14:textId="77777777" w:rsidTr="00640919">
        <w:trPr>
          <w:trHeight w:val="259"/>
        </w:trPr>
        <w:tc>
          <w:tcPr>
            <w:tcW w:w="567" w:type="dxa"/>
            <w:vMerge/>
            <w:shd w:val="clear" w:color="auto" w:fill="F2F2F2"/>
          </w:tcPr>
          <w:p w14:paraId="478B92AE" w14:textId="77777777" w:rsidR="00E94CB7" w:rsidRPr="00C95B30" w:rsidRDefault="00E94CB7" w:rsidP="00E94CB7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5086EFA2" w14:textId="770AD0EB" w:rsidR="00E94CB7" w:rsidRPr="00C95B30" w:rsidRDefault="00E94CB7" w:rsidP="00E94CB7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513303 - Városi Stadion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3A3EC32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5.200.000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22A92BE8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5.331.000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F0632C8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5.300.000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BD6F1C8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101,92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06584D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102,52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766939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99,42</w:t>
            </w:r>
          </w:p>
        </w:tc>
      </w:tr>
      <w:tr w:rsidR="00E94CB7" w:rsidRPr="00C95B30" w14:paraId="7BD15F66" w14:textId="77777777" w:rsidTr="00640919">
        <w:trPr>
          <w:trHeight w:val="237"/>
        </w:trPr>
        <w:tc>
          <w:tcPr>
            <w:tcW w:w="567" w:type="dxa"/>
            <w:vMerge/>
            <w:shd w:val="clear" w:color="auto" w:fill="F2F2F2"/>
          </w:tcPr>
          <w:p w14:paraId="7DF73D9D" w14:textId="77777777" w:rsidR="00E94CB7" w:rsidRPr="00C95B30" w:rsidRDefault="00E94CB7" w:rsidP="00E94CB7">
            <w:pPr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11039AF6" w14:textId="456E34B4" w:rsidR="00E94CB7" w:rsidRPr="00C95B30" w:rsidRDefault="00E94CB7" w:rsidP="00E94CB7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513305 - Május elseje utca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25C8AA2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300.000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33F5CB1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243.000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70D3C518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250.000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73D1EE9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83,33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D7876B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81,00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72E53E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102,88</w:t>
            </w:r>
          </w:p>
        </w:tc>
      </w:tr>
      <w:tr w:rsidR="00E94CB7" w:rsidRPr="00C95B30" w14:paraId="18D042DE" w14:textId="77777777" w:rsidTr="00640919">
        <w:trPr>
          <w:trHeight w:val="329"/>
        </w:trPr>
        <w:tc>
          <w:tcPr>
            <w:tcW w:w="567" w:type="dxa"/>
            <w:vMerge/>
            <w:shd w:val="clear" w:color="auto" w:fill="F2F2F2"/>
          </w:tcPr>
          <w:p w14:paraId="2A45D121" w14:textId="77777777" w:rsidR="00E94CB7" w:rsidRPr="00C95B30" w:rsidRDefault="00E94CB7" w:rsidP="00E94CB7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5374A93E" w14:textId="0D572948" w:rsidR="00E94CB7" w:rsidRPr="00C95B30" w:rsidRDefault="00E94CB7" w:rsidP="00E94CB7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51367 - Városi Lőtér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D8D8996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30.000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79E42611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29.000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0954D91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30.000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ACD8307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2864BA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96,67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AD34D3" w14:textId="77777777" w:rsidR="00E94CB7" w:rsidRPr="00C95B30" w:rsidRDefault="00E94CB7" w:rsidP="00E94C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103,45</w:t>
            </w:r>
          </w:p>
        </w:tc>
      </w:tr>
      <w:tr w:rsidR="00854175" w:rsidRPr="00C95B30" w14:paraId="6F566D5E" w14:textId="77777777" w:rsidTr="00C34895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08A20BAE" w14:textId="77777777" w:rsidR="00854175" w:rsidRPr="00C95B30" w:rsidRDefault="00854175" w:rsidP="00854175">
            <w:pPr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4BA6BB32" w14:textId="0120FD24" w:rsidR="00854175" w:rsidRPr="00C95B30" w:rsidRDefault="00854175" w:rsidP="00854175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513307 - Korcsolyapálya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66854B7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4.100.000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7B86CB5D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4.170.000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7D34BBA6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4.120.000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B0FBBB9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100,49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A1A21D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101,71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D520C1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98,80</w:t>
            </w:r>
          </w:p>
        </w:tc>
      </w:tr>
      <w:tr w:rsidR="00854175" w:rsidRPr="00C95B30" w14:paraId="2D62BCCF" w14:textId="77777777" w:rsidTr="00C34895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61AEA682" w14:textId="77777777" w:rsidR="00854175" w:rsidRPr="00C95B30" w:rsidRDefault="00854175" w:rsidP="00854175">
            <w:pPr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0436B0B5" w14:textId="23169DB0" w:rsidR="00854175" w:rsidRPr="00C95B30" w:rsidRDefault="00854175" w:rsidP="00854175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513309 - Prozivka SRK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125BD50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5.870.000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5FDC6A52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5.780.000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5E7B7D6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5.800.000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58463BC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98,81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F2F8B8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98,47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3C6104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100,35</w:t>
            </w:r>
          </w:p>
        </w:tc>
      </w:tr>
      <w:tr w:rsidR="00854175" w:rsidRPr="00C95B30" w14:paraId="0A3DE8A1" w14:textId="77777777" w:rsidTr="00C34895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3FF22053" w14:textId="77777777" w:rsidR="00854175" w:rsidRPr="00C95B30" w:rsidRDefault="00854175" w:rsidP="00854175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14:paraId="46CEE2CC" w14:textId="2BD5861D" w:rsidR="00854175" w:rsidRPr="00C95B30" w:rsidRDefault="00854175" w:rsidP="00854175">
            <w:pPr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5134 - Gáz költségek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9DF935D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11.400.000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12515CC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11.399.000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6C22A18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13.500.000</w:t>
            </w:r>
          </w:p>
        </w:tc>
        <w:tc>
          <w:tcPr>
            <w:tcW w:w="1021" w:type="dxa"/>
            <w:shd w:val="clear" w:color="auto" w:fill="FFFFFF" w:themeFill="background1"/>
            <w:vAlign w:val="bottom"/>
          </w:tcPr>
          <w:p w14:paraId="41D5C5A4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118,42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10C0623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99,99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554333A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118,43</w:t>
            </w:r>
          </w:p>
        </w:tc>
      </w:tr>
      <w:tr w:rsidR="00854175" w:rsidRPr="00C95B30" w14:paraId="4C4A2546" w14:textId="77777777" w:rsidTr="00292993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04121094" w14:textId="77777777" w:rsidR="00854175" w:rsidRPr="00C95B30" w:rsidRDefault="00854175" w:rsidP="008541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4412B80F" w14:textId="2E720421" w:rsidR="00854175" w:rsidRPr="00C95B30" w:rsidRDefault="00854175" w:rsidP="00854175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 xml:space="preserve">513401 - Nyitott medence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D2BFD6E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6.600.000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3BA6209B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6.802.000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F3DA443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7.900.000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AD382E5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119,70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515C0B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103,06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44C519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116,14</w:t>
            </w:r>
          </w:p>
        </w:tc>
      </w:tr>
      <w:tr w:rsidR="00854175" w:rsidRPr="00C95B30" w14:paraId="12216770" w14:textId="77777777" w:rsidTr="00292993">
        <w:trPr>
          <w:trHeight w:val="447"/>
        </w:trPr>
        <w:tc>
          <w:tcPr>
            <w:tcW w:w="567" w:type="dxa"/>
            <w:vMerge/>
            <w:shd w:val="clear" w:color="auto" w:fill="F2F2F2"/>
          </w:tcPr>
          <w:p w14:paraId="5384DC6C" w14:textId="77777777" w:rsidR="00854175" w:rsidRPr="00C95B30" w:rsidRDefault="00854175" w:rsidP="008541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2B090DF4" w14:textId="33169285" w:rsidR="00854175" w:rsidRPr="00C95B30" w:rsidRDefault="00854175" w:rsidP="00854175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5134016- – Prozivka SRK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56900A4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4.800.000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784A537D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4.597.000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671E04A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5.600.000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9B656B7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116,67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299089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95,77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9A9A62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121,82</w:t>
            </w:r>
          </w:p>
        </w:tc>
      </w:tr>
      <w:tr w:rsidR="00854175" w:rsidRPr="00C95B30" w14:paraId="0F224FCA" w14:textId="77777777" w:rsidTr="00292993">
        <w:trPr>
          <w:trHeight w:val="355"/>
        </w:trPr>
        <w:tc>
          <w:tcPr>
            <w:tcW w:w="567" w:type="dxa"/>
            <w:vMerge/>
            <w:shd w:val="clear" w:color="auto" w:fill="F2F2F2"/>
          </w:tcPr>
          <w:p w14:paraId="2689F241" w14:textId="77777777" w:rsidR="00854175" w:rsidRPr="00C95B30" w:rsidRDefault="00854175" w:rsidP="008541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14:paraId="151F74CB" w14:textId="05F4F3D0" w:rsidR="00854175" w:rsidRPr="00C95B30" w:rsidRDefault="00854175" w:rsidP="00854175">
            <w:pPr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51340 - Hőenergia költségek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2D046AA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7.000.000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B33ED6E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7.000.000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2287099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6.000.000</w:t>
            </w:r>
          </w:p>
        </w:tc>
        <w:tc>
          <w:tcPr>
            <w:tcW w:w="1021" w:type="dxa"/>
            <w:shd w:val="clear" w:color="auto" w:fill="FFFFFF" w:themeFill="background1"/>
            <w:vAlign w:val="bottom"/>
          </w:tcPr>
          <w:p w14:paraId="74747D0A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85,71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3EDD235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5A6128C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85,71</w:t>
            </w:r>
          </w:p>
        </w:tc>
      </w:tr>
      <w:tr w:rsidR="00854175" w:rsidRPr="00C95B30" w14:paraId="0D35E77A" w14:textId="77777777" w:rsidTr="008D6B97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325BC470" w14:textId="77777777" w:rsidR="00854175" w:rsidRPr="00C95B30" w:rsidRDefault="00854175" w:rsidP="008541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14:paraId="058BBE2E" w14:textId="260344C9" w:rsidR="00854175" w:rsidRPr="00C95B30" w:rsidRDefault="00854175" w:rsidP="00854175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513402 - Sportcsarnok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D0B94BF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7.000.000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20563968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7.000.000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6E51257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6.000.000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3CFD58FD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85,71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E4BC364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B93B93C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85,71</w:t>
            </w:r>
          </w:p>
        </w:tc>
      </w:tr>
      <w:tr w:rsidR="00854175" w:rsidRPr="00C95B30" w14:paraId="079BADEE" w14:textId="77777777" w:rsidTr="008D6B97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67FDDB08" w14:textId="77777777" w:rsidR="00854175" w:rsidRPr="00C95B30" w:rsidRDefault="00854175" w:rsidP="008541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bottom"/>
          </w:tcPr>
          <w:p w14:paraId="10C8A617" w14:textId="580249BB" w:rsidR="00854175" w:rsidRPr="00C95B30" w:rsidRDefault="00854175" w:rsidP="00854175">
            <w:pPr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5136 - Vízfogyasztási költség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C986E35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4.500.000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EC8EDBF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5.953.100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D55BA62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5.000.000</w:t>
            </w:r>
          </w:p>
        </w:tc>
        <w:tc>
          <w:tcPr>
            <w:tcW w:w="1021" w:type="dxa"/>
            <w:shd w:val="clear" w:color="auto" w:fill="FFFFFF" w:themeFill="background1"/>
            <w:vAlign w:val="bottom"/>
          </w:tcPr>
          <w:p w14:paraId="5CDC477F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111,11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9AFC3C2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132,29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6F59D2E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83,99</w:t>
            </w:r>
          </w:p>
        </w:tc>
      </w:tr>
      <w:tr w:rsidR="00854175" w:rsidRPr="00C95B30" w14:paraId="18EB1217" w14:textId="77777777" w:rsidTr="009B4B56">
        <w:trPr>
          <w:trHeight w:val="431"/>
        </w:trPr>
        <w:tc>
          <w:tcPr>
            <w:tcW w:w="567" w:type="dxa"/>
            <w:vMerge/>
            <w:shd w:val="clear" w:color="auto" w:fill="F2F2F2"/>
          </w:tcPr>
          <w:p w14:paraId="7A6C2A1F" w14:textId="77777777" w:rsidR="00854175" w:rsidRPr="00C95B30" w:rsidRDefault="00854175" w:rsidP="008541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2298DCFA" w14:textId="4D407568" w:rsidR="00854175" w:rsidRPr="00C95B30" w:rsidRDefault="00854175" w:rsidP="00854175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51361 – Korcsolyapálya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D622415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30.000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190F1B7D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35.000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739E466D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35.000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1A00B065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116,67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77BE2A4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116,67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6B28026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</w:tr>
      <w:tr w:rsidR="00854175" w:rsidRPr="00C95B30" w14:paraId="2AEE896F" w14:textId="77777777" w:rsidTr="00AD50D0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0D21BF7F" w14:textId="77777777" w:rsidR="00854175" w:rsidRPr="00C95B30" w:rsidRDefault="00854175" w:rsidP="008541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62BC1505" w14:textId="77A57069" w:rsidR="00854175" w:rsidRPr="00C95B30" w:rsidRDefault="00854175" w:rsidP="00854175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51362- Sportcsarnok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47F4F42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03108D24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308.000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D0362B7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300.000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75EEC8A4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60,00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4943B54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61,60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5B4FA2E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97,40</w:t>
            </w:r>
          </w:p>
        </w:tc>
      </w:tr>
      <w:tr w:rsidR="00854175" w:rsidRPr="00C95B30" w14:paraId="5D3C7416" w14:textId="77777777" w:rsidTr="00AD50D0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1C1B2F2F" w14:textId="77777777" w:rsidR="00854175" w:rsidRPr="00C95B30" w:rsidRDefault="00854175" w:rsidP="008541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59EDD8F7" w14:textId="7611D543" w:rsidR="00854175" w:rsidRPr="00C95B30" w:rsidRDefault="00854175" w:rsidP="00854175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 xml:space="preserve">51363 - Nyitott medence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4A97318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1.800.000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3B120C2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2.872.000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7D427F6D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2.100.000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7B1F6757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116,67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ECC606C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159,56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19C1E20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54,24</w:t>
            </w:r>
          </w:p>
        </w:tc>
      </w:tr>
      <w:tr w:rsidR="00854175" w:rsidRPr="00C95B30" w14:paraId="69C269BC" w14:textId="77777777" w:rsidTr="00AD50D0">
        <w:trPr>
          <w:trHeight w:val="307"/>
        </w:trPr>
        <w:tc>
          <w:tcPr>
            <w:tcW w:w="567" w:type="dxa"/>
            <w:vMerge/>
            <w:shd w:val="clear" w:color="auto" w:fill="F2F2F2"/>
          </w:tcPr>
          <w:p w14:paraId="733E4E40" w14:textId="77777777" w:rsidR="00854175" w:rsidRPr="00C95B30" w:rsidRDefault="00854175" w:rsidP="008541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384CE5E3" w14:textId="26AAEBC4" w:rsidR="00854175" w:rsidRPr="00C95B30" w:rsidRDefault="00854175" w:rsidP="00854175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51364 - Május elseje u.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791BFA05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15399BD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62.000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F3DAE51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60.000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3C553E48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120,00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D43165E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124,00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1BDCF32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96,77</w:t>
            </w:r>
          </w:p>
        </w:tc>
      </w:tr>
      <w:tr w:rsidR="000E47B9" w:rsidRPr="00C95B30" w14:paraId="690A2B87" w14:textId="77777777" w:rsidTr="008D6B97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625F3075" w14:textId="77777777" w:rsidR="000E47B9" w:rsidRPr="00C95B30" w:rsidRDefault="000E47B9" w:rsidP="008D6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14:paraId="78D2DD34" w14:textId="5A80A140" w:rsidR="000E47B9" w:rsidRPr="00C95B30" w:rsidRDefault="000E47B9" w:rsidP="008D6B97">
            <w:pPr>
              <w:rPr>
                <w:rFonts w:ascii="Times New Roman" w:hAnsi="Times New Roman" w:cs="Times New Roman"/>
                <w:b/>
                <w:bCs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 xml:space="preserve">51365  </w:t>
            </w:r>
            <w:r w:rsidR="008F6BB6" w:rsidRPr="00C95B30">
              <w:rPr>
                <w:rFonts w:ascii="Times New Roman" w:hAnsi="Times New Roman" w:cs="Times New Roman"/>
                <w:color w:val="000000"/>
                <w:lang w:val="hu-HU"/>
              </w:rPr>
              <w:t>Prozivka SRK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C7D18E3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2.100.000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7630A630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2.672.000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3646497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2.500.000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7D73D715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119,05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00F45DA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127,24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4F79489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93,56</w:t>
            </w:r>
          </w:p>
        </w:tc>
      </w:tr>
      <w:tr w:rsidR="000E47B9" w:rsidRPr="00C95B30" w14:paraId="6655AE4F" w14:textId="77777777" w:rsidTr="008D6B97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4634B920" w14:textId="77777777" w:rsidR="000E47B9" w:rsidRPr="00C95B30" w:rsidRDefault="000E47B9" w:rsidP="008D6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14:paraId="6FAEEDB8" w14:textId="3AA22910" w:rsidR="000E47B9" w:rsidRPr="00C95B30" w:rsidRDefault="00854175" w:rsidP="008D6B97">
            <w:pPr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>51360-Városi Stadion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4E297AB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23E13D49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2F8DBE9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-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70192A92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0831455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FAFCCEF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0,00</w:t>
            </w:r>
          </w:p>
        </w:tc>
      </w:tr>
      <w:tr w:rsidR="000E47B9" w:rsidRPr="00C95B30" w14:paraId="79DD9B07" w14:textId="77777777" w:rsidTr="008D6B97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000D0377" w14:textId="77777777" w:rsidR="000E47B9" w:rsidRPr="00C95B30" w:rsidRDefault="000E47B9" w:rsidP="008D6B9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14:paraId="0E4A9BE3" w14:textId="174BA3F3" w:rsidR="000E47B9" w:rsidRPr="00C95B30" w:rsidRDefault="000E47B9" w:rsidP="008D6B97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 xml:space="preserve">51367  </w:t>
            </w:r>
            <w:r w:rsidR="00854175"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>- Lőtér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F4B1B05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5F588838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4.100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26EA834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4A37C741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8E3E5D3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41,00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9F4A7FE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121,95</w:t>
            </w:r>
          </w:p>
        </w:tc>
      </w:tr>
      <w:tr w:rsidR="00854175" w:rsidRPr="00C95B30" w14:paraId="3D028C35" w14:textId="77777777" w:rsidTr="004E2697">
        <w:trPr>
          <w:trHeight w:val="315"/>
        </w:trPr>
        <w:tc>
          <w:tcPr>
            <w:tcW w:w="567" w:type="dxa"/>
            <w:vMerge/>
            <w:shd w:val="clear" w:color="auto" w:fill="D9D9D9"/>
          </w:tcPr>
          <w:p w14:paraId="459160FE" w14:textId="77777777" w:rsidR="00854175" w:rsidRPr="00C95B30" w:rsidRDefault="00854175" w:rsidP="0085417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14:paraId="7542B714" w14:textId="277851BC" w:rsidR="00854175" w:rsidRPr="00C95B30" w:rsidRDefault="00854175" w:rsidP="00854175">
            <w:pPr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lang w:val="hu-HU"/>
              </w:rPr>
              <w:t>514 - pótalkatrészek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B766D0F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942966B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91.000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A9142A9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021" w:type="dxa"/>
            <w:shd w:val="clear" w:color="auto" w:fill="FFFFFF" w:themeFill="background1"/>
            <w:vAlign w:val="bottom"/>
          </w:tcPr>
          <w:p w14:paraId="31B74BA6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FDDFBB1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45,50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620D8DB7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219,78</w:t>
            </w:r>
          </w:p>
        </w:tc>
      </w:tr>
      <w:tr w:rsidR="00854175" w:rsidRPr="00C95B30" w14:paraId="4A4368DB" w14:textId="77777777" w:rsidTr="004E2697">
        <w:trPr>
          <w:trHeight w:val="315"/>
        </w:trPr>
        <w:tc>
          <w:tcPr>
            <w:tcW w:w="567" w:type="dxa"/>
            <w:vMerge/>
            <w:shd w:val="clear" w:color="auto" w:fill="D9D9D9"/>
          </w:tcPr>
          <w:p w14:paraId="25C9A838" w14:textId="77777777" w:rsidR="00854175" w:rsidRPr="00C95B30" w:rsidRDefault="00854175" w:rsidP="0085417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14:paraId="44473373" w14:textId="4D042B46" w:rsidR="00854175" w:rsidRPr="00C95B30" w:rsidRDefault="00854175" w:rsidP="00854175">
            <w:pPr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lang w:val="hu-HU"/>
              </w:rPr>
              <w:t>515 - anyagok egyszeri leírásának költs.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A8DAB13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400.000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7E8F21D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399.900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E9CFFE7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400.000</w:t>
            </w:r>
          </w:p>
        </w:tc>
        <w:tc>
          <w:tcPr>
            <w:tcW w:w="1021" w:type="dxa"/>
            <w:shd w:val="clear" w:color="auto" w:fill="FFFFFF" w:themeFill="background1"/>
            <w:vAlign w:val="bottom"/>
          </w:tcPr>
          <w:p w14:paraId="581211B1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83D85CC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99,98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B42BC6C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100,03</w:t>
            </w:r>
          </w:p>
        </w:tc>
      </w:tr>
      <w:tr w:rsidR="00854175" w:rsidRPr="00C95B30" w14:paraId="78012D2A" w14:textId="77777777" w:rsidTr="004E2697">
        <w:trPr>
          <w:trHeight w:val="630"/>
        </w:trPr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171A6983" w14:textId="77777777" w:rsidR="00854175" w:rsidRPr="00C95B30" w:rsidRDefault="00854175" w:rsidP="00854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4.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center"/>
          </w:tcPr>
          <w:p w14:paraId="6B4E72CC" w14:textId="0C3852F4" w:rsidR="00854175" w:rsidRPr="00C95B30" w:rsidRDefault="00854175" w:rsidP="00854175">
            <w:pPr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52 - Bérköltségek, bér jellegű térítmények és más személyi kifizetések költségei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3B96DC65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72.616.000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2591D1E7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68.567.000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662E6222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75.410.000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14:paraId="1C779CAD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103,85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33C26906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94,42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4443CC4B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109,98</w:t>
            </w:r>
          </w:p>
        </w:tc>
      </w:tr>
      <w:tr w:rsidR="00854175" w:rsidRPr="00C95B30" w14:paraId="371C1001" w14:textId="77777777" w:rsidTr="001A5AC2">
        <w:trPr>
          <w:trHeight w:val="315"/>
        </w:trPr>
        <w:tc>
          <w:tcPr>
            <w:tcW w:w="567" w:type="dxa"/>
            <w:vMerge w:val="restart"/>
            <w:shd w:val="clear" w:color="auto" w:fill="F2F2F2"/>
            <w:vAlign w:val="bottom"/>
          </w:tcPr>
          <w:p w14:paraId="602E8EE1" w14:textId="77777777" w:rsidR="00854175" w:rsidRPr="00C95B30" w:rsidRDefault="00854175" w:rsidP="008541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752C39DB" w14:textId="37C07249" w:rsidR="00854175" w:rsidRPr="00C95B30" w:rsidRDefault="00854175" w:rsidP="00854175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 xml:space="preserve">5200 - Bérköltségek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CB48AE2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55.811.590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7540D18C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52.643.422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2B3D2B5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58.100.000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57A7447E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104,10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6FB6E57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94,32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6C4CDE8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110,37</w:t>
            </w:r>
          </w:p>
        </w:tc>
      </w:tr>
      <w:tr w:rsidR="00854175" w:rsidRPr="00C95B30" w14:paraId="329425A6" w14:textId="77777777" w:rsidTr="001A5AC2">
        <w:trPr>
          <w:trHeight w:val="446"/>
        </w:trPr>
        <w:tc>
          <w:tcPr>
            <w:tcW w:w="567" w:type="dxa"/>
            <w:vMerge/>
            <w:shd w:val="clear" w:color="auto" w:fill="F2F2F2"/>
            <w:vAlign w:val="bottom"/>
          </w:tcPr>
          <w:p w14:paraId="4A9EBE38" w14:textId="77777777" w:rsidR="00854175" w:rsidRPr="00C95B30" w:rsidRDefault="00854175" w:rsidP="008541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46F44B9A" w14:textId="5EEB0E0A" w:rsidR="00854175" w:rsidRPr="00C95B30" w:rsidRDefault="00854175" w:rsidP="00854175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5210 - A munkaadót terhelő szoc. járulékok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50523F2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9.292.631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5140BBF3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8.856.578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B774C98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9.400.000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6AC22B99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101,16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60F7841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95,31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A853021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106,14</w:t>
            </w:r>
          </w:p>
        </w:tc>
      </w:tr>
      <w:tr w:rsidR="00854175" w:rsidRPr="00C95B30" w14:paraId="0E11BEA1" w14:textId="77777777" w:rsidTr="001A5AC2">
        <w:trPr>
          <w:trHeight w:val="315"/>
        </w:trPr>
        <w:tc>
          <w:tcPr>
            <w:tcW w:w="567" w:type="dxa"/>
            <w:vMerge/>
            <w:shd w:val="clear" w:color="auto" w:fill="F2F2F2"/>
            <w:vAlign w:val="bottom"/>
          </w:tcPr>
          <w:p w14:paraId="78752BF7" w14:textId="77777777" w:rsidR="00854175" w:rsidRPr="00C95B30" w:rsidRDefault="00854175" w:rsidP="008541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42249AB1" w14:textId="125847AB" w:rsidR="00854175" w:rsidRPr="00C95B30" w:rsidRDefault="00854175" w:rsidP="00854175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5240-. Közmunka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14F4ACD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29F54D6D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2A815DB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455B426F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91067ED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56FD380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0</w:t>
            </w:r>
          </w:p>
        </w:tc>
      </w:tr>
      <w:tr w:rsidR="00854175" w:rsidRPr="00C95B30" w14:paraId="09008B25" w14:textId="77777777" w:rsidTr="007F10B4">
        <w:trPr>
          <w:trHeight w:val="315"/>
        </w:trPr>
        <w:tc>
          <w:tcPr>
            <w:tcW w:w="567" w:type="dxa"/>
            <w:vMerge/>
            <w:shd w:val="clear" w:color="auto" w:fill="F2F2F2"/>
            <w:vAlign w:val="bottom"/>
          </w:tcPr>
          <w:p w14:paraId="59CAD3E5" w14:textId="77777777" w:rsidR="00854175" w:rsidRPr="00C95B30" w:rsidRDefault="00854175" w:rsidP="008541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552FD4E0" w14:textId="2FCC2171" w:rsidR="00854175" w:rsidRPr="00C95B30" w:rsidRDefault="00854175" w:rsidP="00854175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 xml:space="preserve">5220 - Vállalkozási szerződések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70689AA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0DC1500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61E7D76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6ABFF740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17D34DB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B6190E6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0</w:t>
            </w:r>
          </w:p>
        </w:tc>
      </w:tr>
      <w:tr w:rsidR="00854175" w:rsidRPr="00C95B30" w14:paraId="620C08E7" w14:textId="77777777" w:rsidTr="007F10B4">
        <w:trPr>
          <w:trHeight w:val="315"/>
        </w:trPr>
        <w:tc>
          <w:tcPr>
            <w:tcW w:w="567" w:type="dxa"/>
            <w:vMerge/>
            <w:shd w:val="clear" w:color="auto" w:fill="F2F2F2"/>
            <w:vAlign w:val="bottom"/>
          </w:tcPr>
          <w:p w14:paraId="74E6B7C5" w14:textId="77777777" w:rsidR="00854175" w:rsidRPr="00C95B30" w:rsidRDefault="00854175" w:rsidP="008541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5224FCA6" w14:textId="3996018C" w:rsidR="00854175" w:rsidRPr="00C95B30" w:rsidRDefault="00854175" w:rsidP="00854175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5260 - Felügyelőbizottság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FFD3E59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1.519.000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614DD890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1.510.000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0279EC73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1.510.000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1A70ACFB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99,41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FA8CB4F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99,41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98C9A66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</w:tr>
      <w:tr w:rsidR="00854175" w:rsidRPr="00C95B30" w14:paraId="359240E8" w14:textId="77777777" w:rsidTr="007F10B4">
        <w:trPr>
          <w:trHeight w:val="630"/>
        </w:trPr>
        <w:tc>
          <w:tcPr>
            <w:tcW w:w="567" w:type="dxa"/>
            <w:vMerge/>
            <w:shd w:val="clear" w:color="auto" w:fill="F2F2F2"/>
            <w:vAlign w:val="bottom"/>
          </w:tcPr>
          <w:p w14:paraId="02BE7B8F" w14:textId="77777777" w:rsidR="00854175" w:rsidRPr="00C95B30" w:rsidRDefault="00854175" w:rsidP="008541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6096D72B" w14:textId="2E59A9A0" w:rsidR="00854175" w:rsidRPr="00C95B30" w:rsidRDefault="00854175" w:rsidP="00854175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5290 – egyéb személyi jellegű kifizetések (útikölts., hivatalos utak és hasonlók)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5C96BA3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5.792.779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6B32FC9E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5.557.000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E122047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6.200.000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386D0668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107,03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99B899D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95,93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EFB30F6" w14:textId="77777777" w:rsidR="00854175" w:rsidRPr="00C95B30" w:rsidRDefault="00854175" w:rsidP="0085417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111,57</w:t>
            </w:r>
          </w:p>
        </w:tc>
      </w:tr>
      <w:tr w:rsidR="000E47B9" w:rsidRPr="00C95B30" w14:paraId="1A8F8826" w14:textId="77777777" w:rsidTr="008D6B97">
        <w:trPr>
          <w:trHeight w:val="405"/>
        </w:trPr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46D0E1B7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5.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bottom"/>
          </w:tcPr>
          <w:p w14:paraId="567016BA" w14:textId="79275470" w:rsidR="000E47B9" w:rsidRPr="00C95B30" w:rsidRDefault="000E47B9" w:rsidP="008D6B97">
            <w:pPr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hu-HU"/>
              </w:rPr>
              <w:t xml:space="preserve">53   </w:t>
            </w:r>
            <w:r w:rsidR="008F6BB6" w:rsidRPr="00C95B3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hu-HU"/>
              </w:rPr>
              <w:t>- termelési szolgáltatások költségei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2524B0F8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10.560.000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0BA5D3F1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9.643.000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73C080B7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12.220.000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14:paraId="3B16E737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115,72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8B0F0D5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91,32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37142300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126,72</w:t>
            </w:r>
          </w:p>
        </w:tc>
      </w:tr>
      <w:tr w:rsidR="008F6BB6" w:rsidRPr="00C95B30" w14:paraId="2DC3273B" w14:textId="77777777" w:rsidTr="00F74C52">
        <w:trPr>
          <w:trHeight w:val="315"/>
        </w:trPr>
        <w:tc>
          <w:tcPr>
            <w:tcW w:w="567" w:type="dxa"/>
            <w:vMerge w:val="restart"/>
            <w:shd w:val="clear" w:color="auto" w:fill="F2F2F2"/>
          </w:tcPr>
          <w:p w14:paraId="0F66E8C8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79FD055D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7AC3B046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404E786C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1D6E9EFA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37D5AB32" w14:textId="77777777" w:rsidR="008F6BB6" w:rsidRPr="00C95B30" w:rsidRDefault="008F6BB6" w:rsidP="008F6B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1B1576DB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217D734C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64BCE5E0" w14:textId="77777777" w:rsidR="008F6BB6" w:rsidRPr="00C95B30" w:rsidRDefault="008F6BB6" w:rsidP="008F6BB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3DCBB637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4B1A2EC7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  <w:p w14:paraId="4681571E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2827" w:type="dxa"/>
            <w:shd w:val="clear" w:color="auto" w:fill="FFFFFF"/>
            <w:vAlign w:val="center"/>
          </w:tcPr>
          <w:p w14:paraId="6AF7F708" w14:textId="3A7743EA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531 – Postaköltségek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5CCE5A4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1.400.000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6092A89B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1.260.000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755B2EF4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1.500.000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46252F04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107,14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B898758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619FB1C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119,05</w:t>
            </w:r>
          </w:p>
        </w:tc>
      </w:tr>
      <w:tr w:rsidR="008F6BB6" w:rsidRPr="00C95B30" w14:paraId="6D320FB4" w14:textId="77777777" w:rsidTr="00F74C52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32C4D5E8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444EE618" w14:textId="0AD90315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532 - Karbantartási költségek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1DE0521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4.810.000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5D7797BB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4.345.000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004CB7B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6.320.000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62FF12C3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131,39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E7F9DF3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90,33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0DB6EAF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145,45</w:t>
            </w:r>
          </w:p>
        </w:tc>
      </w:tr>
      <w:tr w:rsidR="008F6BB6" w:rsidRPr="00C95B30" w14:paraId="20704F37" w14:textId="77777777" w:rsidTr="00F74C52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34916E51" w14:textId="77777777" w:rsidR="008F6BB6" w:rsidRPr="00C95B30" w:rsidRDefault="008F6BB6" w:rsidP="008F6B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4A41F211" w14:textId="449FD697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53209- Városi Lőtér költs.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EF04B71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38B2304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BCB18AF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497ECF4F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0E3EC75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25,00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2F3076A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200,00</w:t>
            </w:r>
          </w:p>
        </w:tc>
      </w:tr>
      <w:tr w:rsidR="008F6BB6" w:rsidRPr="00C95B30" w14:paraId="4C543141" w14:textId="77777777" w:rsidTr="009C3327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0F9BC56E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65F1B545" w14:textId="52E4CB10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53202 – korcsolyapálya karbantartása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04C40DA2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1.280.000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704BB31A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1.100.000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322CF94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0982203C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39,06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01B4B80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85,94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22C6610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45,45</w:t>
            </w:r>
          </w:p>
        </w:tc>
      </w:tr>
      <w:tr w:rsidR="008F6BB6" w:rsidRPr="00C95B30" w14:paraId="64155BD5" w14:textId="77777777" w:rsidTr="009C3327">
        <w:trPr>
          <w:trHeight w:val="413"/>
        </w:trPr>
        <w:tc>
          <w:tcPr>
            <w:tcW w:w="567" w:type="dxa"/>
            <w:vMerge/>
            <w:shd w:val="clear" w:color="auto" w:fill="F2F2F2"/>
          </w:tcPr>
          <w:p w14:paraId="54F2625A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71B40B6E" w14:textId="292A0BB8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53203 – Május elseje u. - karbantartás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3277B04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3CA70C44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F8E4EF0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41773CE8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6686388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DBF0451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</w:tr>
      <w:tr w:rsidR="008F6BB6" w:rsidRPr="00C95B30" w14:paraId="2D3492EA" w14:textId="77777777" w:rsidTr="009C3327">
        <w:trPr>
          <w:trHeight w:val="551"/>
        </w:trPr>
        <w:tc>
          <w:tcPr>
            <w:tcW w:w="567" w:type="dxa"/>
            <w:vMerge/>
            <w:shd w:val="clear" w:color="auto" w:fill="F2F2F2"/>
          </w:tcPr>
          <w:p w14:paraId="2270F45D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625B6288" w14:textId="073CCA10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53204 – Sportcsarnok fenntartása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6DFF7EF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317.000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393787AE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317.000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25D01B8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6517ABB6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63,09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82343FA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BF3A602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63,09</w:t>
            </w:r>
          </w:p>
        </w:tc>
      </w:tr>
      <w:tr w:rsidR="008F6BB6" w:rsidRPr="00C95B30" w14:paraId="58A6D405" w14:textId="77777777" w:rsidTr="00DE657F">
        <w:trPr>
          <w:trHeight w:val="781"/>
        </w:trPr>
        <w:tc>
          <w:tcPr>
            <w:tcW w:w="567" w:type="dxa"/>
            <w:vMerge/>
            <w:shd w:val="clear" w:color="auto" w:fill="F2F2F2"/>
          </w:tcPr>
          <w:p w14:paraId="54F4DBF8" w14:textId="77777777" w:rsidR="008F6BB6" w:rsidRPr="00C95B30" w:rsidRDefault="008F6BB6" w:rsidP="008F6B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30E4753E" w14:textId="77777777" w:rsidR="008F6BB6" w:rsidRPr="00C95B30" w:rsidRDefault="008F6BB6" w:rsidP="008F6BB6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  <w:p w14:paraId="50A7A570" w14:textId="47729182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 xml:space="preserve">53205 - Szabadtéri fürdő karb.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A82AC8D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1.419.500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12228886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1.200.000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1DC345A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4.000.000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07D138F7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281,79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0830E29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84,57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EC2F7BD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333,33</w:t>
            </w:r>
          </w:p>
        </w:tc>
      </w:tr>
      <w:tr w:rsidR="008F6BB6" w:rsidRPr="00C95B30" w14:paraId="47DDE982" w14:textId="77777777" w:rsidTr="00DE657F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13209843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647E1103" w14:textId="1D6D6EDF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53206 – Prozivka SRK karbantartása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35F95A7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633.500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14FD0149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640.000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9270A49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79C27845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78,93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48CE288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101,03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BDB51CD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78,13</w:t>
            </w:r>
          </w:p>
        </w:tc>
      </w:tr>
      <w:tr w:rsidR="008F6BB6" w:rsidRPr="00C95B30" w14:paraId="733EE42C" w14:textId="77777777" w:rsidTr="00DE657F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2753F75F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5B45B481" w14:textId="4B16C9D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53207 – Városi Stadion karb.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C2A8D29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520.000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27761EA2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500.000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7982044A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500.000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0BEB8A1D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96,15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61E3E7E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96,15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1505E50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100,00</w:t>
            </w:r>
          </w:p>
        </w:tc>
      </w:tr>
      <w:tr w:rsidR="008F6BB6" w:rsidRPr="00C95B30" w14:paraId="1AE064A9" w14:textId="77777777" w:rsidTr="00A749F4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4EC46644" w14:textId="77777777" w:rsidR="008F6BB6" w:rsidRPr="00C95B30" w:rsidRDefault="008F6BB6" w:rsidP="008F6B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5F942953" w14:textId="310ABD08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532011- igazgatósági helyis. karbantartása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2024133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3B8C1885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239.000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08957BBD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69B8B7D5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E714CBA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119,50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B99806C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83,68</w:t>
            </w:r>
          </w:p>
        </w:tc>
      </w:tr>
      <w:tr w:rsidR="008F6BB6" w:rsidRPr="00C95B30" w14:paraId="09BBE1CC" w14:textId="77777777" w:rsidTr="00A749F4">
        <w:trPr>
          <w:trHeight w:val="376"/>
        </w:trPr>
        <w:tc>
          <w:tcPr>
            <w:tcW w:w="567" w:type="dxa"/>
            <w:vMerge/>
            <w:shd w:val="clear" w:color="auto" w:fill="F2F2F2"/>
          </w:tcPr>
          <w:p w14:paraId="2D826E6E" w14:textId="77777777" w:rsidR="008F6BB6" w:rsidRPr="00C95B30" w:rsidRDefault="008F6BB6" w:rsidP="008F6BB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7FD32CED" w14:textId="752EA723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53208 - rágcsálóirtás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36F7E6D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751FF07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48.000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FB18ACF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4926E3D1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3FEA0BD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48,00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A696E5F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208,33</w:t>
            </w:r>
          </w:p>
        </w:tc>
      </w:tr>
      <w:tr w:rsidR="008F6BB6" w:rsidRPr="00C95B30" w14:paraId="5BF61E96" w14:textId="77777777" w:rsidTr="00A749F4">
        <w:trPr>
          <w:trHeight w:val="630"/>
        </w:trPr>
        <w:tc>
          <w:tcPr>
            <w:tcW w:w="567" w:type="dxa"/>
            <w:vMerge/>
            <w:shd w:val="clear" w:color="auto" w:fill="F2F2F2"/>
          </w:tcPr>
          <w:p w14:paraId="07D1F3D4" w14:textId="77777777" w:rsidR="008F6BB6" w:rsidRPr="00C95B30" w:rsidRDefault="008F6BB6" w:rsidP="008F6B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1C83BFA5" w14:textId="2F0DEF6E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53200- állóeszközök karbantartása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055BD631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300.000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2F34C096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286.000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5CD0978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300.000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75F1054D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A654A77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95,33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AE69BDC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104,90</w:t>
            </w:r>
          </w:p>
        </w:tc>
      </w:tr>
      <w:tr w:rsidR="008F6BB6" w:rsidRPr="00C95B30" w14:paraId="015D3864" w14:textId="77777777" w:rsidTr="00A749F4">
        <w:trPr>
          <w:trHeight w:val="325"/>
        </w:trPr>
        <w:tc>
          <w:tcPr>
            <w:tcW w:w="567" w:type="dxa"/>
            <w:vMerge/>
            <w:shd w:val="clear" w:color="auto" w:fill="F2F2F2"/>
          </w:tcPr>
          <w:p w14:paraId="0C004E44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02C73E27" w14:textId="5B98B4DC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533 - Bérleti költségek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0A82188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3D1B1D33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350.000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43C003F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500.000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1CE25F1C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3677011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70,00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2430D2D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142,86</w:t>
            </w:r>
          </w:p>
        </w:tc>
      </w:tr>
      <w:tr w:rsidR="008F6BB6" w:rsidRPr="00C95B30" w14:paraId="0289FFD2" w14:textId="77777777" w:rsidTr="00A749F4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7048FAEA" w14:textId="77777777" w:rsidR="008F6BB6" w:rsidRPr="00C95B30" w:rsidRDefault="008F6BB6" w:rsidP="008F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3ACED1C1" w14:textId="3D059B59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535 - reklámköltségek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B51A9F6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76F21BD4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180.000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1228F93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65EAC21B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A257F7D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B98DE04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111,11</w:t>
            </w:r>
          </w:p>
        </w:tc>
      </w:tr>
      <w:tr w:rsidR="000E47B9" w:rsidRPr="00C95B30" w14:paraId="5D496F4D" w14:textId="77777777" w:rsidTr="008D6B97">
        <w:trPr>
          <w:trHeight w:val="315"/>
        </w:trPr>
        <w:tc>
          <w:tcPr>
            <w:tcW w:w="567" w:type="dxa"/>
            <w:vMerge/>
            <w:shd w:val="clear" w:color="auto" w:fill="F2F2F2"/>
          </w:tcPr>
          <w:p w14:paraId="0327CFE5" w14:textId="77777777" w:rsidR="000E47B9" w:rsidRPr="00C95B30" w:rsidRDefault="000E47B9" w:rsidP="008D6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14:paraId="295F24F0" w14:textId="2719D106" w:rsidR="000E47B9" w:rsidRPr="00C95B30" w:rsidRDefault="000E47B9" w:rsidP="008D6B97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 xml:space="preserve">539  </w:t>
            </w:r>
            <w:r w:rsidR="008F6BB6" w:rsidRPr="00C95B30">
              <w:rPr>
                <w:rFonts w:ascii="Times New Roman" w:hAnsi="Times New Roman" w:cs="Times New Roman"/>
                <w:color w:val="000000"/>
                <w:lang w:val="hu-HU"/>
              </w:rPr>
              <w:t>Egyéb szolgáltatások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218E41F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3.650.000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FF462C3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3.508.000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D7DA316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3.700.000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07E67171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101,37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E9AA5A3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96,11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DD130C8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105,47</w:t>
            </w:r>
          </w:p>
        </w:tc>
      </w:tr>
      <w:tr w:rsidR="000E47B9" w:rsidRPr="00C95B30" w14:paraId="17E0BEC9" w14:textId="77777777" w:rsidTr="008D6B97">
        <w:trPr>
          <w:trHeight w:val="315"/>
        </w:trPr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653FC68B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6.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bottom"/>
          </w:tcPr>
          <w:p w14:paraId="5AB0C013" w14:textId="72474566" w:rsidR="000E47B9" w:rsidRPr="00C95B30" w:rsidRDefault="000E47B9" w:rsidP="008D6B97">
            <w:pPr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Cs w:val="24"/>
                <w:lang w:val="hu-HU"/>
              </w:rPr>
              <w:t xml:space="preserve">540  </w:t>
            </w:r>
            <w:r w:rsidR="008D078A" w:rsidRPr="00C95B30">
              <w:rPr>
                <w:rFonts w:ascii="Times New Roman" w:hAnsi="Times New Roman" w:cs="Times New Roman"/>
                <w:b/>
                <w:szCs w:val="24"/>
                <w:lang w:val="hu-HU"/>
              </w:rPr>
              <w:t>AMORTIZÁCIÓS KÖLTSÉGEK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49C5833A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4.800.000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3948183F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4.650.000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1DD6EA00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3.800.000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14:paraId="58DBD5EB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79,17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04AA82FF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96,88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1C703653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81,72</w:t>
            </w:r>
          </w:p>
        </w:tc>
      </w:tr>
      <w:tr w:rsidR="000E47B9" w:rsidRPr="00C95B30" w14:paraId="5ADF1E39" w14:textId="77777777" w:rsidTr="008D6B97">
        <w:trPr>
          <w:trHeight w:val="315"/>
        </w:trPr>
        <w:tc>
          <w:tcPr>
            <w:tcW w:w="567" w:type="dxa"/>
            <w:vMerge w:val="restart"/>
            <w:shd w:val="clear" w:color="auto" w:fill="F2F2F2"/>
            <w:vAlign w:val="bottom"/>
          </w:tcPr>
          <w:p w14:paraId="2403D414" w14:textId="77777777" w:rsidR="000E47B9" w:rsidRPr="00C95B30" w:rsidRDefault="000E47B9" w:rsidP="008D6B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14:paraId="41EBB970" w14:textId="4492FD96" w:rsidR="000E47B9" w:rsidRPr="00C95B30" w:rsidRDefault="000E47B9" w:rsidP="008D6B97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Cs w:val="24"/>
                <w:lang w:val="hu-HU"/>
              </w:rPr>
              <w:t xml:space="preserve">541 </w:t>
            </w:r>
            <w:r w:rsidR="008F6BB6" w:rsidRPr="00C95B30">
              <w:rPr>
                <w:rFonts w:ascii="Times New Roman" w:hAnsi="Times New Roman" w:cs="Times New Roman"/>
                <w:bCs/>
                <w:color w:val="000000"/>
                <w:lang w:val="hu-HU"/>
              </w:rPr>
              <w:t>Bírósági perekre és végkielégítésekre tartalékok költs.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0B35E40B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2D7A321E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3E1849C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3DA93B19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04D138A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7F3465C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0</w:t>
            </w:r>
          </w:p>
        </w:tc>
      </w:tr>
      <w:tr w:rsidR="000E47B9" w:rsidRPr="00C95B30" w14:paraId="32808C6B" w14:textId="77777777" w:rsidTr="008D6B97">
        <w:trPr>
          <w:trHeight w:val="315"/>
        </w:trPr>
        <w:tc>
          <w:tcPr>
            <w:tcW w:w="567" w:type="dxa"/>
            <w:vMerge/>
            <w:shd w:val="clear" w:color="auto" w:fill="F2F2F2"/>
            <w:vAlign w:val="bottom"/>
          </w:tcPr>
          <w:p w14:paraId="3C9752A4" w14:textId="77777777" w:rsidR="000E47B9" w:rsidRPr="00C95B30" w:rsidRDefault="000E47B9" w:rsidP="008D6B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14:paraId="144A2091" w14:textId="2D635D98" w:rsidR="000E47B9" w:rsidRPr="00C95B30" w:rsidRDefault="000E47B9" w:rsidP="008D6B97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Cs w:val="24"/>
                <w:lang w:val="hu-HU"/>
              </w:rPr>
              <w:t>540  amortiz</w:t>
            </w:r>
            <w:r w:rsidR="008F6BB6" w:rsidRPr="00C95B30">
              <w:rPr>
                <w:rFonts w:ascii="Times New Roman" w:hAnsi="Times New Roman" w:cs="Times New Roman"/>
                <w:szCs w:val="24"/>
                <w:lang w:val="hu-HU"/>
              </w:rPr>
              <w:t>áció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7AD01CFC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4.800.000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1CF4E63C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4.650.000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7A315AD8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3.800.000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52770282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79,17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AA820C0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96,88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EFD3253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81,72</w:t>
            </w:r>
          </w:p>
        </w:tc>
      </w:tr>
      <w:tr w:rsidR="000E47B9" w:rsidRPr="00C95B30" w14:paraId="3C4C9493" w14:textId="77777777" w:rsidTr="008D6B97">
        <w:trPr>
          <w:trHeight w:val="315"/>
        </w:trPr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0897BECA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7.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bottom"/>
          </w:tcPr>
          <w:p w14:paraId="407EFDA9" w14:textId="5649DB91" w:rsidR="000E47B9" w:rsidRPr="00C95B30" w:rsidRDefault="000E47B9" w:rsidP="008D6B97">
            <w:pPr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Cs w:val="24"/>
                <w:lang w:val="hu-HU"/>
              </w:rPr>
              <w:t xml:space="preserve">55  </w:t>
            </w:r>
            <w:r w:rsidR="00690843" w:rsidRPr="00C95B30">
              <w:rPr>
                <w:rFonts w:ascii="Times New Roman" w:hAnsi="Times New Roman" w:cs="Times New Roman"/>
                <w:b/>
                <w:szCs w:val="24"/>
                <w:lang w:val="hu-HU"/>
              </w:rPr>
              <w:t>NEM ANYAGI KÖLTSÉGEK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62D611A9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14.610.000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4970755B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14.444.000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7A5312A6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14.670.000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14:paraId="5FFF6E67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100,41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653B483F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98,86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2E4F8921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101,56</w:t>
            </w:r>
          </w:p>
        </w:tc>
      </w:tr>
      <w:tr w:rsidR="008F6BB6" w:rsidRPr="00C95B30" w14:paraId="335561DA" w14:textId="77777777" w:rsidTr="00D5477D">
        <w:trPr>
          <w:trHeight w:val="315"/>
        </w:trPr>
        <w:tc>
          <w:tcPr>
            <w:tcW w:w="567" w:type="dxa"/>
            <w:vMerge w:val="restart"/>
            <w:shd w:val="clear" w:color="auto" w:fill="F2F2F2"/>
            <w:vAlign w:val="bottom"/>
          </w:tcPr>
          <w:p w14:paraId="60ECA038" w14:textId="77777777" w:rsidR="008F6BB6" w:rsidRPr="00C95B30" w:rsidRDefault="008F6BB6" w:rsidP="008F6BB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70CB75DC" w14:textId="5DE95884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550 - Nem termelő szolgáltatások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87559E1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12.500.000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5905E860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12.400.000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2B08A55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12.460.000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59B7C874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99,68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A91E15B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99,20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97F4A62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100,48</w:t>
            </w:r>
          </w:p>
        </w:tc>
      </w:tr>
      <w:tr w:rsidR="008F6BB6" w:rsidRPr="00C95B30" w14:paraId="27CEA910" w14:textId="77777777" w:rsidTr="00D5477D">
        <w:trPr>
          <w:trHeight w:val="315"/>
        </w:trPr>
        <w:tc>
          <w:tcPr>
            <w:tcW w:w="567" w:type="dxa"/>
            <w:vMerge/>
            <w:shd w:val="clear" w:color="auto" w:fill="F2F2F2"/>
            <w:vAlign w:val="bottom"/>
          </w:tcPr>
          <w:p w14:paraId="6D97B046" w14:textId="77777777" w:rsidR="008F6BB6" w:rsidRPr="00C95B30" w:rsidRDefault="008F6BB6" w:rsidP="008F6BB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6F526397" w14:textId="777E9966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 xml:space="preserve">551 - Reprezentációs költségek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6C382EE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160.000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5582ADAA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160.000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14D3E5C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160.000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5B5DFC9A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FB08E17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347E2A4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100,00</w:t>
            </w:r>
          </w:p>
        </w:tc>
      </w:tr>
      <w:tr w:rsidR="008F6BB6" w:rsidRPr="00C95B30" w14:paraId="57B89D61" w14:textId="77777777" w:rsidTr="00D5477D">
        <w:trPr>
          <w:trHeight w:val="315"/>
        </w:trPr>
        <w:tc>
          <w:tcPr>
            <w:tcW w:w="567" w:type="dxa"/>
            <w:vMerge/>
            <w:shd w:val="clear" w:color="auto" w:fill="F2F2F2"/>
            <w:vAlign w:val="bottom"/>
          </w:tcPr>
          <w:p w14:paraId="3E388B7A" w14:textId="77777777" w:rsidR="008F6BB6" w:rsidRPr="00C95B30" w:rsidRDefault="008F6BB6" w:rsidP="008F6BB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1A4B97CC" w14:textId="1657E9B2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552 - Biztosítási költségek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10B23BB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1.300.000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0366A6BD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1.280.000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417400F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1.400.000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5B01370B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107,69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8A998A8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98,46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D5241F0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109,38</w:t>
            </w:r>
          </w:p>
        </w:tc>
      </w:tr>
      <w:tr w:rsidR="008F6BB6" w:rsidRPr="00C95B30" w14:paraId="720DC838" w14:textId="77777777" w:rsidTr="00D5477D">
        <w:trPr>
          <w:trHeight w:val="315"/>
        </w:trPr>
        <w:tc>
          <w:tcPr>
            <w:tcW w:w="567" w:type="dxa"/>
            <w:vMerge/>
            <w:shd w:val="clear" w:color="auto" w:fill="F2F2F2"/>
            <w:vAlign w:val="bottom"/>
          </w:tcPr>
          <w:p w14:paraId="607A828E" w14:textId="77777777" w:rsidR="008F6BB6" w:rsidRPr="00C95B30" w:rsidRDefault="008F6BB6" w:rsidP="008F6BB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56EF6623" w14:textId="185AB6E2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553 - Pénzforgalmi költségek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92E43C7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3EEAF4D2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197.000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6BEF9B9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777F1B73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24D0489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98,50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FB3DC0D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101,52</w:t>
            </w:r>
          </w:p>
        </w:tc>
      </w:tr>
      <w:tr w:rsidR="008F6BB6" w:rsidRPr="00C95B30" w14:paraId="00188F47" w14:textId="77777777" w:rsidTr="008D6B97">
        <w:trPr>
          <w:trHeight w:val="315"/>
        </w:trPr>
        <w:tc>
          <w:tcPr>
            <w:tcW w:w="567" w:type="dxa"/>
            <w:vMerge/>
            <w:shd w:val="clear" w:color="auto" w:fill="F2F2F2"/>
            <w:vAlign w:val="bottom"/>
          </w:tcPr>
          <w:p w14:paraId="15C702F5" w14:textId="77777777" w:rsidR="008F6BB6" w:rsidRPr="00C95B30" w:rsidRDefault="008F6BB6" w:rsidP="008F6BB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14:paraId="0EC9392A" w14:textId="6482AACA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554- tagsági költségek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8A2B0A9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50.000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74602A45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49.000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84281F8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50.000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1A80C5F6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937310D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98,00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561B2E3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102,04</w:t>
            </w:r>
          </w:p>
        </w:tc>
      </w:tr>
      <w:tr w:rsidR="008F6BB6" w:rsidRPr="00C95B30" w14:paraId="49C7674A" w14:textId="77777777" w:rsidTr="003F74E9">
        <w:trPr>
          <w:trHeight w:val="402"/>
        </w:trPr>
        <w:tc>
          <w:tcPr>
            <w:tcW w:w="567" w:type="dxa"/>
            <w:vMerge/>
            <w:shd w:val="clear" w:color="auto" w:fill="F2F2F2"/>
            <w:vAlign w:val="bottom"/>
          </w:tcPr>
          <w:p w14:paraId="493D3DFB" w14:textId="77777777" w:rsidR="008F6BB6" w:rsidRPr="00C95B30" w:rsidRDefault="008F6BB6" w:rsidP="008F6BB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4D7F9FF3" w14:textId="1BEB516B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555 - Adóköltségek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428059E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300.000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7E6C5E27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260.000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E65039E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300.000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24488B35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E113CAF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86,67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651C38A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115,38</w:t>
            </w:r>
          </w:p>
        </w:tc>
      </w:tr>
      <w:tr w:rsidR="008F6BB6" w:rsidRPr="00C95B30" w14:paraId="343E714F" w14:textId="77777777" w:rsidTr="003F74E9">
        <w:trPr>
          <w:trHeight w:val="315"/>
        </w:trPr>
        <w:tc>
          <w:tcPr>
            <w:tcW w:w="567" w:type="dxa"/>
            <w:vMerge/>
            <w:shd w:val="clear" w:color="auto" w:fill="F2F2F2"/>
            <w:vAlign w:val="bottom"/>
          </w:tcPr>
          <w:p w14:paraId="01D259C7" w14:textId="77777777" w:rsidR="008F6BB6" w:rsidRPr="00C95B30" w:rsidRDefault="008F6BB6" w:rsidP="008F6BB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7DCADD3D" w14:textId="5293F85E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559 - Egyéb immateriális szolgáltatások költségei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A9664F8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26AC7FF2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98.000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2B53870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3D42EC24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B69F78C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98,00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B4A80DD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102,04</w:t>
            </w:r>
          </w:p>
        </w:tc>
      </w:tr>
      <w:tr w:rsidR="008F6BB6" w:rsidRPr="00C95B30" w14:paraId="6A304D09" w14:textId="77777777" w:rsidTr="002E67E9">
        <w:trPr>
          <w:trHeight w:val="315"/>
        </w:trPr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5A8DA110" w14:textId="77777777" w:rsidR="008F6BB6" w:rsidRPr="00C95B30" w:rsidRDefault="008F6BB6" w:rsidP="008F6B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8.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center"/>
          </w:tcPr>
          <w:p w14:paraId="0668D9F4" w14:textId="03FC5532" w:rsidR="008F6BB6" w:rsidRPr="00C95B30" w:rsidRDefault="008F6BB6" w:rsidP="008F6BB6">
            <w:pPr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56 - Pénzügyi kiadások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7F7E11C5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227CB23F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180.000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24CEE225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14:paraId="2FC67551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6B8F7007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90,00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8C9A0F2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111,11</w:t>
            </w:r>
          </w:p>
        </w:tc>
      </w:tr>
      <w:tr w:rsidR="008F6BB6" w:rsidRPr="00C95B30" w14:paraId="48E8CA91" w14:textId="77777777" w:rsidTr="002E67E9">
        <w:trPr>
          <w:trHeight w:val="315"/>
        </w:trPr>
        <w:tc>
          <w:tcPr>
            <w:tcW w:w="567" w:type="dxa"/>
            <w:shd w:val="clear" w:color="auto" w:fill="F2F2F2"/>
            <w:vAlign w:val="bottom"/>
          </w:tcPr>
          <w:p w14:paraId="5A084C7A" w14:textId="77777777" w:rsidR="008F6BB6" w:rsidRPr="00C95B30" w:rsidRDefault="008F6BB6" w:rsidP="008F6B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14:paraId="0B6AC7FA" w14:textId="49E874FF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562 - Kamatköltségek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A868BA1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36A74FBE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180.000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BAB04F7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7AEA4281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80659B6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6AC3E8E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111,11</w:t>
            </w:r>
          </w:p>
        </w:tc>
      </w:tr>
      <w:tr w:rsidR="008F6BB6" w:rsidRPr="00C95B30" w14:paraId="253D67DE" w14:textId="77777777" w:rsidTr="008D6B97">
        <w:trPr>
          <w:trHeight w:val="315"/>
        </w:trPr>
        <w:tc>
          <w:tcPr>
            <w:tcW w:w="567" w:type="dxa"/>
            <w:shd w:val="clear" w:color="auto" w:fill="F2F2F2" w:themeFill="background1" w:themeFillShade="F2"/>
            <w:vAlign w:val="bottom"/>
          </w:tcPr>
          <w:p w14:paraId="25AFF59E" w14:textId="77777777" w:rsidR="008F6BB6" w:rsidRPr="00C95B30" w:rsidRDefault="008F6BB6" w:rsidP="008F6B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9.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bottom"/>
          </w:tcPr>
          <w:p w14:paraId="6A6E792D" w14:textId="433E68F8" w:rsidR="008F6BB6" w:rsidRPr="00C95B30" w:rsidRDefault="008F6BB6" w:rsidP="008F6BB6">
            <w:pPr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57 - Egyéb nem említett kiadások (rendkívüli)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2B2B97D4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100.000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426C69BF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100.000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54219409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100.000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14:paraId="2738FA55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4FE85948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1FB60729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100,00</w:t>
            </w:r>
          </w:p>
        </w:tc>
      </w:tr>
      <w:tr w:rsidR="008F6BB6" w:rsidRPr="00C95B30" w14:paraId="2AF12E97" w14:textId="77777777" w:rsidTr="008D6B97">
        <w:trPr>
          <w:trHeight w:val="315"/>
        </w:trPr>
        <w:tc>
          <w:tcPr>
            <w:tcW w:w="567" w:type="dxa"/>
            <w:shd w:val="clear" w:color="auto" w:fill="F2F2F2"/>
          </w:tcPr>
          <w:p w14:paraId="3FC67D6D" w14:textId="77777777" w:rsidR="008F6BB6" w:rsidRPr="00C95B30" w:rsidRDefault="008F6BB6" w:rsidP="008F6B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14:paraId="3CC686E7" w14:textId="49A3FD32" w:rsidR="008F6BB6" w:rsidRPr="00C95B30" w:rsidRDefault="008F6BB6" w:rsidP="008F6BB6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Cs w:val="24"/>
                <w:lang w:val="hu-HU"/>
              </w:rPr>
              <w:t xml:space="preserve">57900 - </w:t>
            </w:r>
            <w:r w:rsidRPr="00C95B30">
              <w:rPr>
                <w:rFonts w:ascii="Times New Roman" w:hAnsi="Times New Roman" w:cs="Times New Roman"/>
                <w:color w:val="000000"/>
                <w:lang w:val="hu-HU"/>
              </w:rPr>
              <w:t>Egyéb nem említett kiadások</w:t>
            </w: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73230A0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100.000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B802265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100.000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0DB46658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100.000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14:paraId="5CC6F5CA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7D02C95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84B470A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100,00</w:t>
            </w:r>
          </w:p>
        </w:tc>
      </w:tr>
      <w:tr w:rsidR="008F6BB6" w:rsidRPr="00C95B30" w14:paraId="5E7ECCB2" w14:textId="77777777" w:rsidTr="00DC714E">
        <w:trPr>
          <w:trHeight w:val="315"/>
        </w:trPr>
        <w:tc>
          <w:tcPr>
            <w:tcW w:w="567" w:type="dxa"/>
            <w:shd w:val="clear" w:color="auto" w:fill="F2F2F2" w:themeFill="background1" w:themeFillShade="F2"/>
          </w:tcPr>
          <w:p w14:paraId="0195162D" w14:textId="77777777" w:rsidR="008F6BB6" w:rsidRPr="00C95B30" w:rsidRDefault="008F6BB6" w:rsidP="008F6B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10.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center"/>
          </w:tcPr>
          <w:p w14:paraId="4F805C1E" w14:textId="1DC66CA2" w:rsidR="008F6BB6" w:rsidRPr="00C95B30" w:rsidRDefault="008F6BB6" w:rsidP="008F6BB6">
            <w:pPr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lang w:val="hu-HU"/>
              </w:rPr>
              <w:t>592 - Előző évekből eredő hiba kiigazításának költségei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0A5AC557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100.000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575162C3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100.000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6846A99B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100.000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14:paraId="79E5862F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559A1F9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100,00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0AA7B2B0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100,00</w:t>
            </w:r>
          </w:p>
        </w:tc>
      </w:tr>
      <w:tr w:rsidR="008F6BB6" w:rsidRPr="00C95B30" w14:paraId="72ACB26A" w14:textId="77777777" w:rsidTr="00DC714E">
        <w:trPr>
          <w:trHeight w:val="315"/>
        </w:trPr>
        <w:tc>
          <w:tcPr>
            <w:tcW w:w="567" w:type="dxa"/>
            <w:shd w:val="clear" w:color="auto" w:fill="F2F2F2" w:themeFill="background1" w:themeFillShade="F2"/>
          </w:tcPr>
          <w:p w14:paraId="417FC2CC" w14:textId="77777777" w:rsidR="008F6BB6" w:rsidRPr="00C95B30" w:rsidRDefault="008F6BB6" w:rsidP="008F6B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center"/>
          </w:tcPr>
          <w:p w14:paraId="5D60E8CB" w14:textId="6733A5CC" w:rsidR="008F6BB6" w:rsidRPr="00C95B30" w:rsidRDefault="008F6BB6" w:rsidP="008F6BB6">
            <w:pPr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KIADÁSOK ÖSSZESEN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69CFA808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sz w:val="24"/>
                <w:lang w:val="hu-HU"/>
              </w:rPr>
              <w:t>159.886.000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5E6E3783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155.942.000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4554790D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sz w:val="24"/>
                <w:lang w:val="hu-HU"/>
              </w:rPr>
              <w:t>166.000.000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14:paraId="54B4C71B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lang w:val="hu-HU"/>
              </w:rPr>
              <w:t>103,82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3647396A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97,53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657272D8" w14:textId="77777777" w:rsidR="008F6BB6" w:rsidRPr="00C95B30" w:rsidRDefault="008F6BB6" w:rsidP="008F6BB6">
            <w:pPr>
              <w:jc w:val="right"/>
              <w:rPr>
                <w:rFonts w:ascii="Times New Roman" w:hAnsi="Times New Roman" w:cs="Times New Roman"/>
                <w:lang w:val="hu-HU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106,45</w:t>
            </w:r>
          </w:p>
        </w:tc>
      </w:tr>
    </w:tbl>
    <w:p w14:paraId="66458690" w14:textId="77777777" w:rsidR="000E47B9" w:rsidRPr="00C95B30" w:rsidRDefault="000E47B9" w:rsidP="00F42DC7">
      <w:pPr>
        <w:suppressAutoHyphens w:val="0"/>
        <w:spacing w:line="259" w:lineRule="auto"/>
        <w:rPr>
          <w:rFonts w:ascii="Times New Roman" w:hAnsi="Times New Roman" w:cs="Times New Roman"/>
          <w:sz w:val="24"/>
          <w:lang w:val="hu-HU"/>
        </w:rPr>
      </w:pPr>
    </w:p>
    <w:p w14:paraId="4DD1884B" w14:textId="77777777" w:rsidR="005608B6" w:rsidRPr="00C95B30" w:rsidRDefault="005608B6" w:rsidP="005608B6">
      <w:pPr>
        <w:spacing w:line="254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9" w:name="_Hlk92443628"/>
      <w:r w:rsidRPr="00C95B30">
        <w:rPr>
          <w:rFonts w:ascii="Times New Roman" w:hAnsi="Times New Roman" w:cs="Times New Roman"/>
          <w:sz w:val="24"/>
          <w:szCs w:val="24"/>
          <w:lang w:val="hu-HU"/>
        </w:rPr>
        <w:t>Indoklás:</w:t>
      </w:r>
    </w:p>
    <w:p w14:paraId="7A66872D" w14:textId="77777777" w:rsidR="005608B6" w:rsidRPr="00C95B30" w:rsidRDefault="005608B6" w:rsidP="005608B6">
      <w:pPr>
        <w:suppressAutoHyphens w:val="0"/>
        <w:spacing w:line="259" w:lineRule="auto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1. sorszám alatt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eladott áru beszerzési ára</w:t>
      </w: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A becsült megvalósítás 2021-ben azonos a tervezett összeggel. 2022-re azonos szinten tervezi a vállalat, mint az előző évben. Az eladott áru beszerzési ára annak az árunak a beszerzésére vonatkozik, amelyet további eladásra szántunk a Május elseje utcai bárban, valamint a városi korcsolyapályán a téli hónapokban</w:t>
      </w:r>
      <w:r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4A5CB2B2" w14:textId="77777777" w:rsidR="005608B6" w:rsidRPr="00C95B30" w:rsidRDefault="005608B6" w:rsidP="005608B6">
      <w:pPr>
        <w:spacing w:line="254" w:lineRule="auto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2.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- 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Anyagköltség:</w:t>
      </w: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Az általános anyagköltségek becsült megvalósítása 2021-ben </w:t>
      </w:r>
      <w:r w:rsidRPr="00C95B30">
        <w:rPr>
          <w:rFonts w:ascii="Times New Roman" w:hAnsi="Times New Roman" w:cs="Times New Roman"/>
          <w:sz w:val="24"/>
          <w:lang w:val="hu-HU"/>
        </w:rPr>
        <w:t>1,33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%-kal nagyobb a tervezettnél. 2022-ben </w:t>
      </w:r>
      <w:r w:rsidRPr="00C95B30">
        <w:rPr>
          <w:rFonts w:ascii="Times New Roman" w:hAnsi="Times New Roman" w:cs="Times New Roman"/>
          <w:sz w:val="24"/>
          <w:lang w:val="hu-HU"/>
        </w:rPr>
        <w:t>13,33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%-kal nagyobb a 2021. évi tervhez képest, és </w:t>
      </w:r>
      <w:r w:rsidRPr="00C95B30">
        <w:rPr>
          <w:rFonts w:ascii="Times New Roman" w:hAnsi="Times New Roman" w:cs="Times New Roman"/>
          <w:sz w:val="24"/>
          <w:lang w:val="hu-HU"/>
        </w:rPr>
        <w:t>11,84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%-kal több a várt megvalósításnál a piaci árak növekedésével összhangban</w:t>
      </w:r>
      <w:r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61403F7D" w14:textId="77777777" w:rsidR="005608B6" w:rsidRPr="00C95B30" w:rsidRDefault="005608B6" w:rsidP="005608B6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 xml:space="preserve">Az anyagszükséglet 2021. évi becsült megvalósítása 5,71%-kal nagyobb a tervezettnél. E kategóriában a tervezett érték 2022-re 28,57%-kal nagyobb az előző évre tervezett értéknél, és 21,62%-kal több az előző évben várt megvalósításnál. Az anyagszükséglet költségei közé tartoznak: csavaráru, festékek, lakkok és festékanyagok, építőanyagok, a medencékben levő víz tisztaságának fenntartására, vízvezetékhez szükséges anyag, faanyag, elektromos anyag és hasonlók. A repro anyagok minden kategóriájában emelkedtek a beszerzési árak, és ez az oka anyagszükséglet árának tervezett növelésének. </w:t>
      </w:r>
    </w:p>
    <w:p w14:paraId="78D07CAB" w14:textId="77777777" w:rsidR="005608B6" w:rsidRPr="00C95B30" w:rsidRDefault="005608B6" w:rsidP="005608B6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létesítmények takarításához szükséges anyagköltség 2,5%-kal kevesebb a tervezettnél. A tervezett érték 2022-re 2,56%-kal több, mint a várt megvalósítás, de ugyanazon a szinten van, mint az előző évben tervezett érték.</w:t>
      </w:r>
    </w:p>
    <w:p w14:paraId="714B994A" w14:textId="77777777" w:rsidR="005608B6" w:rsidRPr="00C95B30" w:rsidRDefault="005608B6" w:rsidP="005608B6">
      <w:pPr>
        <w:spacing w:line="254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3.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Energiaköltségek:  </w:t>
      </w:r>
    </w:p>
    <w:p w14:paraId="7C449EBF" w14:textId="77777777" w:rsidR="005608B6" w:rsidRPr="00C95B30" w:rsidRDefault="005608B6" w:rsidP="005608B6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becsült teljes energiaköltség </w:t>
      </w:r>
      <w:r w:rsidRPr="00C95B30">
        <w:rPr>
          <w:rFonts w:ascii="Times New Roman" w:hAnsi="Times New Roman" w:cs="Times New Roman"/>
          <w:sz w:val="24"/>
          <w:lang w:val="hu-HU"/>
        </w:rPr>
        <w:t>2,85% -kal nagyobb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a megfigyelt évre tervezett értéknél.</w:t>
      </w: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 </w:t>
      </w:r>
    </w:p>
    <w:p w14:paraId="6F8AF0C2" w14:textId="77777777" w:rsidR="005608B6" w:rsidRPr="00C95B30" w:rsidRDefault="005608B6" w:rsidP="005608B6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lang w:val="hu-HU"/>
        </w:rPr>
      </w:pPr>
      <w:r w:rsidRPr="00C95B30">
        <w:rPr>
          <w:rFonts w:ascii="Times New Roman" w:hAnsi="Times New Roman" w:cs="Times New Roman"/>
          <w:i/>
          <w:sz w:val="24"/>
          <w:szCs w:val="24"/>
          <w:lang w:val="hu-HU"/>
        </w:rPr>
        <w:t>Kőolajtermékek költségei:</w:t>
      </w: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becsült megvalósítás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7,00%-kal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alacsonyabb a megfigyelt év tervezett értékénél.   A 2022. évi terv összhangban van az előző évi tervvel, de </w:t>
      </w:r>
      <w:r w:rsidRPr="00C95B30">
        <w:rPr>
          <w:rFonts w:ascii="Times New Roman" w:hAnsi="Times New Roman" w:cs="Times New Roman"/>
          <w:sz w:val="24"/>
          <w:lang w:val="hu-HU"/>
        </w:rPr>
        <w:t>7,53%-kal nagyobb az előző év becsült megvalósításához képest.</w:t>
      </w: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 </w:t>
      </w:r>
    </w:p>
    <w:p w14:paraId="4043278E" w14:textId="77777777" w:rsidR="005608B6" w:rsidRPr="00C95B30" w:rsidRDefault="005608B6" w:rsidP="005608B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Cs/>
          <w:i/>
          <w:sz w:val="24"/>
          <w:szCs w:val="24"/>
          <w:lang w:val="hu-HU" w:eastAsia="hu-HU"/>
        </w:rPr>
        <w:t>Áramköltségek</w:t>
      </w:r>
      <w:r w:rsidRPr="00C95B30">
        <w:rPr>
          <w:rFonts w:ascii="Times New Roman" w:hAnsi="Times New Roman" w:cs="Times New Roman"/>
          <w:i/>
          <w:sz w:val="24"/>
          <w:szCs w:val="24"/>
          <w:lang w:val="hu-HU"/>
        </w:rPr>
        <w:t>: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Pr="00C95B30">
        <w:rPr>
          <w:rFonts w:ascii="Times New Roman" w:hAnsi="Times New Roman" w:cs="Times New Roman"/>
          <w:bCs/>
          <w:sz w:val="24"/>
          <w:szCs w:val="24"/>
          <w:lang w:val="hu-HU" w:eastAsia="hu-HU"/>
        </w:rPr>
        <w:t>áramfogyasztás becsült költségei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2021-ben </w:t>
      </w:r>
      <w:r w:rsidRPr="00C95B30">
        <w:rPr>
          <w:rFonts w:ascii="Times New Roman" w:hAnsi="Times New Roman" w:cs="Times New Roman"/>
          <w:sz w:val="24"/>
          <w:lang w:val="hu-HU"/>
        </w:rPr>
        <w:t>összhangban van a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tervezettel, és a 2022-re tervezett költségek szintén megegyezik az előző évi becsült megvalósítással. A becsült megvalósítás eltérései, vagyis amelyek nagyobbak a tervezettnél, a Szabadtéri fürdő építményeiben jelentkeznek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(+ 11,78%), továbbá a városi stadionban (+2,52%) és a városi korcsolyapályán (+ 1,71%). A tervezettnél kisebb becsült megvalósítás a Sportcsarnokra vonatkozik (-6,66%), továbbá a május elseje utcai pályákra (-19,00%), a lőtérre (-3,33%) és a Prozivka SRK-re (-1,53%). A 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>2022. évi áramköltségek tervezett értékei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1-3%-kal nagyobbak az előző évi becsült megvalósításhoz viszonyítva.</w:t>
      </w:r>
    </w:p>
    <w:p w14:paraId="6B514DC5" w14:textId="77777777" w:rsidR="005608B6" w:rsidRPr="00C95B30" w:rsidRDefault="005608B6" w:rsidP="005608B6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i/>
          <w:sz w:val="24"/>
          <w:szCs w:val="24"/>
          <w:lang w:val="hu-HU"/>
        </w:rPr>
        <w:t>A becsült gázköltségek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2021-ben a tervezettel összhangban van. A következő évben </w:t>
      </w:r>
      <w:r w:rsidRPr="00C95B30">
        <w:rPr>
          <w:rFonts w:ascii="Times New Roman" w:hAnsi="Times New Roman" w:cs="Times New Roman"/>
          <w:sz w:val="24"/>
          <w:lang w:val="hu-HU"/>
        </w:rPr>
        <w:t>18,43%-kal nagyobb a tervezett érték az előző évihez képest a gáz árának 2022-ben való várható drágulásával összhangban a gazdasági alanyok esetében.</w:t>
      </w:r>
    </w:p>
    <w:p w14:paraId="292180F1" w14:textId="77777777" w:rsidR="005608B6" w:rsidRPr="00C95B30" w:rsidRDefault="005608B6" w:rsidP="005608B6">
      <w:pPr>
        <w:jc w:val="both"/>
        <w:rPr>
          <w:rFonts w:ascii="Times New Roman" w:hAnsi="Times New Roman" w:cs="Times New Roman"/>
          <w:sz w:val="24"/>
          <w:highlight w:val="yellow"/>
          <w:lang w:val="hu-HU"/>
        </w:rPr>
      </w:pPr>
      <w:r w:rsidRPr="00C95B30">
        <w:rPr>
          <w:rFonts w:ascii="Times New Roman" w:hAnsi="Times New Roman" w:cs="Times New Roman"/>
          <w:i/>
          <w:sz w:val="24"/>
          <w:szCs w:val="24"/>
          <w:lang w:val="hu-HU"/>
        </w:rPr>
        <w:t>A hőenergia becsült költségei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2021-ben a megfigyelt év tervezett értékével összhangban van. 2022-ben a hőenergia költségeket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14,29%-kal kisebbre tervezzük a 2021-es évi becsült megvalósításnál, és ugyanannyival alacsonyabbra az előző évi tervhez viszonyítva. Ennek az energiahordozónak a csökkentése az előző év protokolljának következménye, amiben a vállalatnak része volt, viszont a következő évben nem vár rá ilyesmi, mivel mindent kifizetett, amit kellett.</w:t>
      </w:r>
    </w:p>
    <w:p w14:paraId="055C797E" w14:textId="77777777" w:rsidR="005608B6" w:rsidRPr="00C95B30" w:rsidRDefault="005608B6" w:rsidP="005608B6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vízfogyasztás becsült költsége 2021-ben </w:t>
      </w:r>
      <w:r w:rsidRPr="00C95B30">
        <w:rPr>
          <w:rFonts w:ascii="Times New Roman" w:hAnsi="Times New Roman" w:cs="Times New Roman"/>
          <w:sz w:val="24"/>
          <w:lang w:val="hu-HU"/>
        </w:rPr>
        <w:t>32,2%-kal nagyobb volt a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tervezett összegnél a megfigyelt évben. A vízfogyasztás tervezett költsége 2022-ben </w:t>
      </w:r>
      <w:r w:rsidRPr="00C95B30">
        <w:rPr>
          <w:rFonts w:ascii="Times New Roman" w:hAnsi="Times New Roman" w:cs="Times New Roman"/>
          <w:sz w:val="24"/>
          <w:lang w:val="hu-HU"/>
        </w:rPr>
        <w:t>16,01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%-kal kisebb a becsült megvalósításnál, de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11,11%-kal nagyobb az előző évi tervhez viszonyítva. A vízköltségek becsült megvalósítása nagyobb, mint a tervezett, mert a vállalat a nyári hónapokban, a fürdési idényben a szokásosnál többször cserélte a vizet a nagy medencében és pótolta a kismedencében, s ez nagyobb vízköltségekkel járt. Az olimpiai medencében egészségügyi okokból engedtük le a vizet gyakrabban a Covid-19 miatti járványügyi intézkedésekkel összhangban.</w:t>
      </w:r>
    </w:p>
    <w:p w14:paraId="47AD8561" w14:textId="77777777" w:rsidR="005608B6" w:rsidRPr="00C95B30" w:rsidRDefault="005608B6" w:rsidP="005608B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Cs/>
          <w:sz w:val="24"/>
          <w:szCs w:val="24"/>
          <w:lang w:val="hu-HU"/>
        </w:rPr>
        <w:t>A pótalkatrészek becsült költségei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2021-ben </w:t>
      </w:r>
      <w:r w:rsidRPr="00C95B30">
        <w:rPr>
          <w:rFonts w:ascii="Times New Roman" w:hAnsi="Times New Roman" w:cs="Times New Roman"/>
          <w:sz w:val="24"/>
          <w:lang w:val="hu-HU"/>
        </w:rPr>
        <w:t>54,50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%-kal alacsonyabbak a tervezetthez képest, viszont a nominális értékben jelentéktelen az összeg </w:t>
      </w:r>
      <w:r w:rsidRPr="00C95B30">
        <w:rPr>
          <w:rFonts w:ascii="Times New Roman" w:hAnsi="Times New Roman" w:cs="Times New Roman"/>
          <w:sz w:val="24"/>
          <w:lang w:val="hu-HU"/>
        </w:rPr>
        <w:t>(109.000 dinara).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2022-ben </w:t>
      </w:r>
      <w:r w:rsidRPr="00C95B30">
        <w:rPr>
          <w:rFonts w:ascii="Times New Roman" w:hAnsi="Times New Roman" w:cs="Times New Roman"/>
          <w:sz w:val="24"/>
          <w:lang w:val="hu-HU"/>
        </w:rPr>
        <w:t>119,78%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-kal többet tervezünk a becsült megvalósításhoz képest, míg a 2021. évi tervhez viszonyítva azonos szinten maradt.</w:t>
      </w:r>
    </w:p>
    <w:p w14:paraId="66E2B353" w14:textId="77777777" w:rsidR="005608B6" w:rsidRPr="00C95B30" w:rsidRDefault="005608B6" w:rsidP="005608B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Az anyagok egyszeri leírásának becsült költségei 2021-ben összhangban voltak a tervezettel, és a 2022. évi terv </w:t>
      </w:r>
      <w:r w:rsidRPr="00C95B30">
        <w:rPr>
          <w:rFonts w:ascii="Times New Roman" w:hAnsi="Times New Roman" w:cs="Times New Roman"/>
          <w:sz w:val="24"/>
          <w:lang w:val="hu-HU"/>
        </w:rPr>
        <w:t>szintén összhangban van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az előző év becsült megvalósításnál, vagyis azon a szinten, mint a 2021-es évi terv.</w:t>
      </w:r>
    </w:p>
    <w:p w14:paraId="2206763C" w14:textId="77777777" w:rsidR="005608B6" w:rsidRPr="00C95B30" w:rsidRDefault="005608B6" w:rsidP="005608B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4. sorszám: Bérköltségek, térítmények és más személyi költségek</w:t>
      </w:r>
    </w:p>
    <w:p w14:paraId="6CF291AB" w14:textId="77777777" w:rsidR="005608B6" w:rsidRPr="00C95B30" w:rsidRDefault="005608B6" w:rsidP="005608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Ezeknek a költségeknek a becsült megvalósítása 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 xml:space="preserve">5,68 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%-kal alacsonyabb a 2021. évi tervezett összeghez képest, mert a bérköltségek megvalósítása alacsonyabb szinten van a 2021. évi szükségletekkel összhangban (jelenlét, betegszabadság, évi szabadság és hasonlók), valamint a munkába járás költsége is (útiköltség). Ugyanakkor nem volt szükség a tervezett összegben szerződéses személy alkalmazása, és segély kifizetésére sem a foglalkoztatottaknak.</w:t>
      </w:r>
    </w:p>
    <w:p w14:paraId="30CB3DF7" w14:textId="77777777" w:rsidR="005608B6" w:rsidRPr="00C95B30" w:rsidRDefault="005608B6" w:rsidP="005608B6">
      <w:pPr>
        <w:spacing w:after="0"/>
        <w:jc w:val="both"/>
        <w:rPr>
          <w:rFonts w:ascii="Times New Roman" w:eastAsia="Times New Roman" w:hAnsi="Times New Roman"/>
          <w:color w:val="FF0000"/>
          <w:lang w:val="hu-HU" w:eastAsia="hr-HR"/>
        </w:rPr>
      </w:pPr>
      <w:r w:rsidRPr="00C95B30">
        <w:rPr>
          <w:rFonts w:ascii="Times New Roman" w:hAnsi="Times New Roman" w:cs="Times New Roman"/>
          <w:color w:val="000000"/>
          <w:sz w:val="24"/>
          <w:lang w:val="hu-HU"/>
        </w:rPr>
        <w:t>A felügyelőbizottság tervezett költségei összhangban vannak e kategória tervezett költségeivel.</w:t>
      </w:r>
    </w:p>
    <w:p w14:paraId="0014F57D" w14:textId="77777777" w:rsidR="005608B6" w:rsidRPr="00C95B30" w:rsidRDefault="005608B6" w:rsidP="005608B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Az eszközöket a 2022. évi bérekre az alábbiakkal összhangban tervezte a vállalat:</w:t>
      </w:r>
    </w:p>
    <w:p w14:paraId="3F1A7E33" w14:textId="77777777" w:rsidR="005608B6" w:rsidRPr="00C95B30" w:rsidRDefault="005608B6" w:rsidP="005608B6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 w:themeColor="text1"/>
          <w:sz w:val="24"/>
          <w:lang w:val="hu-HU" w:eastAsia="hr-HR"/>
        </w:rPr>
      </w:pPr>
      <w:r w:rsidRPr="00C95B30">
        <w:rPr>
          <w:rFonts w:ascii="Times New Roman" w:eastAsia="Times New Roman" w:hAnsi="Times New Roman"/>
          <w:color w:val="000000" w:themeColor="text1"/>
          <w:sz w:val="24"/>
          <w:lang w:val="hu-HU" w:eastAsia="hr-HR"/>
        </w:rPr>
        <w:t>A költségvetési rendszerről és a közszféra 7%-os bérnövekedési előrejelzéséről szóló törvény,</w:t>
      </w:r>
    </w:p>
    <w:p w14:paraId="7668306F" w14:textId="77777777" w:rsidR="005608B6" w:rsidRPr="00C95B30" w:rsidRDefault="005608B6" w:rsidP="005608B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minimálbér növekedése 2022-ben (A 2022 január-decemberi időszakra vonatkozó minimálbérről szóló törvény, SZK Hivatalos Közlönyének </w:t>
      </w:r>
      <w:r w:rsidRPr="00C95B30">
        <w:rPr>
          <w:rFonts w:ascii="Times New Roman" w:hAnsi="Times New Roman" w:cs="Times New Roman"/>
          <w:sz w:val="24"/>
          <w:lang w:val="hu-HU"/>
        </w:rPr>
        <w:t>87/21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száma), 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 xml:space="preserve">ami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201,22 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 xml:space="preserve">dinár nettó összeget tesz ki egy munkaórára </w:t>
      </w:r>
    </w:p>
    <w:p w14:paraId="16170BDC" w14:textId="77777777" w:rsidR="005608B6" w:rsidRPr="00C95B30" w:rsidRDefault="005608B6" w:rsidP="005608B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lang w:val="hu-HU"/>
        </w:rPr>
        <w:t>a nyaralási pótlék egy részének növelése, ami a Szerb Köztérsaságban kifizetett átlagbértől függ és a még egy évre szóló holt munka kifizetéséhez szükséges eszközöktől,</w:t>
      </w:r>
    </w:p>
    <w:p w14:paraId="0D2EC261" w14:textId="77777777" w:rsidR="005608B6" w:rsidRPr="00C95B30" w:rsidRDefault="005608B6" w:rsidP="005608B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külön kollektív szerződés a kommunális tevékenységekben működő közvállalatok részére a Szerb Köztársaság területén (az SZK Hivatalos Közlönyének 27/2015, 36/2017- Anex I, 5/2018- Anex II és </w:t>
      </w:r>
      <w:r w:rsidRPr="00C95B30">
        <w:rPr>
          <w:rFonts w:ascii="Times New Roman" w:hAnsi="Times New Roman" w:cs="Times New Roman"/>
          <w:sz w:val="24"/>
          <w:lang w:val="hu-HU"/>
        </w:rPr>
        <w:t>94/2019- Anex III és 142/2020 - Anex IV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)</w:t>
      </w:r>
      <w:r w:rsidRPr="00C95B30">
        <w:rPr>
          <w:rFonts w:ascii="Times New Roman" w:eastAsia="Times New Roman" w:hAnsi="Times New Roman"/>
          <w:lang w:val="hu-HU" w:eastAsia="hr-HR"/>
        </w:rPr>
        <w:t>,</w:t>
      </w:r>
    </w:p>
    <w:p w14:paraId="55E3B357" w14:textId="77777777" w:rsidR="005608B6" w:rsidRPr="00C95B30" w:rsidRDefault="005608B6" w:rsidP="005608B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A szabadkai Stadion KKV kollektív szerződése, száma I-549/16, kelt 2016.5.19-én</w:t>
      </w:r>
      <w:r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1B6401F9" w14:textId="77777777" w:rsidR="005608B6" w:rsidRPr="00C95B30" w:rsidRDefault="005608B6" w:rsidP="005608B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A szabadkai Stadion KKV kollektív szerződése Anex I, száma I-938/17, kelt 2017.09.06</w:t>
      </w:r>
      <w:r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66AC807A" w14:textId="77777777" w:rsidR="005608B6" w:rsidRPr="00C95B30" w:rsidRDefault="005608B6" w:rsidP="005608B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A szabadkai Stadion KKV kollektív szerződése Anex II, száma I-319/18, kelt 2018.04.04.</w:t>
      </w:r>
    </w:p>
    <w:p w14:paraId="02C9AC0E" w14:textId="77777777" w:rsidR="005608B6" w:rsidRPr="00C95B30" w:rsidRDefault="005608B6" w:rsidP="005608B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A szabadkai Stadion KKV kollektív szerződése Anex III, száma I-503/19, kelt 2019.04.18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>.</w:t>
      </w:r>
    </w:p>
    <w:p w14:paraId="0FE82DA2" w14:textId="0DDA3F80" w:rsidR="00536D68" w:rsidRPr="00C95B30" w:rsidRDefault="005608B6" w:rsidP="005608B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szabadkai Stadion KKV kollektív szerződése Anex IV, száma </w:t>
      </w:r>
      <w:r w:rsidRPr="00C95B30">
        <w:rPr>
          <w:rFonts w:ascii="Times New Roman" w:hAnsi="Times New Roman" w:cs="Times New Roman"/>
          <w:sz w:val="24"/>
          <w:lang w:val="hu-HU"/>
        </w:rPr>
        <w:t>I-1564/20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, kelt 2020.10.30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>.</w:t>
      </w:r>
    </w:p>
    <w:p w14:paraId="718E58E5" w14:textId="77777777" w:rsidR="000B5C10" w:rsidRPr="00C95B30" w:rsidRDefault="000B5C10" w:rsidP="00F42DC7">
      <w:pPr>
        <w:jc w:val="both"/>
        <w:rPr>
          <w:rFonts w:ascii="Times New Roman" w:eastAsia="Times New Roman" w:hAnsi="Times New Roman"/>
          <w:color w:val="000000" w:themeColor="text1"/>
          <w:sz w:val="24"/>
          <w:lang w:val="hu-HU" w:eastAsia="hr-HR"/>
        </w:rPr>
      </w:pPr>
    </w:p>
    <w:p w14:paraId="720A8095" w14:textId="77777777" w:rsidR="00536D68" w:rsidRPr="00C95B30" w:rsidRDefault="00536D68" w:rsidP="00536D68">
      <w:pPr>
        <w:spacing w:after="0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külön kollektív szerződés II. függeléke (Anex)</w:t>
      </w:r>
      <w:r w:rsidRPr="00C95B30">
        <w:rPr>
          <w:rFonts w:ascii="Times New Roman" w:hAnsi="Times New Roman" w:cs="Times New Roman"/>
          <w:color w:val="FF0000"/>
          <w:sz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lang w:val="hu-HU"/>
        </w:rPr>
        <w:t>és a szabadkai Stadion KKV kollektív szerződése alapján (I-319/18, kelt 2018.04.04.) a munkaadó köteles, hogy szolidáris segélyt tervezzen és fizessen ki a kedvezőtlen anyagi helyzetének javítása érdekében, azzal a feltétellel, hogy van erre biztosított anyagi eszköze.</w:t>
      </w:r>
    </w:p>
    <w:p w14:paraId="2871A824" w14:textId="46B66AD2" w:rsidR="00536D68" w:rsidRPr="00C95B30" w:rsidRDefault="00536D68" w:rsidP="00F42DC7">
      <w:pPr>
        <w:spacing w:after="0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jelen szakaszban foglalt szolidáris segély összege évi szinten dolgozónként 41.800 dinárt tesz ki adó és járulékok nélkül.</w:t>
      </w:r>
    </w:p>
    <w:p w14:paraId="5F6905A1" w14:textId="7E6710CF" w:rsidR="000E47B9" w:rsidRPr="00C95B30" w:rsidRDefault="00536D68" w:rsidP="00F42DC7">
      <w:pPr>
        <w:spacing w:after="0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kommunális</w:t>
      </w:r>
      <w:r w:rsidRPr="00C95B30">
        <w:rPr>
          <w:rFonts w:ascii="Times New Roman" w:hAnsi="Times New Roman" w:cs="Times New Roman"/>
          <w:color w:val="FF0000"/>
          <w:sz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lang w:val="hu-HU"/>
        </w:rPr>
        <w:t>közvállalatok esetében a Szerb Köztársaság területén 2019. december 11-től, a külön kollektív szerződés III. függeléke (Anex)</w:t>
      </w:r>
      <w:r w:rsidRPr="00C95B30">
        <w:rPr>
          <w:rFonts w:ascii="Times New Roman" w:hAnsi="Times New Roman" w:cs="Times New Roman"/>
          <w:color w:val="FF0000"/>
          <w:sz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lang w:val="hu-HU"/>
        </w:rPr>
        <w:t>valamint a szabadkai Stadion KKV kollektív szerződése alapján ( I-503/19, kelt 2019.04.18.), az alkalmazottaknak joguk van nyaralási pótlékra az évi szabadság ideje alatt, az ide tartozó adókkal és járulékokkal együtt, mégpedig a Szerb Köztársaság területén kifizetett átlagbér legalább 75%-ára évente, az illetékes köztársasági statisztikai hivatal legutóbb, előző évre vonatkozó közzétett adatai szerint. Az évi nyaralási pótlék évi összege ily módon 33.000 dinárt tesz ki adók és járulékok nélkül.</w:t>
      </w:r>
    </w:p>
    <w:p w14:paraId="24B58591" w14:textId="36FEC153" w:rsidR="000E47B9" w:rsidRPr="00C95B30" w:rsidRDefault="005E3B64" w:rsidP="00F42DC7">
      <w:pPr>
        <w:jc w:val="both"/>
        <w:rPr>
          <w:rFonts w:ascii="Times New Roman" w:hAnsi="Times New Roman" w:cs="Times New Roman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kollektív szerződés IV, függeléke szerint a vállalat 100%-os bért fizet azoknak az alkalmazottaknak, ha a munkából bizonyítottan covid-19 fertőzés miatt</w:t>
      </w:r>
      <w:r w:rsidRPr="00C95B30">
        <w:rPr>
          <w:rFonts w:ascii="Times New Roman" w:hAnsi="Times New Roman" w:cs="Times New Roman"/>
          <w:sz w:val="25"/>
          <w:szCs w:val="25"/>
          <w:lang w:val="hu-HU"/>
        </w:rPr>
        <w:t xml:space="preserve"> vagy a betegséggel kapcsolatosan elrendelt karanténkötelezettség miatt maradtak ki ideiglenesen. Ez arra is vonatkozik, ha a kimaradás amiatt volt, hogy az alkalmazott a munkája, illetve szolgálati kötelezettségének végzése közben közvetlenül a fertőzés kockázatának van kitéve, vagy olyan személyekkel érintkezett, akikről kiderült, hogy koronavírus-fertőzöttek.</w:t>
      </w:r>
    </w:p>
    <w:p w14:paraId="0018A50D" w14:textId="1AA732D2" w:rsidR="00170E2D" w:rsidRPr="00C95B30" w:rsidRDefault="00170E2D" w:rsidP="00170E2D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vállalat nyolc dolgozójának tervez jubiláris jutalmat fizetni 2022-ben. Mindegyiküknek 10 munkaéve van, amit megszakítás nélkül ugyanannál a munkaadónál töltöttek, az összeget pedig a szerbiai átlagbérről közzétett legutóbbi adat és a vállalat kollektív szerződése alapján számoltuk ki.</w:t>
      </w:r>
    </w:p>
    <w:p w14:paraId="50F3E6F0" w14:textId="1CB7A533" w:rsidR="00170E2D" w:rsidRPr="00C95B30" w:rsidRDefault="00170E2D" w:rsidP="00170E2D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vállalat tervei szerint egy alkalmazott fog nyugdíjba vonulni, aki eleget tesz a feltételeknek a rendes nyugdíjaztatáshoz. A végkielégítést a vállalat kollektív szerződése alapján számoltuk ki, a nyugdíjba vonulás hónapját megelőző három átlagbért véve alapul, a szerbiai átlagbérről közzétett legutóbbi adat szerint.</w:t>
      </w:r>
    </w:p>
    <w:p w14:paraId="774B2446" w14:textId="77777777" w:rsidR="00337AB8" w:rsidRPr="00C95B30" w:rsidRDefault="00337AB8" w:rsidP="00337AB8">
      <w:pPr>
        <w:jc w:val="both"/>
        <w:rPr>
          <w:rFonts w:ascii="Times New Roman" w:hAnsi="Times New Roman" w:cs="Times New Roman"/>
          <w:b/>
          <w:bCs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5.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Pr="00C95B3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a termelési szolgáltatás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költségeinek becsült összege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2021-ben 8,68% alacsonyabb a tervezettnél a karbantartási költségek miatt, amelyek 9,67%-kal kisebbek a tervezettnél. A tervezett termelési szolgáltatások költségei 2022-ben 45,45% nagyobbak az előző évi becsült megvalósításhoz képest elsősorban a tőketámogatások miatt, amire 2022-ben több eszközt tervezett a vállalat. A 2022-es tervben a becsült megvalósításhoz viszonyítva a korcsolyapályán vannak nagyobb eltérések a karbantartásnál (+54,55%), mert az előző évben bejelentettük a rolba, jégsimítógép beszerzését, így a tervezett eszközök 2022-ben ezzel az összeggel kisebbek. Ugyancsak több eszközt terveztünk a sétaerdei szabadtéri fürdő jövő évi karbantartási költségeire, mert a következő évben tervezzük a jegyárusító-beléptetőrendszer telepítését és a reflektorcserét. Nagyobb eltérések a 2021-es évi becsült megvalósítás és a tervezett összeg között a Május elseje utcai sportpályák esetében vannak, és a városi lőtéren, viszont ezeknek a nominális összege rendkívül alacsony (5.000 dinár a lőtér esetében, ahol a becsült érték 75%-kal kisebb a tervezettnél, és 10.000 dinár a Május elseje utcai pályák esetében, ahol a becsült érték 50%-kal kevesebb). Az egyéb szolgáltatások költségeibe tartozik a hulladék begyűjtése és elszállítása, amit a Köztisztasági és Parkosítási KKV végez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>.</w:t>
      </w:r>
    </w:p>
    <w:p w14:paraId="18BB8678" w14:textId="77777777" w:rsidR="00337AB8" w:rsidRPr="00C95B30" w:rsidRDefault="00337AB8" w:rsidP="00337AB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6.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- </w:t>
      </w:r>
      <w:r w:rsidRPr="00C95B3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Az amortizációs költségek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becsült összege a megfigyelt évben </w:t>
      </w:r>
      <w:r w:rsidRPr="00C95B30">
        <w:rPr>
          <w:rFonts w:ascii="Times New Roman" w:hAnsi="Times New Roman" w:cs="Times New Roman"/>
          <w:sz w:val="24"/>
          <w:lang w:val="hu-HU"/>
        </w:rPr>
        <w:t>3,12%-kal alacsonyabb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a tervezettnél, a következő évben pedig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20,83%-kal kevesebb a 2021-es tervhez képest, de 18,28%-kal a becsült megvalósításhoz viszonyítva. </w:t>
      </w:r>
    </w:p>
    <w:p w14:paraId="6D2278F1" w14:textId="77777777" w:rsidR="00337AB8" w:rsidRPr="00C95B30" w:rsidRDefault="00337AB8" w:rsidP="00337AB8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7. sorszám – </w:t>
      </w:r>
      <w:r w:rsidRPr="00C95B3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Az immateriális költségek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becsült összege 2021-ben </w:t>
      </w:r>
      <w:r w:rsidRPr="00C95B30">
        <w:rPr>
          <w:rFonts w:ascii="Times New Roman" w:hAnsi="Times New Roman" w:cs="Times New Roman"/>
          <w:sz w:val="24"/>
          <w:lang w:val="hu-HU"/>
        </w:rPr>
        <w:t>1,14%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-kal alacsonyabb a tervezetthez viszonyítva,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2022-re pedig a tervezett összeg 1,56%-kal több a becsült megvalósításhoz képest, illetve 0,41%-kal az előző évi tervhez viszonyítva. A nemtermelői szolgáltatások közé tartoznak: a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biztonsági szolgálat</w:t>
      </w:r>
      <w:r w:rsidRPr="00C95B30">
        <w:rPr>
          <w:rFonts w:ascii="Times New Roman" w:hAnsi="Times New Roman" w:cs="Times New Roman"/>
          <w:sz w:val="24"/>
          <w:lang w:val="hu-HU"/>
        </w:rPr>
        <w:t>, mentési szolgáltatások, vízmintavételi szolgáltatások az uszodákban és így tovább.</w:t>
      </w:r>
    </w:p>
    <w:p w14:paraId="5E869D1A" w14:textId="77777777" w:rsidR="00337AB8" w:rsidRPr="00C95B30" w:rsidRDefault="00337AB8" w:rsidP="00337AB8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A tagsági díj tervezett költségei össze vannak hangolva a 2021. évi megvalósítással. 2020-ban hozták meg a Rendeletet az egységes tagsági díj fizetésének összegéről, módjáról és határidejéről, valamint a Szerbiai Gazdasági Kamarának történő fizetéséről 2021-ben, ami alapul szolgált a költségek megvalósításához erre a célra. Az említett rendelet 2022-ban is alkalmazásban lesz.</w:t>
      </w:r>
    </w:p>
    <w:p w14:paraId="6D45C97B" w14:textId="77777777" w:rsidR="00337AB8" w:rsidRPr="00C95B30" w:rsidRDefault="00337AB8" w:rsidP="00337AB8">
      <w:pPr>
        <w:spacing w:after="0" w:line="254" w:lineRule="auto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8.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– a becsült pénzügyi kiadások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lang w:val="hu-HU"/>
        </w:rPr>
        <w:t>10,00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%-kal alacsonyabbak a tervezettnél, 2022-ben pedig ugyan abban az összegben mint 2021-es tervben. Ezek a költségek közé tartoznak a nem időben kiegyenlített számlák kamatköltségei</w:t>
      </w:r>
      <w:r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294F6820" w14:textId="77777777" w:rsidR="00337AB8" w:rsidRPr="00C95B30" w:rsidRDefault="00337AB8" w:rsidP="00337AB8">
      <w:pPr>
        <w:spacing w:after="0" w:line="254" w:lineRule="auto"/>
        <w:jc w:val="both"/>
        <w:rPr>
          <w:rFonts w:ascii="Times New Roman" w:hAnsi="Times New Roman" w:cs="Times New Roman"/>
          <w:sz w:val="24"/>
          <w:lang w:val="hu-HU"/>
        </w:rPr>
      </w:pPr>
    </w:p>
    <w:p w14:paraId="665A5197" w14:textId="77777777" w:rsidR="00337AB8" w:rsidRPr="00C95B30" w:rsidRDefault="00337AB8" w:rsidP="00337AB8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9.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Pr="00C95B3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Egyéb nem említett kiadások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becslése 2021-ben a tervezettel összhangban van</w:t>
      </w:r>
      <w:r w:rsidRPr="00C95B30">
        <w:rPr>
          <w:rFonts w:ascii="Times New Roman" w:hAnsi="Times New Roman" w:cs="Times New Roman"/>
          <w:sz w:val="24"/>
          <w:lang w:val="hu-HU"/>
        </w:rPr>
        <w:t>.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2022-ben ezt a fajta kiadást ugyanazon a szinten tervezi a vállalat, mint a 2021-es becsült megvalósítás, illetve a becsült megvalósítással azonos szinten.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</w:t>
      </w:r>
    </w:p>
    <w:p w14:paraId="31F8F003" w14:textId="77777777" w:rsidR="00337AB8" w:rsidRPr="00C95B30" w:rsidRDefault="00337AB8" w:rsidP="00337AB8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10. sorszám - </w:t>
      </w:r>
      <w:r w:rsidRPr="00C95B3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a korábbi időszak hibáinak kijavításából eredő kiadások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a becslések szerint azonosak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a tervezett kiadásokkal. A 2022-</w:t>
      </w:r>
    </w:p>
    <w:p w14:paraId="361C7AFB" w14:textId="77777777" w:rsidR="00337AB8" w:rsidRPr="00C95B30" w:rsidRDefault="00337AB8" w:rsidP="00337AB8">
      <w:pPr>
        <w:suppressAutoHyphens w:val="0"/>
        <w:spacing w:line="259" w:lineRule="auto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becsült teljes költségek 2,47%-kal alacsonyabbak a tervezettnél.</w:t>
      </w:r>
    </w:p>
    <w:p w14:paraId="7DA6CB7E" w14:textId="77777777" w:rsidR="00337AB8" w:rsidRPr="00C95B30" w:rsidRDefault="00337AB8" w:rsidP="00337AB8">
      <w:pPr>
        <w:suppressAutoHyphens w:val="0"/>
        <w:spacing w:line="259" w:lineRule="auto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2022-es tervezett teljes költségek 6,45%-kal nagyobbak a becsült megvalósításnál, és 3,82%-kal nagyobbak a 2021. évi tervezett költségekhez képest.</w:t>
      </w:r>
    </w:p>
    <w:p w14:paraId="21A34DC9" w14:textId="3068BFEB" w:rsidR="000E47B9" w:rsidRPr="00C95B30" w:rsidRDefault="00337AB8" w:rsidP="00337AB8">
      <w:pPr>
        <w:suppressAutoHyphens w:val="0"/>
        <w:spacing w:line="259" w:lineRule="auto"/>
        <w:rPr>
          <w:rStyle w:val="markedcontent"/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Style w:val="markedcontent"/>
          <w:rFonts w:ascii="Times New Roman" w:hAnsi="Times New Roman" w:cs="Times New Roman"/>
          <w:sz w:val="24"/>
          <w:szCs w:val="24"/>
          <w:lang w:val="hu-HU"/>
        </w:rPr>
        <w:t>A vállalat a költségek és kiadások végrehajtásának ideiglenes felfüggesztéséről szóló határozatban foglaltak szerint működött (száma III-031-104/2020. kelt 2020.03,23-án).</w:t>
      </w:r>
    </w:p>
    <w:p w14:paraId="10EBE0B4" w14:textId="77777777" w:rsidR="000E47B9" w:rsidRPr="00C95B30" w:rsidRDefault="000E47B9" w:rsidP="00F42DC7">
      <w:p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2DFBAEC0" w14:textId="77777777" w:rsidR="00FC6247" w:rsidRPr="00C95B30" w:rsidRDefault="00FC6247" w:rsidP="00FC624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Árstratégia</w:t>
      </w:r>
    </w:p>
    <w:p w14:paraId="2B6BD61D" w14:textId="77777777" w:rsidR="00FC6247" w:rsidRPr="00C95B30" w:rsidRDefault="00FC6247" w:rsidP="00FC624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14:paraId="6301F29F" w14:textId="77777777" w:rsidR="00FC6247" w:rsidRPr="00C95B30" w:rsidRDefault="00FC6247" w:rsidP="00FC624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Cs/>
          <w:kern w:val="0"/>
          <w:sz w:val="24"/>
          <w:lang w:val="hu-HU" w:eastAsia="en-US"/>
        </w:rPr>
        <w:t xml:space="preserve">A Városi Tanács a 2020.12.29-én tartott ülésén jóváhagyta az Árak módosítását és kiegészítését, 2021. februártól alkalmazva. </w:t>
      </w:r>
    </w:p>
    <w:p w14:paraId="5CC5A0AA" w14:textId="77777777" w:rsidR="00FC6247" w:rsidRPr="00C95B30" w:rsidRDefault="00FC6247" w:rsidP="00FC6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val="hu-HU"/>
        </w:rPr>
      </w:pPr>
    </w:p>
    <w:p w14:paraId="41F10E26" w14:textId="24B190F9" w:rsidR="00170E2D" w:rsidRPr="00C95B30" w:rsidRDefault="00FC6247" w:rsidP="00FC624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Az árjegyzékben szereplő minden kategória, amely 2021. február 1-től vannak alkalmazásban, látható a lenti táblázatban</w:t>
      </w:r>
      <w:r w:rsidR="00170E2D" w:rsidRPr="00C95B30">
        <w:rPr>
          <w:rFonts w:ascii="Times New Roman" w:hAnsi="Times New Roman" w:cs="Times New Roman"/>
          <w:sz w:val="24"/>
          <w:szCs w:val="24"/>
          <w:lang w:val="hu-HU"/>
        </w:rPr>
        <w:t>:</w:t>
      </w:r>
      <w:bookmarkEnd w:id="9"/>
    </w:p>
    <w:p w14:paraId="5362ED40" w14:textId="77777777" w:rsidR="000E47B9" w:rsidRPr="00C95B30" w:rsidRDefault="000E47B9" w:rsidP="00F42DC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618" w:type="dxa"/>
        <w:tblLook w:val="04A0" w:firstRow="1" w:lastRow="0" w:firstColumn="1" w:lastColumn="0" w:noHBand="0" w:noVBand="1"/>
      </w:tblPr>
      <w:tblGrid>
        <w:gridCol w:w="995"/>
        <w:gridCol w:w="7496"/>
        <w:gridCol w:w="1127"/>
      </w:tblGrid>
      <w:tr w:rsidR="00170E2D" w:rsidRPr="00C95B30" w14:paraId="0CC373D3" w14:textId="77777777" w:rsidTr="008D6B97">
        <w:trPr>
          <w:trHeight w:val="450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348945" w14:textId="3839CDB8" w:rsidR="00170E2D" w:rsidRPr="00C95B30" w:rsidRDefault="00170E2D" w:rsidP="00170E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S.sz.</w:t>
            </w:r>
          </w:p>
        </w:tc>
        <w:tc>
          <w:tcPr>
            <w:tcW w:w="7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B82C774" w14:textId="3EA1B059" w:rsidR="00170E2D" w:rsidRPr="00C95B30" w:rsidRDefault="00170E2D" w:rsidP="00170E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TERMÉK- ÉS SZOLGÁLTATÁSFAJTÁK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2A6724" w14:textId="333542AC" w:rsidR="00170E2D" w:rsidRPr="00C95B30" w:rsidRDefault="00170E2D" w:rsidP="00170E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Ár dinárban</w:t>
            </w:r>
          </w:p>
        </w:tc>
      </w:tr>
      <w:tr w:rsidR="000E47B9" w:rsidRPr="00C95B30" w14:paraId="7F574761" w14:textId="77777777" w:rsidTr="008D6B97">
        <w:trPr>
          <w:trHeight w:val="458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3F0B6B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7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A5E752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A80F1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1BC9B78A" w14:textId="77777777" w:rsidTr="008D6B97">
        <w:trPr>
          <w:trHeight w:val="604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5A61A1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7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602E09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D2F33A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170E2D" w:rsidRPr="00C95B30" w14:paraId="70054B08" w14:textId="77777777" w:rsidTr="00DA066C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92D6D7" w14:textId="77777777" w:rsidR="00170E2D" w:rsidRPr="00C95B30" w:rsidRDefault="00170E2D" w:rsidP="00170E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048C84E" w14:textId="0B172E1B" w:rsidR="00170E2D" w:rsidRPr="00C95B30" w:rsidRDefault="00170E2D" w:rsidP="00170E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NYITOTT MEDENCE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33915C6" w14:textId="77777777" w:rsidR="00170E2D" w:rsidRPr="00C95B30" w:rsidRDefault="00170E2D" w:rsidP="00170E2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170E2D" w:rsidRPr="00C95B30" w14:paraId="53EC2137" w14:textId="77777777" w:rsidTr="00DA066C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1C66B9" w14:textId="77777777" w:rsidR="00170E2D" w:rsidRPr="00C95B30" w:rsidRDefault="00170E2D" w:rsidP="00170E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D8193" w14:textId="0FCBBD7A" w:rsidR="00170E2D" w:rsidRPr="00C95B30" w:rsidRDefault="00170E2D" w:rsidP="00170E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Gyerekeknek 5 éves korig ingyenes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0D159" w14:textId="77777777" w:rsidR="00170E2D" w:rsidRPr="00C95B30" w:rsidRDefault="00170E2D" w:rsidP="00170E2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</w:t>
            </w:r>
          </w:p>
        </w:tc>
      </w:tr>
      <w:tr w:rsidR="00170E2D" w:rsidRPr="00C95B30" w14:paraId="654241B2" w14:textId="77777777" w:rsidTr="00DA066C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C32BAD" w14:textId="77777777" w:rsidR="00170E2D" w:rsidRPr="00C95B30" w:rsidRDefault="00170E2D" w:rsidP="00170E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F4684" w14:textId="6358A5E7" w:rsidR="00170E2D" w:rsidRPr="00C95B30" w:rsidRDefault="00170E2D" w:rsidP="00170E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Belépőjegy felnőtteknek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11869" w14:textId="77777777" w:rsidR="00170E2D" w:rsidRPr="00C95B30" w:rsidRDefault="00170E2D" w:rsidP="00170E2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200</w:t>
            </w:r>
          </w:p>
        </w:tc>
      </w:tr>
      <w:tr w:rsidR="00170E2D" w:rsidRPr="00C95B30" w14:paraId="174C64EB" w14:textId="77777777" w:rsidTr="00DA066C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DF236E" w14:textId="77777777" w:rsidR="00170E2D" w:rsidRPr="00C95B30" w:rsidRDefault="00170E2D" w:rsidP="00170E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EFDAA" w14:textId="19D65E7D" w:rsidR="00170E2D" w:rsidRPr="00C95B30" w:rsidRDefault="00170E2D" w:rsidP="00170E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Belépőjegyek 5-től 10 éves gyerekeknek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64045" w14:textId="77777777" w:rsidR="00170E2D" w:rsidRPr="00C95B30" w:rsidRDefault="00170E2D" w:rsidP="00170E2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</w:tr>
      <w:tr w:rsidR="00AA09E4" w:rsidRPr="00C95B30" w14:paraId="13A33911" w14:textId="77777777" w:rsidTr="00BD49E5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C85AA5" w14:textId="77777777" w:rsidR="00AA09E4" w:rsidRPr="00C95B30" w:rsidRDefault="00AA09E4" w:rsidP="00AA09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A4C86" w14:textId="3A77A65C" w:rsidR="00AA09E4" w:rsidRPr="00C95B30" w:rsidRDefault="00AA09E4" w:rsidP="00AA09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Havi belépőjegyek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68FB0" w14:textId="77777777" w:rsidR="00AA09E4" w:rsidRPr="00C95B30" w:rsidRDefault="00AA09E4" w:rsidP="00AA09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2.170</w:t>
            </w:r>
          </w:p>
        </w:tc>
      </w:tr>
      <w:tr w:rsidR="00AA09E4" w:rsidRPr="00C95B30" w14:paraId="32FCC68D" w14:textId="77777777" w:rsidTr="00BD49E5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10AC1" w14:textId="77777777" w:rsidR="00AA09E4" w:rsidRPr="00C95B30" w:rsidRDefault="00AA09E4" w:rsidP="00AA09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967631" w14:textId="7F69E987" w:rsidR="00AA09E4" w:rsidRPr="00C95B30" w:rsidRDefault="00AA09E4" w:rsidP="00AA09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Iskolák időpontjai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40F4D2" w14:textId="77777777" w:rsidR="00AA09E4" w:rsidRPr="00C95B30" w:rsidRDefault="00AA09E4" w:rsidP="00AA09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1.000</w:t>
            </w:r>
          </w:p>
        </w:tc>
      </w:tr>
      <w:tr w:rsidR="00AA09E4" w:rsidRPr="00C95B30" w14:paraId="038A4F55" w14:textId="77777777" w:rsidTr="00BD49E5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D3C9" w14:textId="77777777" w:rsidR="00AA09E4" w:rsidRPr="00C95B30" w:rsidRDefault="00AA09E4" w:rsidP="00AA09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8136" w14:textId="73BF092B" w:rsidR="00AA09E4" w:rsidRPr="00C95B30" w:rsidRDefault="00AA09E4" w:rsidP="00AA09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Nappali nyugdíjas jegyek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E17D" w14:textId="77777777" w:rsidR="00AA09E4" w:rsidRPr="00C95B30" w:rsidRDefault="00AA09E4" w:rsidP="00AA09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</w:t>
            </w:r>
          </w:p>
        </w:tc>
      </w:tr>
      <w:tr w:rsidR="00AA09E4" w:rsidRPr="00C95B30" w14:paraId="10DE254D" w14:textId="77777777" w:rsidTr="0092577D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1217F7" w14:textId="77777777" w:rsidR="00AA09E4" w:rsidRPr="00C95B30" w:rsidRDefault="00AA09E4" w:rsidP="00AA09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E3F64" w14:textId="501CD99D" w:rsidR="00AA09E4" w:rsidRPr="00C95B30" w:rsidRDefault="00AA09E4" w:rsidP="00AA09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Nyugágyak kölcsönzése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29F18" w14:textId="77777777" w:rsidR="00AA09E4" w:rsidRPr="00C95B30" w:rsidRDefault="00AA09E4" w:rsidP="00AA09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</w:t>
            </w:r>
          </w:p>
        </w:tc>
      </w:tr>
      <w:tr w:rsidR="00AA09E4" w:rsidRPr="00C95B30" w14:paraId="10540260" w14:textId="77777777" w:rsidTr="0092577D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49BCB0" w14:textId="77777777" w:rsidR="00AA09E4" w:rsidRPr="00C95B30" w:rsidRDefault="00AA09E4" w:rsidP="00AA09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86AE0" w14:textId="7B073B6F" w:rsidR="00AA09E4" w:rsidRPr="00C95B30" w:rsidRDefault="00AA09E4" w:rsidP="00AA09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csúszda karkötők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90364" w14:textId="77777777" w:rsidR="00AA09E4" w:rsidRPr="00C95B30" w:rsidRDefault="00AA09E4" w:rsidP="00AA09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150</w:t>
            </w:r>
          </w:p>
        </w:tc>
      </w:tr>
      <w:tr w:rsidR="00AA09E4" w:rsidRPr="00C95B30" w14:paraId="4FF3683B" w14:textId="77777777" w:rsidTr="0092577D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EBD7B3" w14:textId="77777777" w:rsidR="00AA09E4" w:rsidRPr="00C95B30" w:rsidRDefault="00AA09E4" w:rsidP="00AA09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E91B1" w14:textId="50A8A8B8" w:rsidR="00AA09E4" w:rsidRPr="00C95B30" w:rsidRDefault="00AA09E4" w:rsidP="00AA09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Promo jegy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81ED3" w14:textId="77777777" w:rsidR="00AA09E4" w:rsidRPr="00C95B30" w:rsidRDefault="00AA09E4" w:rsidP="00AA09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</w:t>
            </w:r>
          </w:p>
        </w:tc>
      </w:tr>
      <w:tr w:rsidR="00AA09E4" w:rsidRPr="00C95B30" w14:paraId="0D76838A" w14:textId="77777777" w:rsidTr="008D6B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F288A2" w14:textId="77777777" w:rsidR="00AA09E4" w:rsidRPr="00C95B30" w:rsidRDefault="00AA09E4" w:rsidP="00AA09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08997" w14:textId="2943CFE5" w:rsidR="00AA09E4" w:rsidRPr="00C95B30" w:rsidRDefault="00AA09E4" w:rsidP="00AA09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Banner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B3E6B" w14:textId="77777777" w:rsidR="00AA09E4" w:rsidRPr="00C95B30" w:rsidRDefault="00AA09E4" w:rsidP="00AA09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5.000</w:t>
            </w:r>
          </w:p>
        </w:tc>
      </w:tr>
      <w:tr w:rsidR="00AA09E4" w:rsidRPr="00C95B30" w14:paraId="0C1A8397" w14:textId="77777777" w:rsidTr="008D6B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0F191" w14:textId="77777777" w:rsidR="00AA09E4" w:rsidRPr="00C95B30" w:rsidRDefault="00AA09E4" w:rsidP="00AA09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11.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01680" w14:textId="5FEB89E0" w:rsidR="00AA09E4" w:rsidRPr="00C95B30" w:rsidRDefault="00AA09E4" w:rsidP="00AA09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Finn szauna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4C09A2" w14:textId="77777777" w:rsidR="00AA09E4" w:rsidRPr="00C95B30" w:rsidRDefault="00AA09E4" w:rsidP="00AA09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250</w:t>
            </w:r>
          </w:p>
        </w:tc>
      </w:tr>
      <w:tr w:rsidR="00AA09E4" w:rsidRPr="00C95B30" w14:paraId="22B99794" w14:textId="77777777" w:rsidTr="008D6B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6F585" w14:textId="77777777" w:rsidR="00AA09E4" w:rsidRPr="00C95B30" w:rsidRDefault="00AA09E4" w:rsidP="00AA09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12.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5DBF7" w14:textId="6C6093EA" w:rsidR="00AA09E4" w:rsidRPr="00C95B30" w:rsidRDefault="00AA09E4" w:rsidP="00AA09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úszósáv (a medencében) bérbeadása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454E4" w14:textId="77777777" w:rsidR="00AA09E4" w:rsidRPr="00C95B30" w:rsidRDefault="00AA09E4" w:rsidP="00AA09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10.000</w:t>
            </w:r>
          </w:p>
        </w:tc>
      </w:tr>
      <w:tr w:rsidR="00AA09E4" w:rsidRPr="00C95B30" w14:paraId="39B119BC" w14:textId="77777777" w:rsidTr="00B04058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F8E00F" w14:textId="77777777" w:rsidR="00AA09E4" w:rsidRPr="00C95B30" w:rsidRDefault="00AA09E4" w:rsidP="00AA09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B86A61" w14:textId="7C0D15E6" w:rsidR="00AA09E4" w:rsidRPr="00C95B30" w:rsidRDefault="00AA09E4" w:rsidP="00AA09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 xml:space="preserve">KIS STADION - KORCSOLYAPÁLYA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D5D74B" w14:textId="77777777" w:rsidR="00AA09E4" w:rsidRPr="00C95B30" w:rsidRDefault="00AA09E4" w:rsidP="00AA09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AA09E4" w:rsidRPr="00C95B30" w14:paraId="78B3A1BB" w14:textId="77777777" w:rsidTr="00B04058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11B2" w14:textId="77777777" w:rsidR="00AA09E4" w:rsidRPr="00C95B30" w:rsidRDefault="00AA09E4" w:rsidP="00AA09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13.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AFAF" w14:textId="548204A3" w:rsidR="00AA09E4" w:rsidRPr="00C95B30" w:rsidRDefault="00AA09E4" w:rsidP="00AA09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Gyerekeknek 5 éves korig ingyenes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9422" w14:textId="77777777" w:rsidR="00AA09E4" w:rsidRPr="00C95B30" w:rsidRDefault="00AA09E4" w:rsidP="00AA09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</w:t>
            </w:r>
          </w:p>
        </w:tc>
      </w:tr>
      <w:tr w:rsidR="00AA09E4" w:rsidRPr="00C95B30" w14:paraId="4CBA81DB" w14:textId="77777777" w:rsidTr="00B04058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08AC8" w14:textId="77777777" w:rsidR="00AA09E4" w:rsidRPr="00C95B30" w:rsidRDefault="00AA09E4" w:rsidP="00AA09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14.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E8DA46" w14:textId="52834163" w:rsidR="00AA09E4" w:rsidRPr="00C95B30" w:rsidRDefault="00AA09E4" w:rsidP="00AA09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Belépőjegy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0A6B14" w14:textId="77777777" w:rsidR="00AA09E4" w:rsidRPr="00C95B30" w:rsidRDefault="00AA09E4" w:rsidP="00AA09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200</w:t>
            </w:r>
          </w:p>
        </w:tc>
      </w:tr>
      <w:tr w:rsidR="00AA09E4" w:rsidRPr="00C95B30" w14:paraId="3ED66297" w14:textId="77777777" w:rsidTr="00B04058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931D" w14:textId="77777777" w:rsidR="00AA09E4" w:rsidRPr="00C95B30" w:rsidRDefault="00AA09E4" w:rsidP="00AA09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903B" w14:textId="411F56E9" w:rsidR="00AA09E4" w:rsidRPr="00C95B30" w:rsidRDefault="00AA09E4" w:rsidP="00AA09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Bérlési időpontok rekreálóknak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1953" w14:textId="77777777" w:rsidR="00AA09E4" w:rsidRPr="00C95B30" w:rsidRDefault="00AA09E4" w:rsidP="00AA09E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1.650</w:t>
            </w:r>
          </w:p>
        </w:tc>
      </w:tr>
      <w:tr w:rsidR="00D170B4" w:rsidRPr="00C95B30" w14:paraId="1A786FC8" w14:textId="77777777" w:rsidTr="002B3412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9101BD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16.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C830D" w14:textId="17097A03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Korcsolyaélesítés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C904B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</w:tr>
      <w:tr w:rsidR="00D170B4" w:rsidRPr="00C95B30" w14:paraId="2CBBE877" w14:textId="77777777" w:rsidTr="002B3412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64F9AA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17.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AB677" w14:textId="7EBF7C75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Kölcsönzés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6C68C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200</w:t>
            </w:r>
          </w:p>
        </w:tc>
      </w:tr>
      <w:tr w:rsidR="00D170B4" w:rsidRPr="00C95B30" w14:paraId="357C49CF" w14:textId="77777777" w:rsidTr="002B3412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D1DD85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18.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C0B4F" w14:textId="6114FAF3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Promo jegy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AC74A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</w:t>
            </w:r>
          </w:p>
        </w:tc>
      </w:tr>
      <w:tr w:rsidR="00D170B4" w:rsidRPr="00C95B30" w14:paraId="508988F9" w14:textId="77777777" w:rsidTr="002B3412">
        <w:trPr>
          <w:trHeight w:val="289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86190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19.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33C993" w14:textId="0A60D452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Találkozók (kulturális, művészeti, sport, társadalmi-politikai és hasonlók)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8D469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39.600</w:t>
            </w:r>
          </w:p>
        </w:tc>
      </w:tr>
      <w:tr w:rsidR="00D170B4" w:rsidRPr="00C95B30" w14:paraId="3A8070AC" w14:textId="77777777" w:rsidTr="0007305E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A793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9A8E" w14:textId="13DE640C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Mantinelle márkaépítés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FF7F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5.000</w:t>
            </w:r>
          </w:p>
        </w:tc>
      </w:tr>
      <w:tr w:rsidR="00D170B4" w:rsidRPr="00C95B30" w14:paraId="20C3378C" w14:textId="77777777" w:rsidTr="0007305E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F3F89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21.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E56ECC" w14:textId="7FA6BD47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Függő banner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D83DAF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5.000</w:t>
            </w:r>
          </w:p>
        </w:tc>
      </w:tr>
      <w:tr w:rsidR="00D170B4" w:rsidRPr="00C95B30" w14:paraId="64F7A65F" w14:textId="77777777" w:rsidTr="0007305E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36BF96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60D381" w14:textId="7CBE1664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  </w:t>
            </w: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 xml:space="preserve">SPORTCSARNOK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9ED900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D170B4" w:rsidRPr="00C95B30" w14:paraId="37437C9B" w14:textId="77777777" w:rsidTr="0007305E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B66E65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22.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5D109" w14:textId="6F0B4440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Kereskedelmi és szórakoztató programok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136E4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173.880</w:t>
            </w:r>
          </w:p>
        </w:tc>
      </w:tr>
      <w:tr w:rsidR="00D170B4" w:rsidRPr="00C95B30" w14:paraId="00B389DC" w14:textId="77777777" w:rsidTr="008D2F21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00D7E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23.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E263AF" w14:textId="6F20BCD9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Rendezvények (vásárok, kiállítások és hasonlók)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16D9EF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173.880</w:t>
            </w:r>
          </w:p>
        </w:tc>
      </w:tr>
      <w:tr w:rsidR="00D170B4" w:rsidRPr="00C95B30" w14:paraId="2CA87DD1" w14:textId="77777777" w:rsidTr="008D2F21">
        <w:trPr>
          <w:trHeight w:val="30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5CD8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24.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8C7C" w14:textId="692EB689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Találkozók (kulturális, művészeti, sport, társadalmi-politikai és hasonlók)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3100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124.200</w:t>
            </w:r>
          </w:p>
        </w:tc>
      </w:tr>
      <w:tr w:rsidR="00D170B4" w:rsidRPr="00C95B30" w14:paraId="3286FAC4" w14:textId="77777777" w:rsidTr="008D2F21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EF8E95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25.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DCF8B" w14:textId="49B4D2D0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Jótékonysági rendevények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FEEBF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62.100</w:t>
            </w:r>
          </w:p>
        </w:tc>
      </w:tr>
      <w:tr w:rsidR="00D170B4" w:rsidRPr="00C95B30" w14:paraId="1BC261BF" w14:textId="77777777" w:rsidTr="001C075B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F01D3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26.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05E694" w14:textId="0F630316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Belépőjegyek a Stadion KKV által szervezett rendezvényekre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6B7709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</w:tr>
      <w:tr w:rsidR="00D170B4" w:rsidRPr="00C95B30" w14:paraId="3032A7AD" w14:textId="77777777" w:rsidTr="001C075B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AF30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27.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6CE6" w14:textId="39BCF6C7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Iskolák időpont bérlése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90B1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1.860</w:t>
            </w:r>
          </w:p>
        </w:tc>
      </w:tr>
      <w:tr w:rsidR="00D170B4" w:rsidRPr="00C95B30" w14:paraId="68158764" w14:textId="77777777" w:rsidTr="001C075B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57555E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28.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2AF80" w14:textId="2D7D89E6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Bérlési időpontok rekreálóknak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36564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2.484</w:t>
            </w:r>
          </w:p>
        </w:tc>
      </w:tr>
      <w:tr w:rsidR="00D170B4" w:rsidRPr="00C95B30" w14:paraId="5A0C7BFC" w14:textId="77777777" w:rsidTr="00635264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F7EDE8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29.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EAA4E" w14:textId="2A959A74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 6m</w:t>
            </w:r>
            <w:r w:rsidRPr="00C95B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u-HU" w:eastAsia="hu-HU"/>
              </w:rPr>
              <w:t>2</w:t>
            </w: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-es előcsarnok használata a rendezvény ideje alatt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8680D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6.210</w:t>
            </w:r>
          </w:p>
        </w:tc>
      </w:tr>
      <w:tr w:rsidR="00D170B4" w:rsidRPr="00C95B30" w14:paraId="104B973C" w14:textId="77777777" w:rsidTr="00635264">
        <w:trPr>
          <w:trHeight w:val="309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D5468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30.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9BD5CD" w14:textId="12617CDA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 sportcsarnok előtti 50 m2-es terület használata a rendezvény ideje alatt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5DFE7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6.210</w:t>
            </w:r>
          </w:p>
        </w:tc>
      </w:tr>
      <w:tr w:rsidR="00D170B4" w:rsidRPr="00C95B30" w14:paraId="0C57454D" w14:textId="77777777" w:rsidTr="008D6B97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8501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31.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57A5" w14:textId="47BE86EF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Márkajelzés a parketten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3E71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50.000</w:t>
            </w:r>
          </w:p>
        </w:tc>
      </w:tr>
      <w:tr w:rsidR="00D170B4" w:rsidRPr="00C95B30" w14:paraId="326DC39C" w14:textId="77777777" w:rsidTr="008D6B97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0A630F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32.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6DFE3" w14:textId="0F9006E6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Függő banner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7CC19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50.000</w:t>
            </w:r>
          </w:p>
        </w:tc>
      </w:tr>
      <w:tr w:rsidR="00D170B4" w:rsidRPr="00C95B30" w14:paraId="3654DBB2" w14:textId="77777777" w:rsidTr="008D6B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F5FA0F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33.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6E8BD" w14:textId="03574B19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Óriásplakát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B8BF4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50.000</w:t>
            </w:r>
          </w:p>
        </w:tc>
      </w:tr>
      <w:tr w:rsidR="00D170B4" w:rsidRPr="00C95B30" w14:paraId="56DF7D17" w14:textId="77777777" w:rsidTr="008D6B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7CFD26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34.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89192" w14:textId="564356BD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Médiaközpont f</w:t>
            </w: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elhasználása kiegészítő felszereléssel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53DC6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1.860</w:t>
            </w:r>
          </w:p>
        </w:tc>
      </w:tr>
      <w:tr w:rsidR="00D170B4" w:rsidRPr="00C95B30" w14:paraId="14D57AE4" w14:textId="77777777" w:rsidTr="008D6B97">
        <w:trPr>
          <w:trHeight w:val="566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CEC2FB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35.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AF90A" w14:textId="31443ED0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Söntés bérbeadása </w:t>
            </w: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 rendezvények idejére kulturális, művészeti, sport, társadalmi-politikai és jótékonysági programokra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0D704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6.210</w:t>
            </w:r>
          </w:p>
        </w:tc>
      </w:tr>
      <w:tr w:rsidR="00D170B4" w:rsidRPr="00C95B30" w14:paraId="5113C26F" w14:textId="77777777" w:rsidTr="008D6B97">
        <w:trPr>
          <w:trHeight w:val="207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D82669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36.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68314" w14:textId="5092755F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Söntés b</w:t>
            </w: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érbeadása kereskedelmi és szórakoztató programok idejére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F768D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12.420</w:t>
            </w:r>
          </w:p>
        </w:tc>
      </w:tr>
      <w:tr w:rsidR="00D170B4" w:rsidRPr="00C95B30" w14:paraId="2622C332" w14:textId="77777777" w:rsidTr="0013589E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16F38A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5189DF75" w14:textId="35F22EA0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 xml:space="preserve">  SZÁLLÁSHELY SPORTCSARNOK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14E5BC1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D170B4" w:rsidRPr="00C95B30" w14:paraId="1C0AF374" w14:textId="77777777" w:rsidTr="0013589E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A724F7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37.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1DC5E" w14:textId="63D62A61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Éjszakázás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FC450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500</w:t>
            </w:r>
          </w:p>
        </w:tc>
      </w:tr>
      <w:tr w:rsidR="00D170B4" w:rsidRPr="00C95B30" w14:paraId="5473D3CB" w14:textId="77777777" w:rsidTr="0013589E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2A5A11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38.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E2F77" w14:textId="5FB4AA32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Szobák bérbeadása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FDAA5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8.000</w:t>
            </w:r>
          </w:p>
        </w:tc>
      </w:tr>
      <w:tr w:rsidR="00D170B4" w:rsidRPr="00C95B30" w14:paraId="5BE990FB" w14:textId="77777777" w:rsidTr="0013589E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90E324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39.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6D876" w14:textId="56D31C62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Nappali tartózkodás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AEE6D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420</w:t>
            </w:r>
          </w:p>
        </w:tc>
      </w:tr>
      <w:tr w:rsidR="00D170B4" w:rsidRPr="00C95B30" w14:paraId="001EC367" w14:textId="77777777" w:rsidTr="006424C5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6BCEAB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04E435AA" w14:textId="13F20EDA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 xml:space="preserve">  ASZTALITENISZ-TEREM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1EB6F6F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D170B4" w:rsidRPr="00C95B30" w14:paraId="7A99284C" w14:textId="77777777" w:rsidTr="006424C5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3B043C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40.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E4604" w14:textId="0929176E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Asztalitenisz asztal bérlése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0F5FA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200</w:t>
            </w:r>
          </w:p>
        </w:tc>
      </w:tr>
      <w:tr w:rsidR="00D170B4" w:rsidRPr="00C95B30" w14:paraId="5AB768C4" w14:textId="77777777" w:rsidTr="006424C5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ABD974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41.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21C12" w14:textId="7CB2DC8B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Függő banner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BABB8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5.000</w:t>
            </w:r>
          </w:p>
        </w:tc>
      </w:tr>
      <w:tr w:rsidR="00D170B4" w:rsidRPr="00C95B30" w14:paraId="2DF8B7C5" w14:textId="77777777" w:rsidTr="00B766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3B0683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7875AB39" w14:textId="19AA4449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 xml:space="preserve">VÁROSI LŐTÉR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536AF87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D170B4" w:rsidRPr="00C95B30" w14:paraId="4E53A66F" w14:textId="77777777" w:rsidTr="00B766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AEBF5B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42.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FE823" w14:textId="0F3CFC84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Lőtér használata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97E00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800</w:t>
            </w:r>
          </w:p>
        </w:tc>
      </w:tr>
      <w:tr w:rsidR="00D170B4" w:rsidRPr="00C95B30" w14:paraId="0D9636A5" w14:textId="77777777" w:rsidTr="00B766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24C165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7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6F1C2E0F" w14:textId="47BB2869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 xml:space="preserve">  PROZIVKA SPORT- ÉS SZABADIDŐ KÖZPONT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71FE4B8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D170B4" w:rsidRPr="00C95B30" w14:paraId="0934CB21" w14:textId="77777777" w:rsidTr="00B766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1C93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43.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41BED" w14:textId="09B71804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Belépőjegy felnőtteknek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03BD9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200</w:t>
            </w:r>
          </w:p>
        </w:tc>
      </w:tr>
      <w:tr w:rsidR="00D170B4" w:rsidRPr="00C95B30" w14:paraId="2D53D193" w14:textId="77777777" w:rsidTr="00B766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1558E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44.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BF4A4" w14:textId="1CD57B00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Belépőjegyek 7-től 12 éves gyerekeknek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4F910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</w:tr>
      <w:tr w:rsidR="00D170B4" w:rsidRPr="00C95B30" w14:paraId="5E3EB878" w14:textId="77777777" w:rsidTr="00B766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BCA6D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45.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158CB" w14:textId="55CBF337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Belépőjegy nyugdíjasoknak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82921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</w:tr>
      <w:tr w:rsidR="00D170B4" w:rsidRPr="00C95B30" w14:paraId="533DC76A" w14:textId="77777777" w:rsidTr="00B766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7B980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46.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4182D" w14:textId="71F2E58A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Belépőjegy egyetemistáknak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0446D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150</w:t>
            </w:r>
          </w:p>
        </w:tc>
      </w:tr>
      <w:tr w:rsidR="00D170B4" w:rsidRPr="00C95B30" w14:paraId="73626921" w14:textId="77777777" w:rsidTr="00B766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01BB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47.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071CB5" w14:textId="11064964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Családi jegy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E500F4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500</w:t>
            </w:r>
          </w:p>
        </w:tc>
      </w:tr>
      <w:tr w:rsidR="00D170B4" w:rsidRPr="00C95B30" w14:paraId="0A15957A" w14:textId="77777777" w:rsidTr="002C241A">
        <w:trPr>
          <w:trHeight w:val="30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04AF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48.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846B" w14:textId="744471E0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Havi jegy egy személynek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C45A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2.000</w:t>
            </w:r>
          </w:p>
        </w:tc>
      </w:tr>
      <w:tr w:rsidR="00D170B4" w:rsidRPr="00C95B30" w14:paraId="3C053B4A" w14:textId="77777777" w:rsidTr="002C241A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288E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49.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DB7B" w14:textId="012E2E96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Havi jegy két személynek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B5F4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3.000</w:t>
            </w:r>
          </w:p>
        </w:tc>
      </w:tr>
      <w:tr w:rsidR="00D170B4" w:rsidRPr="00C95B30" w14:paraId="607CCDF9" w14:textId="77777777" w:rsidTr="002C241A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06412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CBC662" w14:textId="0932837F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Éves bérlet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8647C9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20.000</w:t>
            </w:r>
          </w:p>
        </w:tc>
      </w:tr>
      <w:tr w:rsidR="00D170B4" w:rsidRPr="00C95B30" w14:paraId="15D37A60" w14:textId="77777777" w:rsidTr="002C241A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C624" w14:textId="77777777" w:rsidR="00D170B4" w:rsidRPr="00C95B30" w:rsidRDefault="00D170B4" w:rsidP="00D170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51.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1025" w14:textId="6EE0BF45" w:rsidR="00D170B4" w:rsidRPr="00C95B30" w:rsidRDefault="00D170B4" w:rsidP="00D170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Promo jegy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36B4" w14:textId="77777777" w:rsidR="00D170B4" w:rsidRPr="00C95B30" w:rsidRDefault="00D170B4" w:rsidP="00D170B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</w:t>
            </w:r>
          </w:p>
        </w:tc>
      </w:tr>
      <w:tr w:rsidR="000021A4" w:rsidRPr="00C95B30" w14:paraId="7D557015" w14:textId="77777777" w:rsidTr="00A6570D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6666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52.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759BB" w14:textId="64AEA801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Terminusok iskoláknak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A2C62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1.000</w:t>
            </w:r>
          </w:p>
        </w:tc>
      </w:tr>
      <w:tr w:rsidR="000021A4" w:rsidRPr="00C95B30" w14:paraId="67AD5CAD" w14:textId="77777777" w:rsidTr="008D6B97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D694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53.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DCD5" w14:textId="36DD2333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Függő banner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B4E4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5.000</w:t>
            </w:r>
          </w:p>
        </w:tc>
      </w:tr>
      <w:tr w:rsidR="000021A4" w:rsidRPr="00C95B30" w14:paraId="585CFFBA" w14:textId="77777777" w:rsidTr="008D6B97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4E7D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54.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CBA1" w14:textId="6B8AD8ED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Úszósáv (a medencében) bérbeadása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BE80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10.000</w:t>
            </w:r>
          </w:p>
        </w:tc>
      </w:tr>
      <w:tr w:rsidR="000021A4" w:rsidRPr="00C95B30" w14:paraId="46EE0EC6" w14:textId="77777777" w:rsidTr="00A6570D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CB6A80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50C16181" w14:textId="48812B15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 xml:space="preserve">SPORTPÁLYÁK A MÁJUS ELSEJE UTCÁBAN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5C663C4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0021A4" w:rsidRPr="00C95B30" w14:paraId="6E086CD7" w14:textId="77777777" w:rsidTr="00A473BA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A117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55.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BD0F" w14:textId="469FA2CB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Bérlési időpontok rekreálóknak 1 óra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A9CA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1.600</w:t>
            </w:r>
          </w:p>
        </w:tc>
      </w:tr>
      <w:tr w:rsidR="000021A4" w:rsidRPr="00C95B30" w14:paraId="26A188E4" w14:textId="77777777" w:rsidTr="00A473BA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478BA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56.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D864E4" w14:textId="12EF84D2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Belépőjegyek ára a Stadion KKV által szervezett rendezvényekre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A35931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</w:tr>
      <w:tr w:rsidR="000021A4" w:rsidRPr="00C95B30" w14:paraId="74B873CE" w14:textId="77777777" w:rsidTr="00A473BA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4F5F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57.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C05B" w14:textId="3964D97E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Függő banner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62E3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5.000</w:t>
            </w:r>
          </w:p>
        </w:tc>
      </w:tr>
      <w:tr w:rsidR="000021A4" w:rsidRPr="00C95B30" w14:paraId="72F04204" w14:textId="77777777" w:rsidTr="008D6B97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FA1C4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58.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DC6D4" w14:textId="173DE3CC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Bérlési időpontok rekreálóknak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0,5 óra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78B3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800</w:t>
            </w:r>
          </w:p>
        </w:tc>
      </w:tr>
      <w:tr w:rsidR="000021A4" w:rsidRPr="00C95B30" w14:paraId="0111E1EC" w14:textId="77777777" w:rsidTr="00483E0A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218F3D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5080CD55" w14:textId="146BC01C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 xml:space="preserve">  VÁROSI STADION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8521C3A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0021A4" w:rsidRPr="00C95B30" w14:paraId="2BAAD414" w14:textId="77777777" w:rsidTr="00483E0A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D029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59.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27BEE" w14:textId="49FC47D1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Nappali belépőjegy észak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91FEF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200</w:t>
            </w:r>
          </w:p>
        </w:tc>
      </w:tr>
      <w:tr w:rsidR="000021A4" w:rsidRPr="00C95B30" w14:paraId="2F2F000A" w14:textId="77777777" w:rsidTr="00483E0A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C098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60.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6767B0" w14:textId="5B8EF26C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Nappali belépőjegy dél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01B2A3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200</w:t>
            </w:r>
          </w:p>
        </w:tc>
      </w:tr>
      <w:tr w:rsidR="000021A4" w:rsidRPr="00C95B30" w14:paraId="32584F21" w14:textId="77777777" w:rsidTr="00483E0A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5DF8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61.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C0DE" w14:textId="3FE8D9C7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Nappali belépőjegy kelet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F351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250</w:t>
            </w:r>
          </w:p>
        </w:tc>
      </w:tr>
      <w:tr w:rsidR="000021A4" w:rsidRPr="00C95B30" w14:paraId="09756E2F" w14:textId="77777777" w:rsidTr="00483E0A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083A0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62.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265469" w14:textId="4D697848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Nappali belépőjegy nyugat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811E55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300</w:t>
            </w:r>
          </w:p>
        </w:tc>
      </w:tr>
      <w:tr w:rsidR="000021A4" w:rsidRPr="00C95B30" w14:paraId="4B8CD334" w14:textId="77777777" w:rsidTr="00483E0A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C99A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63.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128F" w14:textId="20E70862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Idényjellegű belépőjegy észak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A3EF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1.000</w:t>
            </w:r>
          </w:p>
        </w:tc>
      </w:tr>
      <w:tr w:rsidR="000021A4" w:rsidRPr="00C95B30" w14:paraId="78219245" w14:textId="77777777" w:rsidTr="00483E0A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F4163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64.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C6874" w14:textId="63F944D0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Idényjellegű belépőjegy dél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FFCC9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1.000</w:t>
            </w:r>
          </w:p>
        </w:tc>
      </w:tr>
      <w:tr w:rsidR="000021A4" w:rsidRPr="00C95B30" w14:paraId="6A634B3F" w14:textId="77777777" w:rsidTr="00483E0A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54672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65.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9C541C" w14:textId="4912446E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Idényjellegű belépőjegy kelet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53A80F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1.500</w:t>
            </w:r>
          </w:p>
        </w:tc>
      </w:tr>
      <w:tr w:rsidR="000021A4" w:rsidRPr="00C95B30" w14:paraId="1F1070B2" w14:textId="77777777" w:rsidTr="00483E0A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9D34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66.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D49F" w14:textId="65816037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Idényjellegű belépőjegy nyugat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8DA2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2.500</w:t>
            </w:r>
          </w:p>
        </w:tc>
      </w:tr>
      <w:tr w:rsidR="000021A4" w:rsidRPr="00C95B30" w14:paraId="2A46057C" w14:textId="77777777" w:rsidTr="00F51CF2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02545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67.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2A247" w14:textId="68509C6E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Vip nappali belépőjegy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8724E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2.000</w:t>
            </w:r>
          </w:p>
        </w:tc>
      </w:tr>
      <w:tr w:rsidR="000021A4" w:rsidRPr="00C95B30" w14:paraId="17F118AD" w14:textId="77777777" w:rsidTr="00F51CF2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3625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68.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309F3" w14:textId="23E40237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Vip belépőjegy félszezonra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18752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10.000</w:t>
            </w:r>
          </w:p>
        </w:tc>
      </w:tr>
      <w:tr w:rsidR="000021A4" w:rsidRPr="00C95B30" w14:paraId="5C87A806" w14:textId="77777777" w:rsidTr="00F51CF2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C6E0E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69.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6D451" w14:textId="1338488D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Vip belépőjegy teljes szezonra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C2155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15.000</w:t>
            </w:r>
          </w:p>
        </w:tc>
      </w:tr>
      <w:tr w:rsidR="000021A4" w:rsidRPr="00C95B30" w14:paraId="554F8D52" w14:textId="77777777" w:rsidTr="00F51CF2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5C89E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70.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E3875" w14:textId="5BB788DE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Reklámpannók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898ED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10.000</w:t>
            </w:r>
          </w:p>
        </w:tc>
      </w:tr>
      <w:tr w:rsidR="000021A4" w:rsidRPr="00C95B30" w14:paraId="07608834" w14:textId="77777777" w:rsidTr="008D6B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D58BB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71.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1E4E3" w14:textId="15151541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>PÁLYA BÉRLÉSE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6A1F9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173.880</w:t>
            </w:r>
          </w:p>
        </w:tc>
      </w:tr>
      <w:tr w:rsidR="000021A4" w:rsidRPr="00C95B30" w14:paraId="7A4F559C" w14:textId="77777777" w:rsidTr="008269E9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55F5F4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05C95AED" w14:textId="0F5F55CA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>A SPARTAK NŐI LABDARÚGÓ KLUB NEMZETKÖZI MÉRKŐZÉSEI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8B1DBF0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0021A4" w:rsidRPr="00C95B30" w14:paraId="6C15FF03" w14:textId="77777777" w:rsidTr="008269E9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3031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72.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9EA4" w14:textId="3BB2C1E2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Belépő minden lelátóra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E76C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400</w:t>
            </w:r>
          </w:p>
        </w:tc>
      </w:tr>
      <w:tr w:rsidR="000021A4" w:rsidRPr="00C95B30" w14:paraId="40A1C52D" w14:textId="77777777" w:rsidTr="008D6B97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E4FBC5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9B7AC6" w14:textId="4EB6E48F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Nagykockázatú mérkőzésekre szóló belépőjegyek ára (a Partizan LK és a Crvena Zvezda LK)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1DF55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021A4" w:rsidRPr="00C95B30" w14:paraId="43D01824" w14:textId="77777777" w:rsidTr="003C2317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2E96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73.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05DECD" w14:textId="26292443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Nappali belépőjegy észak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1BB1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200</w:t>
            </w:r>
          </w:p>
        </w:tc>
      </w:tr>
      <w:tr w:rsidR="000021A4" w:rsidRPr="00C95B30" w14:paraId="18642F0F" w14:textId="77777777" w:rsidTr="003C2317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E875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74.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F4A000" w14:textId="05BCC0D3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Nappali belépőjegy dél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157D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350</w:t>
            </w:r>
          </w:p>
        </w:tc>
      </w:tr>
      <w:tr w:rsidR="000021A4" w:rsidRPr="00C95B30" w14:paraId="47A79586" w14:textId="77777777" w:rsidTr="003C2317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E1356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75.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8AF9E" w14:textId="289DD56C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Nappali belépőjegy kelet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3763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350</w:t>
            </w:r>
          </w:p>
        </w:tc>
      </w:tr>
      <w:tr w:rsidR="000021A4" w:rsidRPr="00C95B30" w14:paraId="4C40CD14" w14:textId="77777777" w:rsidTr="003C231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0173E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76.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845AC" w14:textId="15DD9215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Nappali belépőjegy nyugat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80B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400</w:t>
            </w:r>
          </w:p>
        </w:tc>
      </w:tr>
      <w:tr w:rsidR="000021A4" w:rsidRPr="00C95B30" w14:paraId="4F2C5265" w14:textId="77777777" w:rsidTr="008D6B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86318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77.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E722C" w14:textId="78994B2A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Gyermekeknek belépőjegy nyugat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EF5E7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</w:tr>
      <w:tr w:rsidR="000021A4" w:rsidRPr="00C95B30" w14:paraId="0FCD1607" w14:textId="77777777" w:rsidTr="008D6B97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BE5C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78.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CF2D" w14:textId="2179118C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Gyermekeknek belépőjegy kelet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BFA6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</w:t>
            </w:r>
          </w:p>
        </w:tc>
      </w:tr>
      <w:tr w:rsidR="000021A4" w:rsidRPr="00C95B30" w14:paraId="46F310DA" w14:textId="77777777" w:rsidTr="008D6B97">
        <w:trPr>
          <w:trHeight w:val="29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49D2D266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37DE7450" w14:textId="07492256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CSOMAGOK (mindenfajta belépőjegyre)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20F20F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021A4" w:rsidRPr="00C95B30" w14:paraId="010AC9A5" w14:textId="77777777" w:rsidTr="008D6B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A4825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79.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EA22F" w14:textId="56C1778C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Családi belépő féléves (2 felnőtt + gyerekek)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D0E6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1.500</w:t>
            </w:r>
          </w:p>
        </w:tc>
      </w:tr>
      <w:tr w:rsidR="000021A4" w:rsidRPr="00C95B30" w14:paraId="7E94815E" w14:textId="77777777" w:rsidTr="008D6B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67A5D" w14:textId="77777777" w:rsidR="000021A4" w:rsidRPr="00C95B30" w:rsidRDefault="000021A4" w:rsidP="000021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80.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0F6D6" w14:textId="373DDC9D" w:rsidR="000021A4" w:rsidRPr="00C95B30" w:rsidRDefault="000021A4" w:rsidP="000021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Családi belépő éves (2 felnőtt + gyerekek)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45CC" w14:textId="77777777" w:rsidR="000021A4" w:rsidRPr="00C95B30" w:rsidRDefault="000021A4" w:rsidP="000021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2.500</w:t>
            </w:r>
          </w:p>
        </w:tc>
      </w:tr>
      <w:tr w:rsidR="000E47B9" w:rsidRPr="00C95B30" w14:paraId="0B0C22C0" w14:textId="77777777" w:rsidTr="008D6B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2233E05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3B31764B" w14:textId="29D4FB98" w:rsidR="000E47B9" w:rsidRPr="00C95B30" w:rsidRDefault="000021A4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RAJONGÓI CSOMAG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 xml:space="preserve"> (</w:t>
            </w:r>
            <w:r w:rsidR="00E11CA2"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mindenfajta mérkőzésre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u-HU" w:eastAsia="en-US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93E02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E11CA2" w:rsidRPr="00C95B30" w14:paraId="4C25276B" w14:textId="77777777" w:rsidTr="008D6B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DD1BA" w14:textId="77777777" w:rsidR="00E11CA2" w:rsidRPr="00C95B30" w:rsidRDefault="00E11CA2" w:rsidP="00E11CA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81.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3AC55" w14:textId="2D67CC7E" w:rsidR="00E11CA2" w:rsidRPr="00C95B30" w:rsidRDefault="00E11CA2" w:rsidP="00E11C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Szurkolók klubja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F1BF" w14:textId="77777777" w:rsidR="00E11CA2" w:rsidRPr="00C95B30" w:rsidRDefault="00E11CA2" w:rsidP="00E11CA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1.500</w:t>
            </w:r>
          </w:p>
        </w:tc>
      </w:tr>
      <w:tr w:rsidR="00E11CA2" w:rsidRPr="00C95B30" w14:paraId="033D0AED" w14:textId="77777777" w:rsidTr="008D6B97">
        <w:trPr>
          <w:trHeight w:val="29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6179A" w14:textId="77777777" w:rsidR="00E11CA2" w:rsidRPr="00C95B30" w:rsidRDefault="00E11CA2" w:rsidP="00E11CA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82.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43FB9" w14:textId="24411979" w:rsidR="00E11CA2" w:rsidRPr="00C95B30" w:rsidRDefault="00E11CA2" w:rsidP="00E11C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Gyermekszurkolók klubja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4857" w14:textId="77777777" w:rsidR="00E11CA2" w:rsidRPr="00C95B30" w:rsidRDefault="00E11CA2" w:rsidP="00E11CA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1.500</w:t>
            </w:r>
          </w:p>
        </w:tc>
      </w:tr>
    </w:tbl>
    <w:p w14:paraId="57D8C6FD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62BD517F" w14:textId="1BA85E98" w:rsidR="00E11CA2" w:rsidRPr="00C95B30" w:rsidRDefault="00E11CA2" w:rsidP="00E11CA2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 xml:space="preserve">A Spartak nevű sportklubok (szeniorok, </w:t>
      </w:r>
      <w:r w:rsidR="00972784" w:rsidRPr="00C95B30">
        <w:rPr>
          <w:rFonts w:ascii="Times New Roman" w:hAnsi="Times New Roman" w:cs="Times New Roman"/>
          <w:sz w:val="24"/>
          <w:lang w:val="hu-HU"/>
        </w:rPr>
        <w:t>június</w:t>
      </w:r>
      <w:r w:rsidRPr="00C95B30">
        <w:rPr>
          <w:rFonts w:ascii="Times New Roman" w:hAnsi="Times New Roman" w:cs="Times New Roman"/>
          <w:sz w:val="24"/>
          <w:lang w:val="hu-HU"/>
        </w:rPr>
        <w:t>iorok, pionírok) az edzések és mérkőzések ideje alatt ingyenesen jogosultak használni a Stadion KV sportlétesítményeit a vállalat bérleti ideje felhasználásának szervezési terve szerint.</w:t>
      </w:r>
    </w:p>
    <w:p w14:paraId="0112197C" w14:textId="2DF1323B" w:rsidR="000E47B9" w:rsidRPr="00C95B30" w:rsidRDefault="00E11CA2" w:rsidP="00E11CA2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 w:eastAsia="hu-HU"/>
        </w:rPr>
        <w:t>A Spartak Női Labdarúgó Klub nemzetközi mérkőzéseire és a Spartak VSE klubjainak mérkőzéseire az eladott jegyek 40%-a Stadion KKV-t illeti.</w:t>
      </w:r>
    </w:p>
    <w:p w14:paraId="2E686DA2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7742B38B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54EEE314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6B8A56FF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35386195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  <w:sectPr w:rsidR="000E47B9" w:rsidRPr="00C95B30" w:rsidSect="009062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760" w:bottom="1440" w:left="1440" w:header="1440" w:footer="1440" w:gutter="0"/>
          <w:cols w:space="720"/>
          <w:docGrid w:linePitch="360" w:charSpace="4096"/>
        </w:sectPr>
      </w:pPr>
    </w:p>
    <w:p w14:paraId="4F046F2A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78297685" w14:textId="4DF372E3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6.</w:t>
      </w:r>
      <w:r w:rsidR="0001392E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 melléklet</w:t>
      </w:r>
    </w:p>
    <w:p w14:paraId="2B37D083" w14:textId="77777777" w:rsidR="0001392E" w:rsidRPr="00C95B30" w:rsidRDefault="0001392E" w:rsidP="0001392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hAnsi="Times New Roman" w:cs="Times New Roman"/>
          <w:b/>
          <w:lang w:val="hu-HU"/>
        </w:rPr>
        <w:t>TÁMOGATÁSOK ÉS EGYÉB KÖLTSÉGVETÉSI BEVÉTELEK</w:t>
      </w:r>
    </w:p>
    <w:p w14:paraId="1746F0FB" w14:textId="77777777" w:rsidR="0001392E" w:rsidRPr="00C95B30" w:rsidRDefault="0001392E" w:rsidP="0001392E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>dinárban</w:t>
      </w:r>
    </w:p>
    <w:tbl>
      <w:tblPr>
        <w:tblW w:w="13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690"/>
        <w:gridCol w:w="2405"/>
        <w:gridCol w:w="2003"/>
        <w:gridCol w:w="1736"/>
        <w:gridCol w:w="2139"/>
      </w:tblGrid>
      <w:tr w:rsidR="000E47B9" w:rsidRPr="00C95B30" w14:paraId="34362940" w14:textId="77777777" w:rsidTr="008D6B97">
        <w:trPr>
          <w:trHeight w:val="450"/>
          <w:jc w:val="center"/>
        </w:trPr>
        <w:tc>
          <w:tcPr>
            <w:tcW w:w="13082" w:type="dxa"/>
            <w:gridSpan w:val="6"/>
            <w:vMerge w:val="restart"/>
            <w:shd w:val="clear" w:color="000000" w:fill="F2F2F2"/>
            <w:vAlign w:val="center"/>
            <w:hideMark/>
          </w:tcPr>
          <w:p w14:paraId="782B67B3" w14:textId="4644721C" w:rsidR="000E47B9" w:rsidRPr="00C95B30" w:rsidRDefault="0001392E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2021.01.01.-12.31.</w:t>
            </w:r>
          </w:p>
        </w:tc>
      </w:tr>
      <w:tr w:rsidR="000E47B9" w:rsidRPr="00C95B30" w14:paraId="586106AF" w14:textId="77777777" w:rsidTr="008D6B97">
        <w:trPr>
          <w:trHeight w:val="450"/>
          <w:jc w:val="center"/>
        </w:trPr>
        <w:tc>
          <w:tcPr>
            <w:tcW w:w="13082" w:type="dxa"/>
            <w:gridSpan w:val="6"/>
            <w:vMerge/>
            <w:vAlign w:val="center"/>
            <w:hideMark/>
          </w:tcPr>
          <w:p w14:paraId="1CD95365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1392E" w:rsidRPr="00C95B30" w14:paraId="3D4C002B" w14:textId="77777777" w:rsidTr="008D6B97">
        <w:trPr>
          <w:trHeight w:val="759"/>
          <w:jc w:val="center"/>
        </w:trPr>
        <w:tc>
          <w:tcPr>
            <w:tcW w:w="3109" w:type="dxa"/>
            <w:shd w:val="clear" w:color="000000" w:fill="F2F2F2"/>
            <w:vAlign w:val="center"/>
            <w:hideMark/>
          </w:tcPr>
          <w:p w14:paraId="1D4A3BDF" w14:textId="3E6AF016" w:rsidR="0001392E" w:rsidRPr="00C95B30" w:rsidRDefault="0001392E" w:rsidP="0001392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Bevétel</w:t>
            </w:r>
          </w:p>
        </w:tc>
        <w:tc>
          <w:tcPr>
            <w:tcW w:w="1690" w:type="dxa"/>
            <w:shd w:val="clear" w:color="000000" w:fill="F2F2F2"/>
            <w:vAlign w:val="center"/>
            <w:hideMark/>
          </w:tcPr>
          <w:p w14:paraId="43E79AC0" w14:textId="5A1644E7" w:rsidR="0001392E" w:rsidRPr="00C95B30" w:rsidRDefault="0001392E" w:rsidP="000139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 xml:space="preserve">Tervezett </w:t>
            </w:r>
          </w:p>
        </w:tc>
        <w:tc>
          <w:tcPr>
            <w:tcW w:w="2405" w:type="dxa"/>
            <w:shd w:val="clear" w:color="000000" w:fill="F2F2F2"/>
            <w:vAlign w:val="center"/>
            <w:hideMark/>
          </w:tcPr>
          <w:p w14:paraId="27288F31" w14:textId="72ACB603" w:rsidR="0001392E" w:rsidRPr="00C95B30" w:rsidRDefault="0001392E" w:rsidP="000139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>Költségvetésből átutalt</w:t>
            </w:r>
          </w:p>
        </w:tc>
        <w:tc>
          <w:tcPr>
            <w:tcW w:w="2003" w:type="dxa"/>
            <w:shd w:val="clear" w:color="000000" w:fill="F2F2F2"/>
            <w:vAlign w:val="center"/>
            <w:hideMark/>
          </w:tcPr>
          <w:p w14:paraId="5A0A23AA" w14:textId="58781220" w:rsidR="0001392E" w:rsidRPr="00C95B30" w:rsidRDefault="0001392E" w:rsidP="000139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>Megvalósított (becslés)</w:t>
            </w:r>
          </w:p>
        </w:tc>
        <w:tc>
          <w:tcPr>
            <w:tcW w:w="1736" w:type="dxa"/>
            <w:shd w:val="clear" w:color="000000" w:fill="F2F2F2"/>
            <w:vAlign w:val="center"/>
            <w:hideMark/>
          </w:tcPr>
          <w:p w14:paraId="52071AEE" w14:textId="18C0EEF8" w:rsidR="0001392E" w:rsidRPr="00C95B30" w:rsidRDefault="0001392E" w:rsidP="000139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 xml:space="preserve">Felhasználatlan </w:t>
            </w:r>
          </w:p>
        </w:tc>
        <w:tc>
          <w:tcPr>
            <w:tcW w:w="2139" w:type="dxa"/>
            <w:shd w:val="clear" w:color="000000" w:fill="F2F2F2"/>
            <w:vAlign w:val="bottom"/>
            <w:hideMark/>
          </w:tcPr>
          <w:p w14:paraId="75A1050F" w14:textId="550DD066" w:rsidR="0001392E" w:rsidRPr="00C95B30" w:rsidRDefault="0001392E" w:rsidP="000139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>Korábbi évekből származó fel nem használt eszközök összege (az előzőhöz képest)</w:t>
            </w:r>
          </w:p>
        </w:tc>
      </w:tr>
      <w:tr w:rsidR="000E47B9" w:rsidRPr="00C95B30" w14:paraId="666D392D" w14:textId="77777777" w:rsidTr="008D6B97">
        <w:trPr>
          <w:trHeight w:val="239"/>
          <w:jc w:val="center"/>
        </w:trPr>
        <w:tc>
          <w:tcPr>
            <w:tcW w:w="3109" w:type="dxa"/>
            <w:shd w:val="clear" w:color="auto" w:fill="FFFFFF" w:themeFill="background1"/>
            <w:vAlign w:val="center"/>
            <w:hideMark/>
          </w:tcPr>
          <w:p w14:paraId="27AF44D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1690" w:type="dxa"/>
            <w:shd w:val="clear" w:color="auto" w:fill="FFFFFF" w:themeFill="background1"/>
            <w:vAlign w:val="center"/>
            <w:hideMark/>
          </w:tcPr>
          <w:p w14:paraId="09F1CAE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  <w:t>1</w:t>
            </w:r>
          </w:p>
        </w:tc>
        <w:tc>
          <w:tcPr>
            <w:tcW w:w="2405" w:type="dxa"/>
            <w:shd w:val="clear" w:color="auto" w:fill="FFFFFF" w:themeFill="background1"/>
            <w:vAlign w:val="center"/>
            <w:hideMark/>
          </w:tcPr>
          <w:p w14:paraId="1C02842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  <w:t>2</w:t>
            </w:r>
          </w:p>
        </w:tc>
        <w:tc>
          <w:tcPr>
            <w:tcW w:w="2003" w:type="dxa"/>
            <w:shd w:val="clear" w:color="auto" w:fill="FFFFFF" w:themeFill="background1"/>
            <w:vAlign w:val="center"/>
            <w:hideMark/>
          </w:tcPr>
          <w:p w14:paraId="2794531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  <w:t>3</w:t>
            </w:r>
          </w:p>
        </w:tc>
        <w:tc>
          <w:tcPr>
            <w:tcW w:w="1736" w:type="dxa"/>
            <w:shd w:val="clear" w:color="auto" w:fill="FFFFFF" w:themeFill="background1"/>
            <w:vAlign w:val="center"/>
            <w:hideMark/>
          </w:tcPr>
          <w:p w14:paraId="00435B9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  <w:t>4 (2-3)</w:t>
            </w:r>
          </w:p>
        </w:tc>
        <w:tc>
          <w:tcPr>
            <w:tcW w:w="2139" w:type="dxa"/>
            <w:shd w:val="clear" w:color="auto" w:fill="FFFFFF" w:themeFill="background1"/>
            <w:vAlign w:val="bottom"/>
            <w:hideMark/>
          </w:tcPr>
          <w:p w14:paraId="331C797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hu-HU" w:eastAsia="en-US"/>
              </w:rPr>
              <w:t>5</w:t>
            </w:r>
          </w:p>
        </w:tc>
      </w:tr>
      <w:tr w:rsidR="000E47B9" w:rsidRPr="00C95B30" w14:paraId="047E23EC" w14:textId="77777777" w:rsidTr="008D6B97">
        <w:trPr>
          <w:trHeight w:val="332"/>
          <w:jc w:val="center"/>
        </w:trPr>
        <w:tc>
          <w:tcPr>
            <w:tcW w:w="3109" w:type="dxa"/>
            <w:shd w:val="clear" w:color="auto" w:fill="auto"/>
            <w:noWrap/>
            <w:vAlign w:val="center"/>
            <w:hideMark/>
          </w:tcPr>
          <w:p w14:paraId="0737653E" w14:textId="288B48F4" w:rsidR="000E47B9" w:rsidRPr="00C95B30" w:rsidRDefault="002B715B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Támogatások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333B29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133.720.000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14:paraId="21575E7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129.549.595</w:t>
            </w:r>
          </w:p>
        </w:tc>
        <w:tc>
          <w:tcPr>
            <w:tcW w:w="2003" w:type="dxa"/>
            <w:shd w:val="clear" w:color="auto" w:fill="auto"/>
            <w:noWrap/>
            <w:vAlign w:val="center"/>
          </w:tcPr>
          <w:p w14:paraId="2FCFCEC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129.549.595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14:paraId="523C701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2139" w:type="dxa"/>
            <w:shd w:val="clear" w:color="auto" w:fill="auto"/>
            <w:noWrap/>
            <w:vAlign w:val="center"/>
          </w:tcPr>
          <w:p w14:paraId="73A4633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0E47B9" w:rsidRPr="00C95B30" w14:paraId="513A3F71" w14:textId="77777777" w:rsidTr="008D6B97">
        <w:trPr>
          <w:trHeight w:val="275"/>
          <w:jc w:val="center"/>
        </w:trPr>
        <w:tc>
          <w:tcPr>
            <w:tcW w:w="3109" w:type="dxa"/>
            <w:shd w:val="clear" w:color="auto" w:fill="auto"/>
            <w:vAlign w:val="center"/>
            <w:hideMark/>
          </w:tcPr>
          <w:p w14:paraId="7634D565" w14:textId="0328AED3" w:rsidR="000E47B9" w:rsidRPr="00C95B30" w:rsidRDefault="002B715B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költségvetési bevételek</w:t>
            </w:r>
            <w:r w:rsidR="000E47B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*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63EB7A8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14:paraId="5BC86A2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2003" w:type="dxa"/>
            <w:shd w:val="clear" w:color="auto" w:fill="auto"/>
            <w:noWrap/>
            <w:vAlign w:val="center"/>
          </w:tcPr>
          <w:p w14:paraId="329E381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14:paraId="7ADA618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2139" w:type="dxa"/>
            <w:shd w:val="clear" w:color="auto" w:fill="auto"/>
            <w:noWrap/>
            <w:vAlign w:val="center"/>
          </w:tcPr>
          <w:p w14:paraId="26DB96F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0E47B9" w:rsidRPr="00C95B30" w14:paraId="27DF51FA" w14:textId="77777777" w:rsidTr="008D6B97">
        <w:trPr>
          <w:trHeight w:val="307"/>
          <w:jc w:val="center"/>
        </w:trPr>
        <w:tc>
          <w:tcPr>
            <w:tcW w:w="3109" w:type="dxa"/>
            <w:shd w:val="clear" w:color="auto" w:fill="auto"/>
            <w:vAlign w:val="center"/>
            <w:hideMark/>
          </w:tcPr>
          <w:p w14:paraId="42A0AC1D" w14:textId="42AFB0B8" w:rsidR="000E47B9" w:rsidRPr="00C95B30" w:rsidRDefault="0001392E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ÖSSZESEN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28F7BB1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133.720.000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14:paraId="42D2149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129.549.595</w:t>
            </w:r>
          </w:p>
        </w:tc>
        <w:tc>
          <w:tcPr>
            <w:tcW w:w="2003" w:type="dxa"/>
            <w:shd w:val="clear" w:color="auto" w:fill="auto"/>
            <w:noWrap/>
            <w:vAlign w:val="center"/>
          </w:tcPr>
          <w:p w14:paraId="106BA7A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129.549.595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14:paraId="0D0BE5F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2139" w:type="dxa"/>
            <w:shd w:val="clear" w:color="auto" w:fill="auto"/>
            <w:noWrap/>
            <w:vAlign w:val="center"/>
          </w:tcPr>
          <w:p w14:paraId="1C814FC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</w:tbl>
    <w:p w14:paraId="3D58A9E1" w14:textId="7C22CCA9" w:rsidR="000E47B9" w:rsidRPr="00C95B30" w:rsidRDefault="0001392E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>dinárban</w:t>
      </w:r>
    </w:p>
    <w:tbl>
      <w:tblPr>
        <w:tblW w:w="13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486"/>
        <w:gridCol w:w="2841"/>
        <w:gridCol w:w="2306"/>
        <w:gridCol w:w="2491"/>
      </w:tblGrid>
      <w:tr w:rsidR="000E47B9" w:rsidRPr="00C95B30" w14:paraId="75D80B41" w14:textId="77777777" w:rsidTr="008D6B97">
        <w:trPr>
          <w:trHeight w:val="325"/>
          <w:jc w:val="center"/>
        </w:trPr>
        <w:tc>
          <w:tcPr>
            <w:tcW w:w="13130" w:type="dxa"/>
            <w:gridSpan w:val="5"/>
            <w:shd w:val="clear" w:color="000000" w:fill="F2F2F2"/>
            <w:vAlign w:val="bottom"/>
            <w:hideMark/>
          </w:tcPr>
          <w:p w14:paraId="1A01086F" w14:textId="135DB332" w:rsidR="000E47B9" w:rsidRPr="00C95B30" w:rsidRDefault="0001392E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Terv a 2022.01.01.-12.31. időszakra</w:t>
            </w:r>
          </w:p>
          <w:p w14:paraId="34AD425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E47B9" w:rsidRPr="00C95B30" w14:paraId="5102B579" w14:textId="77777777" w:rsidTr="008D6B97">
        <w:trPr>
          <w:trHeight w:val="325"/>
          <w:jc w:val="center"/>
        </w:trPr>
        <w:tc>
          <w:tcPr>
            <w:tcW w:w="3006" w:type="dxa"/>
            <w:shd w:val="clear" w:color="000000" w:fill="F2F2F2"/>
            <w:noWrap/>
            <w:vAlign w:val="center"/>
            <w:hideMark/>
          </w:tcPr>
          <w:p w14:paraId="7C34A72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2486" w:type="dxa"/>
            <w:shd w:val="clear" w:color="000000" w:fill="F2F2F2"/>
            <w:vAlign w:val="center"/>
            <w:hideMark/>
          </w:tcPr>
          <w:p w14:paraId="0AFDB52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01.01. do 31.03.</w:t>
            </w:r>
          </w:p>
        </w:tc>
        <w:tc>
          <w:tcPr>
            <w:tcW w:w="2841" w:type="dxa"/>
            <w:shd w:val="clear" w:color="000000" w:fill="F2F2F2"/>
            <w:vAlign w:val="center"/>
            <w:hideMark/>
          </w:tcPr>
          <w:p w14:paraId="421A4F6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01.01. do 30.06.</w:t>
            </w:r>
          </w:p>
        </w:tc>
        <w:tc>
          <w:tcPr>
            <w:tcW w:w="2306" w:type="dxa"/>
            <w:shd w:val="clear" w:color="000000" w:fill="F2F2F2"/>
            <w:vAlign w:val="center"/>
            <w:hideMark/>
          </w:tcPr>
          <w:p w14:paraId="06645CB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01.01. do 30.09.</w:t>
            </w:r>
          </w:p>
        </w:tc>
        <w:tc>
          <w:tcPr>
            <w:tcW w:w="2491" w:type="dxa"/>
            <w:shd w:val="clear" w:color="000000" w:fill="F2F2F2"/>
            <w:vAlign w:val="center"/>
            <w:hideMark/>
          </w:tcPr>
          <w:p w14:paraId="534674F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01.01. do 31.12.</w:t>
            </w:r>
          </w:p>
        </w:tc>
      </w:tr>
      <w:tr w:rsidR="000E47B9" w:rsidRPr="00C95B30" w14:paraId="435CA2C3" w14:textId="77777777" w:rsidTr="008D6B97">
        <w:trPr>
          <w:trHeight w:val="550"/>
          <w:jc w:val="center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14:paraId="6FF8B932" w14:textId="32B15199" w:rsidR="000E47B9" w:rsidRPr="00C95B30" w:rsidRDefault="002B715B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Támogatások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33E5B5F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28.385.700</w:t>
            </w:r>
          </w:p>
        </w:tc>
        <w:tc>
          <w:tcPr>
            <w:tcW w:w="2841" w:type="dxa"/>
            <w:shd w:val="clear" w:color="auto" w:fill="auto"/>
            <w:noWrap/>
            <w:vAlign w:val="center"/>
          </w:tcPr>
          <w:p w14:paraId="0E838A7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60.826.500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14:paraId="6763019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94.619.000</w:t>
            </w:r>
          </w:p>
        </w:tc>
        <w:tc>
          <w:tcPr>
            <w:tcW w:w="2491" w:type="dxa"/>
            <w:shd w:val="clear" w:color="auto" w:fill="auto"/>
            <w:noWrap/>
            <w:vAlign w:val="center"/>
          </w:tcPr>
          <w:p w14:paraId="5C40F75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135.170.000</w:t>
            </w:r>
          </w:p>
        </w:tc>
      </w:tr>
      <w:tr w:rsidR="000E47B9" w:rsidRPr="00C95B30" w14:paraId="04A8DA90" w14:textId="77777777" w:rsidTr="008D6B97">
        <w:trPr>
          <w:trHeight w:val="550"/>
          <w:jc w:val="center"/>
        </w:trPr>
        <w:tc>
          <w:tcPr>
            <w:tcW w:w="3006" w:type="dxa"/>
            <w:shd w:val="clear" w:color="auto" w:fill="auto"/>
            <w:vAlign w:val="center"/>
            <w:hideMark/>
          </w:tcPr>
          <w:p w14:paraId="53DCDF7E" w14:textId="615CC714" w:rsidR="000E47B9" w:rsidRPr="00C95B30" w:rsidRDefault="002B715B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Egyéb költségvetési bevételek</w:t>
            </w:r>
            <w:r w:rsidR="000E47B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*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5B76B7A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2841" w:type="dxa"/>
            <w:shd w:val="clear" w:color="auto" w:fill="auto"/>
            <w:noWrap/>
            <w:vAlign w:val="center"/>
          </w:tcPr>
          <w:p w14:paraId="74700AB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14:paraId="0958A75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2491" w:type="dxa"/>
            <w:shd w:val="clear" w:color="auto" w:fill="auto"/>
            <w:noWrap/>
            <w:vAlign w:val="center"/>
          </w:tcPr>
          <w:p w14:paraId="291779D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0E47B9" w:rsidRPr="00C95B30" w14:paraId="4549A2F5" w14:textId="77777777" w:rsidTr="008D6B97">
        <w:trPr>
          <w:trHeight w:val="550"/>
          <w:jc w:val="center"/>
        </w:trPr>
        <w:tc>
          <w:tcPr>
            <w:tcW w:w="3006" w:type="dxa"/>
            <w:shd w:val="clear" w:color="auto" w:fill="auto"/>
            <w:vAlign w:val="center"/>
            <w:hideMark/>
          </w:tcPr>
          <w:p w14:paraId="5CD56A0D" w14:textId="5C06FCFE" w:rsidR="000E47B9" w:rsidRPr="00C95B30" w:rsidRDefault="0001392E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ÖSSZESEN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0252673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28.385.700</w:t>
            </w:r>
          </w:p>
        </w:tc>
        <w:tc>
          <w:tcPr>
            <w:tcW w:w="2841" w:type="dxa"/>
            <w:shd w:val="clear" w:color="auto" w:fill="auto"/>
            <w:noWrap/>
            <w:vAlign w:val="center"/>
          </w:tcPr>
          <w:p w14:paraId="2E4E717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60.826.500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14:paraId="1262A1F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94.619.000</w:t>
            </w:r>
          </w:p>
        </w:tc>
        <w:tc>
          <w:tcPr>
            <w:tcW w:w="2491" w:type="dxa"/>
            <w:shd w:val="clear" w:color="auto" w:fill="auto"/>
            <w:noWrap/>
            <w:vAlign w:val="center"/>
          </w:tcPr>
          <w:p w14:paraId="6CEC6E2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135.170.000</w:t>
            </w:r>
          </w:p>
        </w:tc>
      </w:tr>
    </w:tbl>
    <w:p w14:paraId="34FD690C" w14:textId="345EF1E2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 xml:space="preserve">* </w:t>
      </w:r>
      <w:r w:rsidR="00A304DD" w:rsidRPr="00C95B30">
        <w:rPr>
          <w:rFonts w:ascii="Times New Roman" w:hAnsi="Times New Roman" w:cs="Times New Roman"/>
          <w:sz w:val="24"/>
          <w:lang w:val="hu-HU"/>
        </w:rPr>
        <w:t>Egyéb bevételek alatt értendő minden olyan bevétel, mely nem támogatásból származik (pl. nyilvános felhívás útján odaítélt költségvetési eszközök, pályázat és hasonló)</w:t>
      </w:r>
      <w:r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78B3B53E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  <w:sectPr w:rsidR="000E47B9" w:rsidRPr="00C95B30" w:rsidSect="00454F59">
          <w:pgSz w:w="15840" w:h="12240" w:orient="landscape"/>
          <w:pgMar w:top="1440" w:right="1440" w:bottom="760" w:left="1440" w:header="1440" w:footer="1440" w:gutter="0"/>
          <w:cols w:space="720"/>
          <w:docGrid w:linePitch="360" w:charSpace="4096"/>
        </w:sectPr>
      </w:pPr>
    </w:p>
    <w:p w14:paraId="76AA644A" w14:textId="1981D512" w:rsidR="00A304DD" w:rsidRPr="00C95B30" w:rsidRDefault="00A304DD" w:rsidP="00F42DC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10" w:name="_Hlk92443706"/>
      <w:r w:rsidRPr="00C95B30">
        <w:rPr>
          <w:rFonts w:ascii="Times New Roman" w:hAnsi="Times New Roman" w:cs="Times New Roman"/>
          <w:sz w:val="24"/>
          <w:szCs w:val="24"/>
          <w:lang w:val="hu-HU"/>
        </w:rPr>
        <w:t>Szabadka város 2022. évi költségvetéséről szóló rendelettel és a Stadion KV pénzügyi tervével összhangban a Stadion KV részére a tervezett eszközök összesen 135.170.000 dinárt tesznek ki, amiből 131.550.000 dinár folyó támogatásokra, és 3.620.000 dinár tőketámogatásokra.</w:t>
      </w:r>
    </w:p>
    <w:p w14:paraId="0C8B9279" w14:textId="77777777" w:rsidR="003051ED" w:rsidRDefault="003051ED" w:rsidP="00A304D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713EE3C8" w14:textId="341E6168" w:rsidR="00A304DD" w:rsidRPr="00C95B30" w:rsidRDefault="00A304DD" w:rsidP="00A304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Programtevékenység 1301-0004: A helyi sportintézmények működése:</w:t>
      </w:r>
    </w:p>
    <w:p w14:paraId="14B555A3" w14:textId="38D9500B" w:rsidR="00A304DD" w:rsidRPr="00C95B30" w:rsidRDefault="00A304DD" w:rsidP="00A304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4511 – Folyó támogatások a Stadion KV működésére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a tervezett szint 131.550.000 dinár és</w:t>
      </w:r>
    </w:p>
    <w:p w14:paraId="0BA309F0" w14:textId="5C494C12" w:rsidR="00A304DD" w:rsidRPr="00C95B30" w:rsidRDefault="00A304DD" w:rsidP="00A304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4512- Tőketámogatások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a 1301-5005  projektre 3.620.000 dinár tervezett összegben.</w:t>
      </w:r>
    </w:p>
    <w:p w14:paraId="5AF443D5" w14:textId="77777777" w:rsidR="000E47B9" w:rsidRPr="00C95B30" w:rsidRDefault="000E47B9" w:rsidP="00F42DC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F460F01" w14:textId="1D5978E0" w:rsidR="00A304DD" w:rsidRPr="00C95B30" w:rsidRDefault="00A304DD" w:rsidP="00F42DC7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támogatások terve a 202</w:t>
      </w:r>
      <w:r w:rsidR="00626929" w:rsidRPr="00C95B30">
        <w:rPr>
          <w:rFonts w:ascii="Times New Roman" w:hAnsi="Times New Roman" w:cs="Times New Roman"/>
          <w:sz w:val="24"/>
          <w:lang w:val="hu-HU"/>
        </w:rPr>
        <w:t>2</w:t>
      </w:r>
      <w:r w:rsidRPr="00C95B30">
        <w:rPr>
          <w:rFonts w:ascii="Times New Roman" w:hAnsi="Times New Roman" w:cs="Times New Roman"/>
          <w:sz w:val="24"/>
          <w:lang w:val="hu-HU"/>
        </w:rPr>
        <w:t>.01.01.-12.31. időszakra Szabadka város 202</w:t>
      </w:r>
      <w:r w:rsidR="00626929" w:rsidRPr="00C95B30">
        <w:rPr>
          <w:rFonts w:ascii="Times New Roman" w:hAnsi="Times New Roman" w:cs="Times New Roman"/>
          <w:sz w:val="24"/>
          <w:lang w:val="hu-HU"/>
        </w:rPr>
        <w:t>2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. évi költségvetéséről szóló rendelettel összhangban készült (Szabadka Város Hivatalos Lapjának </w:t>
      </w:r>
      <w:r w:rsidR="00626929" w:rsidRPr="00C95B30">
        <w:rPr>
          <w:rFonts w:ascii="Times New Roman" w:hAnsi="Times New Roman" w:cs="Times New Roman"/>
          <w:sz w:val="24"/>
          <w:lang w:val="hu-HU"/>
        </w:rPr>
        <w:t xml:space="preserve">39/21 </w:t>
      </w:r>
      <w:r w:rsidRPr="00C95B30">
        <w:rPr>
          <w:rFonts w:ascii="Times New Roman" w:hAnsi="Times New Roman" w:cs="Times New Roman"/>
          <w:sz w:val="24"/>
          <w:lang w:val="hu-HU"/>
        </w:rPr>
        <w:t>száma), amikor 202</w:t>
      </w:r>
      <w:r w:rsidR="00626929" w:rsidRPr="00C95B30">
        <w:rPr>
          <w:rFonts w:ascii="Times New Roman" w:hAnsi="Times New Roman" w:cs="Times New Roman"/>
          <w:sz w:val="24"/>
          <w:lang w:val="hu-HU"/>
        </w:rPr>
        <w:t>1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. december 23-án a városi képviselő-testület </w:t>
      </w:r>
      <w:r w:rsidR="00626929" w:rsidRPr="00C95B30">
        <w:rPr>
          <w:rFonts w:ascii="Times New Roman" w:hAnsi="Times New Roman" w:cs="Times New Roman"/>
          <w:sz w:val="24"/>
          <w:lang w:val="hu-HU"/>
        </w:rPr>
        <w:t>a 17</w:t>
      </w:r>
      <w:r w:rsidRPr="00C95B30">
        <w:rPr>
          <w:rFonts w:ascii="Times New Roman" w:hAnsi="Times New Roman" w:cs="Times New Roman"/>
          <w:sz w:val="24"/>
          <w:lang w:val="hu-HU"/>
        </w:rPr>
        <w:t>. ülésén eszközöket hagy</w:t>
      </w:r>
      <w:r w:rsidR="00626929" w:rsidRPr="00C95B30">
        <w:rPr>
          <w:rFonts w:ascii="Times New Roman" w:hAnsi="Times New Roman" w:cs="Times New Roman"/>
          <w:sz w:val="24"/>
          <w:lang w:val="hu-HU"/>
        </w:rPr>
        <w:t>ott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jóvá a szabadkai Stadion KKV javára </w:t>
      </w:r>
      <w:r w:rsidR="00626929" w:rsidRPr="00C95B30">
        <w:rPr>
          <w:rFonts w:ascii="Times New Roman" w:hAnsi="Times New Roman" w:cs="Times New Roman"/>
          <w:sz w:val="24"/>
          <w:lang w:val="hu-HU"/>
        </w:rPr>
        <w:t xml:space="preserve">131.550.000 </w:t>
      </w:r>
      <w:r w:rsidRPr="00C95B30">
        <w:rPr>
          <w:rFonts w:ascii="Times New Roman" w:hAnsi="Times New Roman" w:cs="Times New Roman"/>
          <w:sz w:val="24"/>
          <w:lang w:val="hu-HU"/>
        </w:rPr>
        <w:t>dinár összegben folyó támogatásokra</w:t>
      </w:r>
      <w:r w:rsidR="00626929" w:rsidRPr="00C95B30">
        <w:rPr>
          <w:rFonts w:ascii="Times New Roman" w:hAnsi="Times New Roman" w:cs="Times New Roman"/>
          <w:sz w:val="24"/>
          <w:lang w:val="hu-HU"/>
        </w:rPr>
        <w:t xml:space="preserve"> és 3.620.000 dinárt tőketámogatásra.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</w:t>
      </w:r>
    </w:p>
    <w:p w14:paraId="0D494559" w14:textId="7D90EB14" w:rsidR="00626929" w:rsidRPr="00C95B30" w:rsidRDefault="00626929" w:rsidP="00626929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Előirányzat-felhasználási terv - pénzügyi terv a 14. Programhoz - Sport és ifjúsági fejlesztésre vonatkozó 2022-es előirányzatok – pénzügyi terv 131.550.000 dinárt tesznek ki, negyedévekre bontva, az eszközök felhasználásának üteme szerint:</w:t>
      </w:r>
    </w:p>
    <w:p w14:paraId="4EF60F6B" w14:textId="77777777" w:rsidR="00626929" w:rsidRPr="00C95B30" w:rsidRDefault="00626929" w:rsidP="00626929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Január-márciusi időszak 21%,</w:t>
      </w:r>
    </w:p>
    <w:p w14:paraId="50BA5C87" w14:textId="77777777" w:rsidR="00626929" w:rsidRPr="00C95B30" w:rsidRDefault="00626929" w:rsidP="00626929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Január-júniusi időszak 45%,</w:t>
      </w:r>
    </w:p>
    <w:p w14:paraId="187C8D06" w14:textId="77777777" w:rsidR="00626929" w:rsidRPr="00C95B30" w:rsidRDefault="00626929" w:rsidP="00626929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Január -szeptemberi időszak 70% és</w:t>
      </w:r>
    </w:p>
    <w:p w14:paraId="15ABDB1A" w14:textId="045FFDB9" w:rsidR="00626929" w:rsidRPr="00C95B30" w:rsidRDefault="00626929" w:rsidP="0062692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Január-decemberi időszak 100%.</w:t>
      </w:r>
    </w:p>
    <w:p w14:paraId="75D4F17E" w14:textId="64BE0030" w:rsidR="000E47B9" w:rsidRPr="00C95B30" w:rsidRDefault="00626929" w:rsidP="00F42DC7">
      <w:pPr>
        <w:rPr>
          <w:rFonts w:ascii="Times New Roman" w:hAnsi="Times New Roman" w:cs="Times New Roman"/>
          <w:sz w:val="24"/>
          <w:lang w:val="hu-HU"/>
        </w:rPr>
        <w:sectPr w:rsidR="000E47B9" w:rsidRPr="00C95B30" w:rsidSect="00454F59">
          <w:pgSz w:w="12240" w:h="15840"/>
          <w:pgMar w:top="1440" w:right="760" w:bottom="1440" w:left="1440" w:header="1440" w:footer="1440" w:gutter="0"/>
          <w:cols w:space="720"/>
          <w:docGrid w:linePitch="360" w:charSpace="4096"/>
        </w:sectPr>
      </w:pPr>
      <w:r w:rsidRPr="00C95B30">
        <w:rPr>
          <w:rFonts w:ascii="Times New Roman" w:hAnsi="Times New Roman" w:cs="Times New Roman"/>
          <w:sz w:val="24"/>
          <w:lang w:val="hu-HU"/>
        </w:rPr>
        <w:t xml:space="preserve">A </w:t>
      </w:r>
      <w:r w:rsidR="000E47B9" w:rsidRPr="00C95B30">
        <w:rPr>
          <w:rFonts w:ascii="Times New Roman" w:hAnsi="Times New Roman" w:cs="Times New Roman"/>
          <w:sz w:val="24"/>
          <w:lang w:val="hu-HU"/>
        </w:rPr>
        <w:t xml:space="preserve">1301-5005 </w:t>
      </w:r>
      <w:r w:rsidRPr="00C95B30">
        <w:rPr>
          <w:rFonts w:ascii="Times New Roman" w:hAnsi="Times New Roman" w:cs="Times New Roman"/>
          <w:sz w:val="24"/>
          <w:lang w:val="hu-HU"/>
        </w:rPr>
        <w:t>projekt keretében a Sétaerdei szabadtéri fürdőbe történő tőkeberuházások</w:t>
      </w:r>
      <w:r w:rsidR="00711007" w:rsidRPr="00C95B30">
        <w:rPr>
          <w:rFonts w:ascii="Times New Roman" w:hAnsi="Times New Roman" w:cs="Times New Roman"/>
          <w:sz w:val="24"/>
          <w:lang w:val="hu-HU"/>
        </w:rPr>
        <w:t xml:space="preserve"> valósulnak meg: </w:t>
      </w:r>
      <w:r w:rsidR="000E47B9" w:rsidRPr="00C95B30">
        <w:rPr>
          <w:rFonts w:ascii="Times New Roman" w:hAnsi="Times New Roman" w:cs="Times New Roman"/>
          <w:sz w:val="24"/>
          <w:lang w:val="hu-HU"/>
        </w:rPr>
        <w:t xml:space="preserve"> </w:t>
      </w:r>
      <w:r w:rsidR="00711007" w:rsidRPr="00C95B30">
        <w:rPr>
          <w:rFonts w:ascii="Times New Roman" w:hAnsi="Times New Roman" w:cs="Times New Roman"/>
          <w:sz w:val="24"/>
          <w:lang w:val="hu-HU"/>
        </w:rPr>
        <w:t xml:space="preserve">Beléptetőrendszer és reflektor csere, ami részletesen le van írva a </w:t>
      </w:r>
      <w:r w:rsidR="00DF2997" w:rsidRPr="00C95B30">
        <w:rPr>
          <w:rFonts w:ascii="Times New Roman" w:hAnsi="Times New Roman" w:cs="Times New Roman"/>
          <w:sz w:val="24"/>
          <w:lang w:val="hu-HU"/>
        </w:rPr>
        <w:t>Beruházások</w:t>
      </w:r>
      <w:r w:rsidR="00711007" w:rsidRPr="00C95B30">
        <w:rPr>
          <w:rFonts w:ascii="Times New Roman" w:hAnsi="Times New Roman" w:cs="Times New Roman"/>
          <w:sz w:val="24"/>
          <w:lang w:val="hu-HU"/>
        </w:rPr>
        <w:t xml:space="preserve"> részben</w:t>
      </w:r>
      <w:bookmarkEnd w:id="10"/>
      <w:r w:rsidR="000E47B9"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0541641D" w14:textId="6B062914" w:rsidR="000E47B9" w:rsidRPr="00C95B30" w:rsidRDefault="00810C39" w:rsidP="00810C39">
      <w:pPr>
        <w:tabs>
          <w:tab w:val="left" w:pos="1050"/>
        </w:tabs>
        <w:jc w:val="center"/>
        <w:rPr>
          <w:rFonts w:ascii="Times New Roman" w:hAnsi="Times New Roman" w:cs="Times New Roman"/>
          <w:iCs/>
          <w:sz w:val="24"/>
          <w:lang w:val="hu-HU"/>
        </w:rPr>
      </w:pPr>
      <w:r w:rsidRPr="00C95B30">
        <w:rPr>
          <w:rFonts w:ascii="Times New Roman" w:hAnsi="Times New Roman" w:cs="Times New Roman"/>
          <w:b/>
          <w:iCs/>
          <w:sz w:val="24"/>
          <w:lang w:val="hu-HU"/>
        </w:rPr>
        <w:t>A városi költségvetésből eredő eszközök felhasználási rendeltetésének részletes kimutatása</w:t>
      </w:r>
    </w:p>
    <w:p w14:paraId="38AA7165" w14:textId="77777777" w:rsidR="000E47B9" w:rsidRPr="00C95B30" w:rsidRDefault="000E47B9" w:rsidP="00F42DC7">
      <w:pPr>
        <w:tabs>
          <w:tab w:val="left" w:pos="1050"/>
        </w:tabs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ab/>
      </w:r>
    </w:p>
    <w:tbl>
      <w:tblPr>
        <w:tblpPr w:leftFromText="180" w:rightFromText="180" w:vertAnchor="text" w:horzAnchor="margin" w:tblpY="333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794"/>
        <w:gridCol w:w="2547"/>
        <w:gridCol w:w="1275"/>
        <w:gridCol w:w="1701"/>
      </w:tblGrid>
      <w:tr w:rsidR="00810C39" w:rsidRPr="00C95B30" w14:paraId="1CE0882F" w14:textId="77777777" w:rsidTr="008D6B97">
        <w:trPr>
          <w:trHeight w:val="806"/>
        </w:trPr>
        <w:tc>
          <w:tcPr>
            <w:tcW w:w="879" w:type="dxa"/>
            <w:shd w:val="clear" w:color="auto" w:fill="F2F2F2"/>
            <w:vAlign w:val="center"/>
          </w:tcPr>
          <w:p w14:paraId="7DCD06C1" w14:textId="32518A8D" w:rsidR="00810C39" w:rsidRPr="00C95B30" w:rsidRDefault="00810C39" w:rsidP="00810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S.sz.</w:t>
            </w:r>
          </w:p>
        </w:tc>
        <w:tc>
          <w:tcPr>
            <w:tcW w:w="3794" w:type="dxa"/>
            <w:shd w:val="clear" w:color="auto" w:fill="F2F2F2"/>
            <w:vAlign w:val="center"/>
          </w:tcPr>
          <w:p w14:paraId="3D891CDD" w14:textId="2AD61467" w:rsidR="00810C39" w:rsidRPr="00C95B30" w:rsidRDefault="00810C39" w:rsidP="00810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Költségfajták </w:t>
            </w:r>
          </w:p>
        </w:tc>
        <w:tc>
          <w:tcPr>
            <w:tcW w:w="2547" w:type="dxa"/>
            <w:shd w:val="clear" w:color="auto" w:fill="F2F2F2"/>
            <w:vAlign w:val="center"/>
          </w:tcPr>
          <w:p w14:paraId="502522C6" w14:textId="56207DEF" w:rsidR="00810C39" w:rsidRPr="00C95B30" w:rsidRDefault="00810C39" w:rsidP="00810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Program osztályozás (Programtevékenység) /Projekt</w:t>
            </w:r>
          </w:p>
        </w:tc>
        <w:tc>
          <w:tcPr>
            <w:tcW w:w="1275" w:type="dxa"/>
            <w:shd w:val="clear" w:color="auto" w:fill="F2F2F2"/>
          </w:tcPr>
          <w:p w14:paraId="454B3AD9" w14:textId="77777777" w:rsidR="00810C39" w:rsidRPr="00C95B30" w:rsidRDefault="00810C39" w:rsidP="00810C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  <w:p w14:paraId="019617F9" w14:textId="44A21F90" w:rsidR="00810C39" w:rsidRPr="00C95B30" w:rsidRDefault="00810C39" w:rsidP="00810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2021-ből áthozott kötelezettségek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6224C93" w14:textId="4AD63728" w:rsidR="00810C39" w:rsidRPr="00C95B30" w:rsidRDefault="00810C39" w:rsidP="00810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Tervezett eszközök a városi költségvetési eszközökből 2022-ben</w:t>
            </w:r>
          </w:p>
        </w:tc>
      </w:tr>
      <w:tr w:rsidR="000E47B9" w:rsidRPr="00C95B30" w14:paraId="6B105CC1" w14:textId="77777777" w:rsidTr="008D6B97">
        <w:trPr>
          <w:trHeight w:hRule="exact" w:val="216"/>
        </w:trPr>
        <w:tc>
          <w:tcPr>
            <w:tcW w:w="879" w:type="dxa"/>
            <w:shd w:val="clear" w:color="auto" w:fill="auto"/>
            <w:noWrap/>
            <w:vAlign w:val="center"/>
          </w:tcPr>
          <w:p w14:paraId="6CD53DED" w14:textId="77777777" w:rsidR="000E47B9" w:rsidRPr="00C95B30" w:rsidRDefault="000E47B9" w:rsidP="008D6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hu-HU"/>
              </w:rPr>
              <w:t>1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4BB5988B" w14:textId="77777777" w:rsidR="000E47B9" w:rsidRPr="00C95B30" w:rsidRDefault="000E47B9" w:rsidP="008D6B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hu-HU"/>
              </w:rPr>
              <w:t>2</w:t>
            </w:r>
          </w:p>
        </w:tc>
        <w:tc>
          <w:tcPr>
            <w:tcW w:w="2547" w:type="dxa"/>
            <w:vAlign w:val="center"/>
          </w:tcPr>
          <w:p w14:paraId="10A9F89F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16"/>
                <w:szCs w:val="24"/>
                <w:lang w:val="hu-HU"/>
              </w:rPr>
              <w:t>3</w:t>
            </w:r>
          </w:p>
        </w:tc>
        <w:tc>
          <w:tcPr>
            <w:tcW w:w="1275" w:type="dxa"/>
            <w:vAlign w:val="center"/>
          </w:tcPr>
          <w:p w14:paraId="63B3A35B" w14:textId="77777777" w:rsidR="000E47B9" w:rsidRPr="00C95B30" w:rsidRDefault="000E47B9" w:rsidP="008D6B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hu-H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8ED1B7" w14:textId="77777777" w:rsidR="000E47B9" w:rsidRPr="00C95B30" w:rsidRDefault="000E47B9" w:rsidP="008D6B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hu-HU"/>
              </w:rPr>
              <w:t>5</w:t>
            </w:r>
          </w:p>
        </w:tc>
      </w:tr>
      <w:tr w:rsidR="00810C39" w:rsidRPr="00C95B30" w14:paraId="23BB5222" w14:textId="77777777" w:rsidTr="008D6B97">
        <w:trPr>
          <w:trHeight w:hRule="exact" w:val="567"/>
        </w:trPr>
        <w:tc>
          <w:tcPr>
            <w:tcW w:w="879" w:type="dxa"/>
            <w:shd w:val="clear" w:color="auto" w:fill="FFFFFF" w:themeFill="background1"/>
            <w:noWrap/>
            <w:vAlign w:val="bottom"/>
          </w:tcPr>
          <w:p w14:paraId="6DC33AF1" w14:textId="77777777" w:rsidR="00810C39" w:rsidRPr="00C95B30" w:rsidRDefault="00810C39" w:rsidP="0081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1.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14:paraId="75B91FDE" w14:textId="7040374F" w:rsidR="00810C39" w:rsidRPr="00C95B30" w:rsidRDefault="00810C39" w:rsidP="00810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Anyagköltségek </w:t>
            </w:r>
          </w:p>
        </w:tc>
        <w:tc>
          <w:tcPr>
            <w:tcW w:w="2547" w:type="dxa"/>
            <w:shd w:val="clear" w:color="auto" w:fill="FFFFFF" w:themeFill="background1"/>
            <w:vAlign w:val="bottom"/>
          </w:tcPr>
          <w:p w14:paraId="5A086C47" w14:textId="77777777" w:rsidR="00810C39" w:rsidRPr="00C95B30" w:rsidRDefault="00810C39" w:rsidP="00810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1301-0004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14:paraId="102EB78A" w14:textId="77777777" w:rsidR="00810C39" w:rsidRPr="00C95B30" w:rsidRDefault="00810C39" w:rsidP="00810C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6B43D124" w14:textId="77777777" w:rsidR="00810C39" w:rsidRPr="00C95B30" w:rsidRDefault="00810C39" w:rsidP="00810C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2.000.000</w:t>
            </w:r>
          </w:p>
        </w:tc>
      </w:tr>
      <w:tr w:rsidR="00810C39" w:rsidRPr="00C95B30" w14:paraId="4DA3139D" w14:textId="77777777" w:rsidTr="008D6B97">
        <w:trPr>
          <w:trHeight w:val="284"/>
        </w:trPr>
        <w:tc>
          <w:tcPr>
            <w:tcW w:w="879" w:type="dxa"/>
            <w:shd w:val="clear" w:color="auto" w:fill="FFFFFF" w:themeFill="background1"/>
            <w:noWrap/>
            <w:vAlign w:val="bottom"/>
          </w:tcPr>
          <w:p w14:paraId="644AA629" w14:textId="77777777" w:rsidR="00810C39" w:rsidRPr="00C95B30" w:rsidRDefault="00810C39" w:rsidP="0081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2.</w:t>
            </w:r>
          </w:p>
        </w:tc>
        <w:tc>
          <w:tcPr>
            <w:tcW w:w="3794" w:type="dxa"/>
            <w:shd w:val="clear" w:color="auto" w:fill="FFFFFF" w:themeFill="background1"/>
            <w:noWrap/>
            <w:vAlign w:val="bottom"/>
          </w:tcPr>
          <w:p w14:paraId="1ED55B7F" w14:textId="352795DD" w:rsidR="00810C39" w:rsidRPr="00C95B30" w:rsidRDefault="00810C39" w:rsidP="00810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Energiaköltségek </w:t>
            </w:r>
          </w:p>
        </w:tc>
        <w:tc>
          <w:tcPr>
            <w:tcW w:w="2547" w:type="dxa"/>
            <w:shd w:val="clear" w:color="auto" w:fill="FFFFFF" w:themeFill="background1"/>
            <w:vAlign w:val="bottom"/>
          </w:tcPr>
          <w:p w14:paraId="7A23E07D" w14:textId="77777777" w:rsidR="00810C39" w:rsidRPr="00C95B30" w:rsidRDefault="00810C39" w:rsidP="00810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1301-0004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14:paraId="4D6814F2" w14:textId="77777777" w:rsidR="00810C39" w:rsidRPr="00C95B30" w:rsidRDefault="00810C39" w:rsidP="00810C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2CF8535E" w14:textId="77777777" w:rsidR="00810C39" w:rsidRPr="00C95B30" w:rsidRDefault="00810C39" w:rsidP="00810C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48.000.000</w:t>
            </w:r>
          </w:p>
        </w:tc>
      </w:tr>
      <w:tr w:rsidR="00810C39" w:rsidRPr="00C95B30" w14:paraId="2E3ECFBF" w14:textId="77777777" w:rsidTr="008D6B97">
        <w:trPr>
          <w:trHeight w:hRule="exact" w:val="567"/>
        </w:trPr>
        <w:tc>
          <w:tcPr>
            <w:tcW w:w="879" w:type="dxa"/>
            <w:shd w:val="clear" w:color="auto" w:fill="FFFFFF" w:themeFill="background1"/>
            <w:noWrap/>
            <w:vAlign w:val="bottom"/>
          </w:tcPr>
          <w:p w14:paraId="04345F68" w14:textId="77777777" w:rsidR="00810C39" w:rsidRPr="00C95B30" w:rsidRDefault="00810C39" w:rsidP="0081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3.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14:paraId="683CC570" w14:textId="6C1FE403" w:rsidR="00810C39" w:rsidRPr="00C95B30" w:rsidRDefault="00810C39" w:rsidP="00810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Bérköltségek, térítések és egyéb személyi kiadások</w:t>
            </w:r>
          </w:p>
        </w:tc>
        <w:tc>
          <w:tcPr>
            <w:tcW w:w="2547" w:type="dxa"/>
            <w:shd w:val="clear" w:color="auto" w:fill="FFFFFF" w:themeFill="background1"/>
            <w:vAlign w:val="bottom"/>
          </w:tcPr>
          <w:p w14:paraId="7E6F3D6A" w14:textId="77777777" w:rsidR="00810C39" w:rsidRPr="00C95B30" w:rsidRDefault="00810C39" w:rsidP="00810C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1301-0004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14:paraId="0C9402A6" w14:textId="77777777" w:rsidR="00810C39" w:rsidRPr="00C95B30" w:rsidRDefault="00810C39" w:rsidP="00810C3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25364697" w14:textId="77777777" w:rsidR="00810C39" w:rsidRPr="00C95B30" w:rsidRDefault="00810C39" w:rsidP="00810C3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73.510.000</w:t>
            </w:r>
          </w:p>
        </w:tc>
      </w:tr>
      <w:tr w:rsidR="000E47B9" w:rsidRPr="00C95B30" w14:paraId="6F846E31" w14:textId="77777777" w:rsidTr="008D6B97">
        <w:trPr>
          <w:trHeight w:val="281"/>
        </w:trPr>
        <w:tc>
          <w:tcPr>
            <w:tcW w:w="879" w:type="dxa"/>
            <w:shd w:val="clear" w:color="auto" w:fill="FFFFFF" w:themeFill="background1"/>
            <w:noWrap/>
            <w:vAlign w:val="bottom"/>
          </w:tcPr>
          <w:p w14:paraId="3AB49167" w14:textId="77777777" w:rsidR="000E47B9" w:rsidRPr="00C95B30" w:rsidRDefault="000E47B9" w:rsidP="008D6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4.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14:paraId="3C3AED0B" w14:textId="460D6659" w:rsidR="000E47B9" w:rsidRPr="00C95B30" w:rsidRDefault="00810C39" w:rsidP="008D6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Termelési szolgáltatások költségei </w:t>
            </w:r>
          </w:p>
        </w:tc>
        <w:tc>
          <w:tcPr>
            <w:tcW w:w="2547" w:type="dxa"/>
            <w:shd w:val="clear" w:color="auto" w:fill="FFFFFF" w:themeFill="background1"/>
            <w:vAlign w:val="bottom"/>
          </w:tcPr>
          <w:p w14:paraId="3BA4838E" w14:textId="77777777" w:rsidR="000E47B9" w:rsidRPr="00C95B30" w:rsidRDefault="000E47B9" w:rsidP="008D6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1301-0004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14:paraId="3157C025" w14:textId="77777777" w:rsidR="000E47B9" w:rsidRPr="00C95B30" w:rsidRDefault="000E47B9" w:rsidP="008D6B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0E7311F4" w14:textId="77777777" w:rsidR="000E47B9" w:rsidRPr="00C95B30" w:rsidRDefault="000E47B9" w:rsidP="008D6B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3.380.000</w:t>
            </w:r>
          </w:p>
        </w:tc>
      </w:tr>
      <w:tr w:rsidR="000E47B9" w:rsidRPr="00C95B30" w14:paraId="1EB80586" w14:textId="77777777" w:rsidTr="008D6B97">
        <w:trPr>
          <w:trHeight w:val="281"/>
        </w:trPr>
        <w:tc>
          <w:tcPr>
            <w:tcW w:w="879" w:type="dxa"/>
            <w:shd w:val="clear" w:color="auto" w:fill="FFFFFF" w:themeFill="background1"/>
            <w:noWrap/>
            <w:vAlign w:val="bottom"/>
          </w:tcPr>
          <w:p w14:paraId="4684429D" w14:textId="77777777" w:rsidR="000E47B9" w:rsidRPr="00C95B30" w:rsidRDefault="000E47B9" w:rsidP="008D6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4a.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14:paraId="5AFC61C4" w14:textId="4F4B5140" w:rsidR="000E47B9" w:rsidRPr="00C95B30" w:rsidRDefault="00E82295" w:rsidP="008D6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lang w:val="hu-HU"/>
              </w:rPr>
              <w:t>Beléptetőrendszer</w:t>
            </w:r>
          </w:p>
        </w:tc>
        <w:tc>
          <w:tcPr>
            <w:tcW w:w="2547" w:type="dxa"/>
            <w:shd w:val="clear" w:color="auto" w:fill="FFFFFF" w:themeFill="background1"/>
            <w:vAlign w:val="bottom"/>
          </w:tcPr>
          <w:p w14:paraId="1F3F8927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1301-5005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14:paraId="637D54B0" w14:textId="77777777" w:rsidR="000E47B9" w:rsidRPr="00C95B30" w:rsidRDefault="000E47B9" w:rsidP="008D6B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5A26D4A1" w14:textId="77777777" w:rsidR="000E47B9" w:rsidRPr="00C95B30" w:rsidRDefault="000E47B9" w:rsidP="008D6B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1.860.000</w:t>
            </w:r>
          </w:p>
        </w:tc>
      </w:tr>
      <w:tr w:rsidR="000E47B9" w:rsidRPr="00C95B30" w14:paraId="63DE0D25" w14:textId="77777777" w:rsidTr="008D6B97">
        <w:trPr>
          <w:trHeight w:val="281"/>
        </w:trPr>
        <w:tc>
          <w:tcPr>
            <w:tcW w:w="879" w:type="dxa"/>
            <w:shd w:val="clear" w:color="auto" w:fill="FFFFFF" w:themeFill="background1"/>
            <w:noWrap/>
            <w:vAlign w:val="bottom"/>
          </w:tcPr>
          <w:p w14:paraId="14B8A1C6" w14:textId="77777777" w:rsidR="000E47B9" w:rsidRPr="00C95B30" w:rsidRDefault="000E47B9" w:rsidP="008D6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4b.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14:paraId="0A22F656" w14:textId="4EC18764" w:rsidR="000E47B9" w:rsidRPr="00C95B30" w:rsidRDefault="00E82295" w:rsidP="008D6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R</w:t>
            </w:r>
            <w:r w:rsidR="000E47B9" w:rsidRPr="00C95B30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eflektor</w:t>
            </w:r>
            <w:r w:rsidRPr="00C95B30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csere</w:t>
            </w:r>
          </w:p>
        </w:tc>
        <w:tc>
          <w:tcPr>
            <w:tcW w:w="2547" w:type="dxa"/>
            <w:shd w:val="clear" w:color="auto" w:fill="FFFFFF" w:themeFill="background1"/>
            <w:vAlign w:val="bottom"/>
          </w:tcPr>
          <w:p w14:paraId="7A50E6B4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1301-5005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14:paraId="0CAF80B4" w14:textId="77777777" w:rsidR="000E47B9" w:rsidRPr="00C95B30" w:rsidRDefault="000E47B9" w:rsidP="008D6B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43E92FDD" w14:textId="77777777" w:rsidR="000E47B9" w:rsidRPr="00C95B30" w:rsidRDefault="000E47B9" w:rsidP="008D6B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1.760.000</w:t>
            </w:r>
          </w:p>
        </w:tc>
      </w:tr>
      <w:tr w:rsidR="000E47B9" w:rsidRPr="00C95B30" w14:paraId="185C628B" w14:textId="77777777" w:rsidTr="008D6B97">
        <w:trPr>
          <w:trHeight w:val="286"/>
        </w:trPr>
        <w:tc>
          <w:tcPr>
            <w:tcW w:w="879" w:type="dxa"/>
            <w:shd w:val="clear" w:color="auto" w:fill="FFFFFF" w:themeFill="background1"/>
            <w:noWrap/>
            <w:vAlign w:val="bottom"/>
          </w:tcPr>
          <w:p w14:paraId="58AB38CE" w14:textId="77777777" w:rsidR="000E47B9" w:rsidRPr="00C95B30" w:rsidRDefault="000E47B9" w:rsidP="008D6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5.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14:paraId="3BAF140C" w14:textId="375116E1" w:rsidR="000E47B9" w:rsidRPr="00C95B30" w:rsidRDefault="00810C39" w:rsidP="008D6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Nem anyagi költségek </w:t>
            </w:r>
          </w:p>
        </w:tc>
        <w:tc>
          <w:tcPr>
            <w:tcW w:w="2547" w:type="dxa"/>
            <w:shd w:val="clear" w:color="auto" w:fill="FFFFFF" w:themeFill="background1"/>
            <w:vAlign w:val="bottom"/>
          </w:tcPr>
          <w:p w14:paraId="46A0E8B3" w14:textId="77777777" w:rsidR="000E47B9" w:rsidRPr="00C95B30" w:rsidRDefault="000E47B9" w:rsidP="008D6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1301-0004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14:paraId="260BFACA" w14:textId="77777777" w:rsidR="000E47B9" w:rsidRPr="00C95B30" w:rsidRDefault="000E47B9" w:rsidP="008D6B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34A0D01B" w14:textId="77777777" w:rsidR="000E47B9" w:rsidRPr="00C95B30" w:rsidRDefault="000E47B9" w:rsidP="008D6B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4.660.000</w:t>
            </w:r>
          </w:p>
        </w:tc>
      </w:tr>
      <w:tr w:rsidR="000E47B9" w:rsidRPr="00C95B30" w14:paraId="7A041512" w14:textId="77777777" w:rsidTr="008D6B97">
        <w:trPr>
          <w:trHeight w:val="284"/>
        </w:trPr>
        <w:tc>
          <w:tcPr>
            <w:tcW w:w="879" w:type="dxa"/>
            <w:shd w:val="clear" w:color="auto" w:fill="F2F2F2" w:themeFill="background1" w:themeFillShade="F2"/>
            <w:noWrap/>
            <w:vAlign w:val="bottom"/>
          </w:tcPr>
          <w:p w14:paraId="2B3D33F5" w14:textId="77777777" w:rsidR="000E47B9" w:rsidRPr="00C95B30" w:rsidRDefault="000E47B9" w:rsidP="008D6B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3794" w:type="dxa"/>
            <w:shd w:val="clear" w:color="auto" w:fill="F2F2F2" w:themeFill="background1" w:themeFillShade="F2"/>
            <w:noWrap/>
            <w:vAlign w:val="bottom"/>
          </w:tcPr>
          <w:p w14:paraId="65FF0017" w14:textId="08E02A7B" w:rsidR="000E47B9" w:rsidRPr="00C95B30" w:rsidRDefault="0001392E" w:rsidP="008D6B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ÖSSZESEN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: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2B35424" w14:textId="77777777" w:rsidR="000E47B9" w:rsidRPr="00C95B30" w:rsidRDefault="000E47B9" w:rsidP="008D6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-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14:paraId="34AF9E21" w14:textId="77777777" w:rsidR="000E47B9" w:rsidRPr="00C95B30" w:rsidRDefault="000E47B9" w:rsidP="008D6B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</w:tcPr>
          <w:p w14:paraId="5052228B" w14:textId="77777777" w:rsidR="000E47B9" w:rsidRPr="00C95B30" w:rsidRDefault="000E47B9" w:rsidP="008D6B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135.170.000</w:t>
            </w:r>
          </w:p>
        </w:tc>
      </w:tr>
    </w:tbl>
    <w:p w14:paraId="09A946EF" w14:textId="77777777" w:rsidR="000E47B9" w:rsidRPr="00C95B30" w:rsidRDefault="000E47B9" w:rsidP="00F42DC7">
      <w:pPr>
        <w:jc w:val="both"/>
        <w:rPr>
          <w:rFonts w:ascii="Times New Roman" w:hAnsi="Times New Roman" w:cs="Times New Roman"/>
          <w:sz w:val="24"/>
          <w:lang w:val="hu-HU"/>
        </w:rPr>
      </w:pPr>
    </w:p>
    <w:p w14:paraId="3E12E7CF" w14:textId="77777777" w:rsidR="000E47B9" w:rsidRPr="00C95B30" w:rsidRDefault="000E47B9" w:rsidP="00F42D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653D7BF" w14:textId="77777777" w:rsidR="000E47B9" w:rsidRPr="00C95B30" w:rsidRDefault="000E47B9" w:rsidP="00F42D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84FED1C" w14:textId="77777777" w:rsidR="00E4759E" w:rsidRPr="00C95B30" w:rsidRDefault="00E4759E" w:rsidP="00E4759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11" w:name="_Hlk92443742"/>
      <w:r w:rsidRPr="00C95B30">
        <w:rPr>
          <w:rFonts w:ascii="Times New Roman" w:hAnsi="Times New Roman" w:cs="Times New Roman"/>
          <w:sz w:val="24"/>
          <w:szCs w:val="24"/>
          <w:lang w:val="hu-HU"/>
        </w:rPr>
        <w:t>Indoklás:</w:t>
      </w:r>
    </w:p>
    <w:p w14:paraId="6D48187F" w14:textId="0B2795EE" w:rsidR="00E4759E" w:rsidRPr="00C95B30" w:rsidRDefault="00E4759E" w:rsidP="00E4759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A költségtípusok szerinti elemzés összhangban lesz a 2022. évi városi költségvetési eszközök felhasználására vonatkozó külön programmal.</w:t>
      </w:r>
    </w:p>
    <w:p w14:paraId="0988BBA4" w14:textId="373FF0DD" w:rsidR="000E47B9" w:rsidRPr="00C95B30" w:rsidRDefault="00E4759E" w:rsidP="00E4759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1.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pont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i/>
          <w:sz w:val="24"/>
          <w:szCs w:val="24"/>
          <w:lang w:val="hu-HU"/>
        </w:rPr>
        <w:t>Anyagköltség: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Ezeket a kiadásokat csak részben finanszírozzuk a támogatásokból, míg a Vállalat működési tervével előirányzott összegig a többi részt a vállalat saját eszközeiből fogja pénzelni.</w:t>
      </w:r>
    </w:p>
    <w:p w14:paraId="757632C5" w14:textId="0DED4748" w:rsidR="000E47B9" w:rsidRPr="00C95B30" w:rsidRDefault="00E4759E" w:rsidP="00F42D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2. pont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i/>
          <w:color w:val="000000"/>
          <w:sz w:val="24"/>
          <w:szCs w:val="24"/>
          <w:lang w:val="hu-HU"/>
        </w:rPr>
        <w:t>Energiaköltségek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: Ezen a helyrenden a villanyáram, a gáz, a hőenergia és a víz költségeit legnagyobbrészt városi költségvetési támogatásból tervezzük finanszírozni.</w:t>
      </w:r>
      <w:r w:rsidR="000E47B9"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59785B97" w14:textId="60973D8C" w:rsidR="00E4759E" w:rsidRPr="00C95B30" w:rsidRDefault="00E4759E" w:rsidP="00F42D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3. pont </w:t>
      </w:r>
      <w:r w:rsidRPr="00C95B30">
        <w:rPr>
          <w:rFonts w:ascii="Times New Roman" w:hAnsi="Times New Roman" w:cs="Times New Roman"/>
          <w:i/>
          <w:color w:val="000000"/>
          <w:sz w:val="24"/>
          <w:szCs w:val="24"/>
          <w:lang w:val="hu-HU"/>
        </w:rPr>
        <w:t>Bérek, bérköltségek, és más személyi költségek</w:t>
      </w:r>
      <w:r w:rsidRPr="00C95B30">
        <w:rPr>
          <w:rFonts w:ascii="Times New Roman" w:hAnsi="Times New Roman" w:cs="Times New Roman"/>
          <w:i/>
          <w:sz w:val="24"/>
          <w:szCs w:val="24"/>
          <w:lang w:val="hu-HU"/>
        </w:rPr>
        <w:t>: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Ezeket a költségeket nagyobb részben 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városi költségvetési támogatásból tervezi finanszírozni a vállalat, mégpedig a bérköltségeket, a bérkötelezettségeket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, a felügyelőbizottság költségeit</w:t>
      </w:r>
      <w:r w:rsidR="00250968"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a dolgozók útiköltségét</w:t>
      </w:r>
      <w:r w:rsidR="00250968"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és a szolidáris segélyeketa dolgozók kedvezőtlen anyagi helyzetének javítása céljából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27F7C6C" w14:textId="25211621" w:rsidR="000E47B9" w:rsidRPr="00C95B30" w:rsidRDefault="000E47B9" w:rsidP="00F42D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4F5542E" w14:textId="34D10DD4" w:rsidR="00250968" w:rsidRPr="00C95B30" w:rsidRDefault="00250968" w:rsidP="00F42DC7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4.</w:t>
      </w:r>
      <w:r w:rsidRPr="00C95B30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pont</w:t>
      </w:r>
      <w:r w:rsidRPr="00C95B30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Pr="00C95B30">
        <w:rPr>
          <w:rFonts w:ascii="Times New Roman" w:hAnsi="Times New Roman" w:cs="Times New Roman"/>
          <w:i/>
          <w:sz w:val="24"/>
          <w:szCs w:val="24"/>
          <w:lang w:val="hu-HU"/>
        </w:rPr>
        <w:t>a termelési szolgáltatás költségei: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Ezek a költségek felölelik a karbantartási kiadásokat, a hulladék begyűjtését és elszállítását az üzlethelyiségekből, és erre az eszközöket kisebbrészt 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városi költségvetési támogatásból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tervezzük.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</w:p>
    <w:p w14:paraId="680A1FF3" w14:textId="06E88370" w:rsidR="000E47B9" w:rsidRPr="00C95B30" w:rsidRDefault="00250968" w:rsidP="00F42D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0E47B9"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4a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0E47B9"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4b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pontok a szabadtéri fürdőbe történő tőkeberuházásokat jelölik, amelyek a karbantartási költségek</w:t>
      </w:r>
      <w:r w:rsidR="00274E95"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közé tartoznak</w:t>
      </w:r>
      <w:r w:rsidR="000E47B9" w:rsidRPr="00C95B3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D06D4F1" w14:textId="6EE3C4F8" w:rsidR="009F21E8" w:rsidRPr="00C95B30" w:rsidRDefault="009F21E8" w:rsidP="00F42DC7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5. </w:t>
      </w:r>
      <w:r w:rsidRPr="00C95B30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pont</w:t>
      </w:r>
      <w:r w:rsidRPr="00C95B30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Az immateriális költségek: 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C95B30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Nemtermelői szolgáltatások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helyrenden a költségek kisebb részét 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városi költségvetési támogatásból fizetjük, és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az épületet őrző-védő szolgáltatásra vonatkoznak, ami törvényes kötelezettségünk, továbbá a mentőszolgálatot jelentik, a munkahelyi biztonsági szolgálatot, a víz minőségének ellenőrzését a medencékben, a könyvelői programok karbantartását és az ügyvédi szolgáltatást. A többi részét a Vállalat működési tervével előirányzott összegig saját eszközökből finanszírozzuk.</w:t>
      </w:r>
      <w:bookmarkEnd w:id="11"/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130"/>
        <w:gridCol w:w="2384"/>
        <w:gridCol w:w="2277"/>
      </w:tblGrid>
      <w:tr w:rsidR="00AB2CE3" w:rsidRPr="00C95B30" w14:paraId="565FFEE1" w14:textId="77777777" w:rsidTr="00670488">
        <w:trPr>
          <w:trHeight w:val="421"/>
        </w:trPr>
        <w:tc>
          <w:tcPr>
            <w:tcW w:w="837" w:type="dxa"/>
            <w:shd w:val="clear" w:color="auto" w:fill="D9D9D9"/>
          </w:tcPr>
          <w:p w14:paraId="18BB9ADB" w14:textId="77777777" w:rsidR="000E47B9" w:rsidRPr="00C95B30" w:rsidRDefault="000E47B9" w:rsidP="008D6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14:paraId="0D3C927D" w14:textId="3AA6AE94" w:rsidR="000E47B9" w:rsidRPr="00C95B30" w:rsidRDefault="004711A3" w:rsidP="00471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Sorsz</w:t>
            </w:r>
            <w:r w:rsidR="00AB2CE3"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</w:tc>
        <w:tc>
          <w:tcPr>
            <w:tcW w:w="4130" w:type="dxa"/>
            <w:shd w:val="clear" w:color="auto" w:fill="D9D9D9"/>
          </w:tcPr>
          <w:p w14:paraId="67CC889E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14:paraId="2CA212FB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14:paraId="60BEEB24" w14:textId="5866BC72" w:rsidR="000E47B9" w:rsidRPr="00C95B30" w:rsidRDefault="004711A3" w:rsidP="008D6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lang w:val="hu-HU"/>
              </w:rPr>
              <w:t>Befektetési beruházás megnevezése</w:t>
            </w:r>
          </w:p>
        </w:tc>
        <w:tc>
          <w:tcPr>
            <w:tcW w:w="2384" w:type="dxa"/>
            <w:shd w:val="clear" w:color="auto" w:fill="D9D9D9"/>
          </w:tcPr>
          <w:p w14:paraId="174FBA9E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14:paraId="68B70082" w14:textId="7EF1EDDF" w:rsidR="000E47B9" w:rsidRPr="00C95B30" w:rsidRDefault="00AB2CE3" w:rsidP="008D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Program osztályozás</w:t>
            </w:r>
            <w:r w:rsidR="000E47B9"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(Projekt)</w:t>
            </w:r>
          </w:p>
        </w:tc>
        <w:tc>
          <w:tcPr>
            <w:tcW w:w="2277" w:type="dxa"/>
            <w:shd w:val="clear" w:color="auto" w:fill="D9D9D9"/>
          </w:tcPr>
          <w:p w14:paraId="4F9B7582" w14:textId="77777777" w:rsidR="000E47B9" w:rsidRPr="00C95B30" w:rsidRDefault="000E47B9" w:rsidP="008D6B97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14:paraId="19F7E6DA" w14:textId="248B22E4" w:rsidR="000E47B9" w:rsidRPr="00C95B30" w:rsidRDefault="00AB2CE3" w:rsidP="008D6B97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lang w:val="hu-HU"/>
              </w:rPr>
              <w:t>Befektetési beruházás  összege 2020-ben</w:t>
            </w:r>
          </w:p>
        </w:tc>
      </w:tr>
      <w:tr w:rsidR="00AB2CE3" w:rsidRPr="00C95B30" w14:paraId="07F1E282" w14:textId="77777777" w:rsidTr="00670488">
        <w:trPr>
          <w:trHeight w:val="421"/>
        </w:trPr>
        <w:tc>
          <w:tcPr>
            <w:tcW w:w="837" w:type="dxa"/>
            <w:shd w:val="clear" w:color="auto" w:fill="F2F2F2"/>
            <w:vAlign w:val="bottom"/>
          </w:tcPr>
          <w:p w14:paraId="3BC1D4BB" w14:textId="77777777" w:rsidR="000E47B9" w:rsidRPr="00C95B30" w:rsidRDefault="000E47B9" w:rsidP="008D6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</w:t>
            </w:r>
          </w:p>
        </w:tc>
        <w:tc>
          <w:tcPr>
            <w:tcW w:w="4130" w:type="dxa"/>
            <w:shd w:val="clear" w:color="auto" w:fill="F2F2F2"/>
            <w:vAlign w:val="bottom"/>
          </w:tcPr>
          <w:p w14:paraId="160ADF5B" w14:textId="4945572D" w:rsidR="000E47B9" w:rsidRPr="00C95B30" w:rsidRDefault="00AB2CE3" w:rsidP="008D6B97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Beruházás a szabadtéri fürdő létesítménybe</w:t>
            </w:r>
          </w:p>
        </w:tc>
        <w:tc>
          <w:tcPr>
            <w:tcW w:w="2384" w:type="dxa"/>
            <w:shd w:val="clear" w:color="auto" w:fill="F2F2F2"/>
            <w:vAlign w:val="bottom"/>
          </w:tcPr>
          <w:p w14:paraId="3A275C3C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1301-0004</w:t>
            </w:r>
          </w:p>
        </w:tc>
        <w:tc>
          <w:tcPr>
            <w:tcW w:w="2277" w:type="dxa"/>
            <w:shd w:val="clear" w:color="auto" w:fill="F2F2F2"/>
            <w:vAlign w:val="bottom"/>
          </w:tcPr>
          <w:p w14:paraId="130A29CA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3.620.000</w:t>
            </w:r>
          </w:p>
        </w:tc>
      </w:tr>
      <w:tr w:rsidR="00AB2CE3" w:rsidRPr="00C95B30" w14:paraId="07801DF4" w14:textId="77777777" w:rsidTr="00670488">
        <w:trPr>
          <w:trHeight w:val="421"/>
        </w:trPr>
        <w:tc>
          <w:tcPr>
            <w:tcW w:w="837" w:type="dxa"/>
            <w:shd w:val="clear" w:color="auto" w:fill="F2F2F2"/>
            <w:vAlign w:val="bottom"/>
          </w:tcPr>
          <w:p w14:paraId="658B4A93" w14:textId="77777777" w:rsidR="000E47B9" w:rsidRPr="00C95B30" w:rsidRDefault="000E47B9" w:rsidP="008D6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4130" w:type="dxa"/>
            <w:shd w:val="clear" w:color="auto" w:fill="auto"/>
            <w:vAlign w:val="bottom"/>
          </w:tcPr>
          <w:p w14:paraId="2BB8CFD5" w14:textId="1988AC43" w:rsidR="000E47B9" w:rsidRPr="00C95B30" w:rsidRDefault="00AB2CE3" w:rsidP="008D6B9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Beléptetőrendszer</w:t>
            </w:r>
          </w:p>
        </w:tc>
        <w:tc>
          <w:tcPr>
            <w:tcW w:w="2384" w:type="dxa"/>
            <w:shd w:val="clear" w:color="auto" w:fill="auto"/>
            <w:vAlign w:val="bottom"/>
          </w:tcPr>
          <w:p w14:paraId="6C09DD77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1301–0004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51821C2F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1.860.000</w:t>
            </w:r>
          </w:p>
        </w:tc>
      </w:tr>
      <w:tr w:rsidR="00AB2CE3" w:rsidRPr="00C95B30" w14:paraId="79E4EF5B" w14:textId="77777777" w:rsidTr="00670488">
        <w:trPr>
          <w:trHeight w:val="421"/>
        </w:trPr>
        <w:tc>
          <w:tcPr>
            <w:tcW w:w="837" w:type="dxa"/>
            <w:shd w:val="clear" w:color="auto" w:fill="F2F2F2"/>
            <w:vAlign w:val="bottom"/>
          </w:tcPr>
          <w:p w14:paraId="5909DC2D" w14:textId="77777777" w:rsidR="000E47B9" w:rsidRPr="00C95B30" w:rsidRDefault="000E47B9" w:rsidP="008D6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4130" w:type="dxa"/>
            <w:shd w:val="clear" w:color="auto" w:fill="auto"/>
            <w:vAlign w:val="bottom"/>
          </w:tcPr>
          <w:p w14:paraId="6A508F93" w14:textId="55991092" w:rsidR="000E47B9" w:rsidRPr="00C95B30" w:rsidRDefault="00AB2CE3" w:rsidP="008D6B9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  <w:r w:rsidR="000E47B9"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eflektor</w:t>
            </w: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csere</w:t>
            </w:r>
          </w:p>
        </w:tc>
        <w:tc>
          <w:tcPr>
            <w:tcW w:w="2384" w:type="dxa"/>
            <w:shd w:val="clear" w:color="auto" w:fill="auto"/>
            <w:vAlign w:val="bottom"/>
          </w:tcPr>
          <w:p w14:paraId="2FA0E374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1301-0004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4A42A5F1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1.760.000</w:t>
            </w:r>
          </w:p>
        </w:tc>
      </w:tr>
      <w:tr w:rsidR="00AB2CE3" w:rsidRPr="00C95B30" w14:paraId="7960E7E6" w14:textId="77777777" w:rsidTr="00670488">
        <w:trPr>
          <w:trHeight w:val="421"/>
        </w:trPr>
        <w:tc>
          <w:tcPr>
            <w:tcW w:w="837" w:type="dxa"/>
            <w:shd w:val="clear" w:color="auto" w:fill="F2F2F2"/>
            <w:vAlign w:val="bottom"/>
          </w:tcPr>
          <w:p w14:paraId="5EBF69F9" w14:textId="77777777" w:rsidR="000E47B9" w:rsidRPr="00C95B30" w:rsidRDefault="000E47B9" w:rsidP="008D6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130" w:type="dxa"/>
            <w:shd w:val="clear" w:color="auto" w:fill="D9D9D9"/>
            <w:vAlign w:val="bottom"/>
          </w:tcPr>
          <w:p w14:paraId="70514F4B" w14:textId="5F32646E" w:rsidR="000E47B9" w:rsidRPr="00C95B30" w:rsidRDefault="0001392E" w:rsidP="008D6B97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  <w:r w:rsidR="000E47B9"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:</w:t>
            </w:r>
          </w:p>
        </w:tc>
        <w:tc>
          <w:tcPr>
            <w:tcW w:w="2384" w:type="dxa"/>
            <w:shd w:val="clear" w:color="auto" w:fill="D9D9D9"/>
            <w:vAlign w:val="bottom"/>
          </w:tcPr>
          <w:p w14:paraId="7A5BE847" w14:textId="77777777" w:rsidR="000E47B9" w:rsidRPr="00C95B30" w:rsidRDefault="000E47B9" w:rsidP="008D6B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</w:p>
        </w:tc>
        <w:tc>
          <w:tcPr>
            <w:tcW w:w="2277" w:type="dxa"/>
            <w:shd w:val="clear" w:color="auto" w:fill="D9D9D9"/>
            <w:vAlign w:val="bottom"/>
          </w:tcPr>
          <w:p w14:paraId="32EAEBB2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3.620.000</w:t>
            </w:r>
          </w:p>
        </w:tc>
      </w:tr>
    </w:tbl>
    <w:p w14:paraId="0C57B42F" w14:textId="77777777" w:rsidR="00670488" w:rsidRPr="00C95B30" w:rsidRDefault="00670488" w:rsidP="0067048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12" w:name="_Hlk92443764"/>
      <w:r w:rsidRPr="00C95B30">
        <w:rPr>
          <w:rFonts w:ascii="Times New Roman" w:hAnsi="Times New Roman" w:cs="Times New Roman"/>
          <w:sz w:val="24"/>
          <w:szCs w:val="24"/>
          <w:lang w:val="hu-HU"/>
        </w:rPr>
        <w:t>Indoklás:</w:t>
      </w:r>
    </w:p>
    <w:p w14:paraId="1BA8318A" w14:textId="77777777" w:rsidR="00670488" w:rsidRPr="00C95B30" w:rsidRDefault="00670488" w:rsidP="0067048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I. Beruházás a sétaerdei fürdőbe</w:t>
      </w:r>
    </w:p>
    <w:p w14:paraId="1E813308" w14:textId="77777777" w:rsidR="00670488" w:rsidRPr="00C95B30" w:rsidRDefault="00670488" w:rsidP="0067048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1. Felhasználói beléptetőrendszer </w:t>
      </w:r>
    </w:p>
    <w:p w14:paraId="5D8F80B6" w14:textId="77777777" w:rsidR="00670488" w:rsidRPr="00C95B30" w:rsidRDefault="00670488" w:rsidP="0067048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Ez egy modernebb beléptetőrendszer, amely a biztosítaná a belépés ellenőrzését a szabadtéri medence területére. Hozzá tartozik egy háromkarú forgóvilla, beléptető akadály a terhes nők és a fogyatékkal élők számára, vonalkód olvasó, kártya és karkötő. Erre a beruházásra a tervezett összeg 1.860.000 dinár a városi költségvetési eszközökből.</w:t>
      </w:r>
    </w:p>
    <w:p w14:paraId="6549B8E8" w14:textId="77777777" w:rsidR="00670488" w:rsidRPr="00C95B30" w:rsidRDefault="00670488" w:rsidP="00670488">
      <w:p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Cs/>
          <w:sz w:val="24"/>
          <w:szCs w:val="24"/>
          <w:lang w:val="hu-HU"/>
        </w:rPr>
        <w:t>2. Reflektorcsere a medence körül</w:t>
      </w:r>
    </w:p>
    <w:p w14:paraId="5847809C" w14:textId="77777777" w:rsidR="00670488" w:rsidRPr="00C95B30" w:rsidRDefault="00670488" w:rsidP="0067048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A sétaerdei szabadtéri fürdőben reflektorcsere is tervben van. Azok a reflektorok, amelyeket jelenleg használ a vállalat az olimpiai medence sarkaiban találhatók, és mintegy 6.000w fogyasztanak oszloponként, míg az új LED reflektorok felszerelésével a teljes fogyasztás (mind a négy reflektoré) összesen 6.000 watt lesz.</w:t>
      </w:r>
    </w:p>
    <w:p w14:paraId="4A1DC2D4" w14:textId="77777777" w:rsidR="00670488" w:rsidRPr="00C95B30" w:rsidRDefault="00670488" w:rsidP="0067048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Erre a beruházásra a tervezett összeg 1.760.000 dinár a városi költségvetési eszközökből.</w:t>
      </w:r>
    </w:p>
    <w:p w14:paraId="703F2C64" w14:textId="5D8A2B64" w:rsidR="000E47B9" w:rsidRPr="00C95B30" w:rsidRDefault="00670488" w:rsidP="00670488">
      <w:pPr>
        <w:jc w:val="both"/>
        <w:rPr>
          <w:rFonts w:ascii="Times New Roman" w:hAnsi="Times New Roman" w:cs="Times New Roman"/>
          <w:sz w:val="24"/>
          <w:szCs w:val="24"/>
          <w:lang w:val="hu-HU"/>
        </w:rPr>
        <w:sectPr w:rsidR="000E47B9" w:rsidRPr="00C95B30" w:rsidSect="00454F5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760" w:bottom="1440" w:left="1440" w:header="709" w:footer="709" w:gutter="0"/>
          <w:cols w:space="708"/>
          <w:docGrid w:linePitch="360"/>
        </w:sect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A létesítményekbe összesen 3.620.000 dinárt tesz ki a tervezett beruházás, amit a város költségvetési eszközeiből fedezünk.</w:t>
      </w:r>
    </w:p>
    <w:bookmarkEnd w:id="12"/>
    <w:p w14:paraId="4296E5B9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31F7CB8A" w14:textId="40D32D07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lang w:val="hu-HU" w:eastAsia="en-US"/>
        </w:rPr>
        <w:t>7.</w:t>
      </w:r>
      <w:r w:rsidR="00374BD5" w:rsidRPr="00C95B30">
        <w:rPr>
          <w:rFonts w:ascii="Times New Roman" w:eastAsia="Times New Roman" w:hAnsi="Times New Roman" w:cs="Times New Roman"/>
          <w:b/>
          <w:bCs/>
          <w:kern w:val="0"/>
          <w:lang w:val="hu-HU" w:eastAsia="en-US"/>
        </w:rPr>
        <w:t xml:space="preserve"> melléklet</w:t>
      </w:r>
    </w:p>
    <w:p w14:paraId="0A48451A" w14:textId="06B229CA" w:rsidR="000E47B9" w:rsidRPr="00C95B30" w:rsidRDefault="00374BD5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val="hu-HU" w:eastAsia="en-US"/>
        </w:rPr>
      </w:pPr>
      <w:r w:rsidRPr="00C95B30">
        <w:rPr>
          <w:rFonts w:ascii="Times New Roman" w:hAnsi="Times New Roman" w:cs="Times New Roman"/>
          <w:b/>
          <w:lang w:val="hu-HU"/>
        </w:rPr>
        <w:t>ALKALMAZOTTAK KÖLTSÉGEI</w:t>
      </w:r>
      <w:r w:rsidR="000E47B9" w:rsidRPr="00C95B30">
        <w:rPr>
          <w:rFonts w:ascii="Times New Roman" w:eastAsia="Times New Roman" w:hAnsi="Times New Roman" w:cs="Times New Roman"/>
          <w:b/>
          <w:bCs/>
          <w:kern w:val="0"/>
          <w:lang w:val="hu-HU" w:eastAsia="en-US"/>
        </w:rPr>
        <w:t xml:space="preserve"> </w:t>
      </w:r>
    </w:p>
    <w:p w14:paraId="118FB35D" w14:textId="0597C397" w:rsidR="000E47B9" w:rsidRPr="00C95B30" w:rsidRDefault="0001392E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hu-HU" w:eastAsia="en-US"/>
        </w:rPr>
      </w:pPr>
      <w:r w:rsidRPr="00C95B30">
        <w:rPr>
          <w:rFonts w:ascii="Times New Roman" w:eastAsia="Times New Roman" w:hAnsi="Times New Roman" w:cs="Times New Roman"/>
          <w:kern w:val="0"/>
          <w:lang w:val="hu-HU" w:eastAsia="en-US"/>
        </w:rPr>
        <w:t>dinárban</w:t>
      </w:r>
    </w:p>
    <w:tbl>
      <w:tblPr>
        <w:tblW w:w="13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073"/>
        <w:gridCol w:w="1436"/>
        <w:gridCol w:w="1555"/>
        <w:gridCol w:w="1436"/>
        <w:gridCol w:w="1436"/>
        <w:gridCol w:w="1436"/>
        <w:gridCol w:w="1559"/>
      </w:tblGrid>
      <w:tr w:rsidR="00374BD5" w:rsidRPr="00C95B30" w14:paraId="7E7B10CF" w14:textId="77777777" w:rsidTr="00374BD5">
        <w:trPr>
          <w:trHeight w:val="510"/>
          <w:jc w:val="center"/>
        </w:trPr>
        <w:tc>
          <w:tcPr>
            <w:tcW w:w="737" w:type="dxa"/>
            <w:vMerge w:val="restart"/>
            <w:shd w:val="clear" w:color="000000" w:fill="F2F2F2"/>
            <w:vAlign w:val="center"/>
            <w:hideMark/>
          </w:tcPr>
          <w:p w14:paraId="50E0C41C" w14:textId="461420DA" w:rsidR="00374BD5" w:rsidRPr="00C95B30" w:rsidRDefault="00374BD5" w:rsidP="00374B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S.sz.</w:t>
            </w:r>
          </w:p>
        </w:tc>
        <w:tc>
          <w:tcPr>
            <w:tcW w:w="4073" w:type="dxa"/>
            <w:vMerge w:val="restart"/>
            <w:shd w:val="clear" w:color="000000" w:fill="F2F2F2"/>
            <w:vAlign w:val="center"/>
            <w:hideMark/>
          </w:tcPr>
          <w:p w14:paraId="59D05165" w14:textId="0085BC22" w:rsidR="00374BD5" w:rsidRPr="00C95B30" w:rsidRDefault="00374BD5" w:rsidP="00374B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Alkalmazottak költségei</w:t>
            </w:r>
          </w:p>
        </w:tc>
        <w:tc>
          <w:tcPr>
            <w:tcW w:w="1436" w:type="dxa"/>
            <w:vMerge w:val="restart"/>
            <w:shd w:val="clear" w:color="000000" w:fill="F2F2F2"/>
            <w:vAlign w:val="center"/>
            <w:hideMark/>
          </w:tcPr>
          <w:p w14:paraId="27CF66C3" w14:textId="7D9AE024" w:rsidR="00374BD5" w:rsidRPr="00C95B30" w:rsidRDefault="00374BD5" w:rsidP="00374B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Terv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br/>
              <w:t xml:space="preserve">2021.01.01.-12.31. </w:t>
            </w:r>
          </w:p>
        </w:tc>
        <w:tc>
          <w:tcPr>
            <w:tcW w:w="1555" w:type="dxa"/>
            <w:vMerge w:val="restart"/>
            <w:tcBorders>
              <w:right w:val="double" w:sz="4" w:space="0" w:color="auto"/>
            </w:tcBorders>
            <w:shd w:val="clear" w:color="000000" w:fill="F2F2F2"/>
            <w:vAlign w:val="center"/>
            <w:hideMark/>
          </w:tcPr>
          <w:p w14:paraId="5AA5FCDD" w14:textId="41429264" w:rsidR="00374BD5" w:rsidRPr="00C95B30" w:rsidRDefault="00374BD5" w:rsidP="00374B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Megvalósítás (becslés)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br/>
              <w:t xml:space="preserve">2021.01.01.-12.31. 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E282B4" w14:textId="6971CDF5" w:rsidR="00374BD5" w:rsidRPr="00C95B30" w:rsidRDefault="00374BD5" w:rsidP="00374B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Terv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br/>
              <w:t>2022.01.01.-03.31.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</w:tcBorders>
            <w:shd w:val="clear" w:color="000000" w:fill="F2F2F2"/>
            <w:vAlign w:val="center"/>
            <w:hideMark/>
          </w:tcPr>
          <w:p w14:paraId="08BCF3C2" w14:textId="1C01B575" w:rsidR="00374BD5" w:rsidRPr="00C95B30" w:rsidRDefault="00374BD5" w:rsidP="00374B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Terv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br/>
              <w:t>2022.01.01.-06.30.</w:t>
            </w:r>
          </w:p>
        </w:tc>
        <w:tc>
          <w:tcPr>
            <w:tcW w:w="1436" w:type="dxa"/>
            <w:vMerge w:val="restart"/>
            <w:shd w:val="clear" w:color="000000" w:fill="F2F2F2"/>
            <w:vAlign w:val="center"/>
            <w:hideMark/>
          </w:tcPr>
          <w:p w14:paraId="53E00E13" w14:textId="40C1EE7F" w:rsidR="00374BD5" w:rsidRPr="00C95B30" w:rsidRDefault="00374BD5" w:rsidP="00374B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Terv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br/>
              <w:t>2022.01.01.-09.30.</w:t>
            </w:r>
          </w:p>
        </w:tc>
        <w:tc>
          <w:tcPr>
            <w:tcW w:w="1559" w:type="dxa"/>
            <w:vMerge w:val="restart"/>
            <w:shd w:val="clear" w:color="000000" w:fill="F2F2F2"/>
            <w:vAlign w:val="center"/>
            <w:hideMark/>
          </w:tcPr>
          <w:p w14:paraId="5588DC5F" w14:textId="48F8BA0D" w:rsidR="00374BD5" w:rsidRPr="00C95B30" w:rsidRDefault="00374BD5" w:rsidP="00374B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Terv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br/>
              <w:t>2022.01.01.-12.31.</w:t>
            </w:r>
          </w:p>
        </w:tc>
      </w:tr>
      <w:tr w:rsidR="000E47B9" w:rsidRPr="00C95B30" w14:paraId="34B6BF4D" w14:textId="77777777" w:rsidTr="00374BD5">
        <w:trPr>
          <w:trHeight w:val="735"/>
          <w:jc w:val="center"/>
        </w:trPr>
        <w:tc>
          <w:tcPr>
            <w:tcW w:w="737" w:type="dxa"/>
            <w:vMerge/>
            <w:vAlign w:val="center"/>
            <w:hideMark/>
          </w:tcPr>
          <w:p w14:paraId="5240CF68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14:paraId="1B61AC83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14:paraId="0D23EE5E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5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367C3848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FB78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9C71837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14:paraId="25F8C5DB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3CB2E29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BC449D" w:rsidRPr="00C95B30" w14:paraId="53C7D381" w14:textId="77777777" w:rsidTr="00374BD5">
        <w:trPr>
          <w:trHeight w:val="477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61D5AFBB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14:paraId="5DC39311" w14:textId="498F457C" w:rsidR="00BC449D" w:rsidRPr="00C95B30" w:rsidRDefault="00BC449D" w:rsidP="00BC44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NETTÓ bértömeg (kapcsolódó adók és járulékok levonásával az alkalmazottak terhére)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2EDCFDD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39.123.925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4C1F35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36.903.040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30DC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10.261.100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9D4462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20.522.200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05542FC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30.594.900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F7A027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40.701.900</w:t>
            </w:r>
          </w:p>
        </w:tc>
      </w:tr>
      <w:tr w:rsidR="00BC449D" w:rsidRPr="00C95B30" w14:paraId="0223092A" w14:textId="77777777" w:rsidTr="00374BD5">
        <w:trPr>
          <w:trHeight w:val="640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3409E5D0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14:paraId="7AC23041" w14:textId="201D1301" w:rsidR="00BC449D" w:rsidRPr="00C95B30" w:rsidRDefault="00BC449D" w:rsidP="00BC44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BRUTTÓ 1 bértömeg (bér a kapcsolódó adók és járulékok levonásával az alkalmazottak terhére)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6C229B3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55.811.590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1C663B5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52.643.422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12FD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14.637.800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A12D89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29.275.600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35C8809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43.644.700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DB7BA3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58.100.000</w:t>
            </w:r>
          </w:p>
        </w:tc>
      </w:tr>
      <w:tr w:rsidR="00BC449D" w:rsidRPr="00C95B30" w14:paraId="0ED6BD88" w14:textId="77777777" w:rsidTr="00374BD5">
        <w:trPr>
          <w:trHeight w:val="720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152347C8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3.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14:paraId="05858DFE" w14:textId="562B9944" w:rsidR="00BC449D" w:rsidRPr="00C95B30" w:rsidRDefault="00BC449D" w:rsidP="00BC44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BRUTTÓ 2 bértömeg (bér a kapcsolódó adók és járulékok levonásával a munkáltató terhére) 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FA4F494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65.104.221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47D185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61.500.000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A99E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17.001.800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A0E51E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34.003.600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B829E1E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50.693.300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F8C628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67.500.000</w:t>
            </w:r>
          </w:p>
        </w:tc>
      </w:tr>
      <w:tr w:rsidR="00BC449D" w:rsidRPr="00C95B30" w14:paraId="5FCA58F6" w14:textId="77777777" w:rsidTr="00374BD5">
        <w:trPr>
          <w:trHeight w:val="664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5F31CB71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4.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14:paraId="1456A15E" w14:textId="5BDEF82B" w:rsidR="00BC449D" w:rsidRPr="00C95B30" w:rsidRDefault="00BC449D" w:rsidP="00BC44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Alkalmazottak száma a személyzeti nyilvántartás szerint - ÖSSZESEN*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A795B87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56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CB935B6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56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87FE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56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054C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56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0F46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B2C207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56</w:t>
            </w:r>
          </w:p>
        </w:tc>
      </w:tr>
      <w:tr w:rsidR="00BC449D" w:rsidRPr="00C95B30" w14:paraId="750901C5" w14:textId="77777777" w:rsidTr="00374BD5">
        <w:trPr>
          <w:trHeight w:val="263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70C3CE13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4.1.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14:paraId="22C5A0A5" w14:textId="23464E5E" w:rsidR="00BC449D" w:rsidRPr="00C95B30" w:rsidRDefault="00BC449D" w:rsidP="00BC44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Határozatlan időre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2B0A998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51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66E2EB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51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1BC6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51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62EF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51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22CC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95B9E2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51</w:t>
            </w:r>
          </w:p>
        </w:tc>
      </w:tr>
      <w:tr w:rsidR="00BC449D" w:rsidRPr="00C95B30" w14:paraId="7B785D42" w14:textId="77777777" w:rsidTr="00374BD5">
        <w:trPr>
          <w:trHeight w:val="269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7595C758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4.2.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14:paraId="0E0D60A6" w14:textId="26E11098" w:rsidR="00BC449D" w:rsidRPr="00C95B30" w:rsidRDefault="00BC449D" w:rsidP="00BC44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Határozott időre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2418683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6D23100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8593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1132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9F3B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C85BD9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</w:t>
            </w:r>
          </w:p>
        </w:tc>
      </w:tr>
      <w:tr w:rsidR="00BC449D" w:rsidRPr="00C95B30" w14:paraId="611699D6" w14:textId="77777777" w:rsidTr="009E0843">
        <w:trPr>
          <w:trHeight w:val="561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539EAD7A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5.</w:t>
            </w:r>
          </w:p>
        </w:tc>
        <w:tc>
          <w:tcPr>
            <w:tcW w:w="4073" w:type="dxa"/>
            <w:shd w:val="clear" w:color="000000" w:fill="FFFFFF"/>
            <w:noWrap/>
            <w:vAlign w:val="bottom"/>
            <w:hideMark/>
          </w:tcPr>
          <w:p w14:paraId="09720EF2" w14:textId="216CC4C0" w:rsidR="00BC449D" w:rsidRPr="00C95B30" w:rsidRDefault="00BC449D" w:rsidP="00BC44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Kifizetések vállalkozási szerződés alapján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7B4036C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200.000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F43833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E101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F0D374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200.000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6ECFF28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05583A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200.000</w:t>
            </w:r>
          </w:p>
        </w:tc>
      </w:tr>
      <w:tr w:rsidR="000E47B9" w:rsidRPr="00C95B30" w14:paraId="6E9A6BCF" w14:textId="77777777" w:rsidTr="00374BD5">
        <w:trPr>
          <w:trHeight w:val="261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3B188EB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6.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14:paraId="3828ED5C" w14:textId="7B391B02" w:rsidR="000E47B9" w:rsidRPr="00C95B30" w:rsidRDefault="00BC449D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Személyek száma, akik vállalkozási szerződés alapján kapták a járandóságukat </w:t>
            </w:r>
            <w:r w:rsidR="000E47B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*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526B03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425CD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3C1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F3DD044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16B841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B63EF7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</w:t>
            </w:r>
          </w:p>
        </w:tc>
      </w:tr>
      <w:tr w:rsidR="000E47B9" w:rsidRPr="00C95B30" w14:paraId="407856C7" w14:textId="77777777" w:rsidTr="00374BD5">
        <w:trPr>
          <w:trHeight w:val="563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3526DB7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7.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14:paraId="2EBF047B" w14:textId="28539E5E" w:rsidR="000E47B9" w:rsidRPr="00C95B30" w:rsidRDefault="00BC449D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Szerzői szerződés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11BB3C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ECBE17B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1AF3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F94D25D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B571DD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1FA13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0E47B9" w:rsidRPr="00C95B30" w14:paraId="0AF86C95" w14:textId="77777777" w:rsidTr="00374BD5">
        <w:trPr>
          <w:trHeight w:val="397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63A5F90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8.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14:paraId="714FF249" w14:textId="7DA74C94" w:rsidR="000E47B9" w:rsidRPr="00C95B30" w:rsidRDefault="00BC449D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Szerzői szerződés alapján kifizetett személyek száma </w:t>
            </w:r>
            <w:r w:rsidR="000E47B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*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30ECBD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ADB69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8CE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280B0D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E0DE44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FC4BE6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0E47B9" w:rsidRPr="00C95B30" w14:paraId="2649131B" w14:textId="77777777" w:rsidTr="00374BD5">
        <w:trPr>
          <w:trHeight w:val="263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776A422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9.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14:paraId="4279C570" w14:textId="13E8DE04" w:rsidR="000E47B9" w:rsidRPr="00C95B30" w:rsidRDefault="00BC449D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Kifizetések ideiglenes és időnkénti munkákról szóló szerződés alapján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49834B9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2B91A5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4B2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671B88E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3C206B0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876561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BC449D" w:rsidRPr="00C95B30" w14:paraId="5EAD4EFF" w14:textId="77777777" w:rsidTr="000E5AF9">
        <w:trPr>
          <w:trHeight w:val="271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5C6EB69E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10.</w:t>
            </w:r>
          </w:p>
        </w:tc>
        <w:tc>
          <w:tcPr>
            <w:tcW w:w="4073" w:type="dxa"/>
            <w:shd w:val="clear" w:color="000000" w:fill="FFFFFF"/>
            <w:vAlign w:val="bottom"/>
            <w:hideMark/>
          </w:tcPr>
          <w:p w14:paraId="1E60B400" w14:textId="0FCBE6C7" w:rsidR="00BC449D" w:rsidRPr="00C95B30" w:rsidRDefault="00BC449D" w:rsidP="00BC44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Ideiglenes és időnkénti munkákról szóló szerződés alapján kifizetett személyek száma*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EE62D5A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F66CF3A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D5E4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7A23BEE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5E20AD4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C63A09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BC449D" w:rsidRPr="00C95B30" w14:paraId="504B221A" w14:textId="77777777" w:rsidTr="000E5AF9">
        <w:trPr>
          <w:trHeight w:val="720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39BC83C6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11.</w:t>
            </w:r>
          </w:p>
        </w:tc>
        <w:tc>
          <w:tcPr>
            <w:tcW w:w="4073" w:type="dxa"/>
            <w:shd w:val="clear" w:color="000000" w:fill="FFFFFF"/>
            <w:vAlign w:val="bottom"/>
            <w:hideMark/>
          </w:tcPr>
          <w:p w14:paraId="1018156E" w14:textId="5584E41D" w:rsidR="00BC449D" w:rsidRPr="00C95B30" w:rsidRDefault="00BC449D" w:rsidP="00BC44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Természetes személyeknek járó térítmény egyéb szerződések alapján 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6FACFEA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F070B43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FF94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249C5E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48FA68D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F55859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BC449D" w:rsidRPr="00C95B30" w14:paraId="51035FA7" w14:textId="77777777" w:rsidTr="00B4408C">
        <w:trPr>
          <w:trHeight w:val="274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6D681C21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12.</w:t>
            </w:r>
          </w:p>
        </w:tc>
        <w:tc>
          <w:tcPr>
            <w:tcW w:w="4073" w:type="dxa"/>
            <w:shd w:val="clear" w:color="000000" w:fill="FFFFFF"/>
            <w:noWrap/>
            <w:vAlign w:val="bottom"/>
            <w:hideMark/>
          </w:tcPr>
          <w:p w14:paraId="4E0C1247" w14:textId="36C95A7B" w:rsidR="00BC449D" w:rsidRPr="00C95B30" w:rsidRDefault="00BC449D" w:rsidP="00BC44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Egyéb szerződések alapján kifizetett személyek száma*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0260409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D75A9BC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4A50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118E809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38A563F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1B7278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BC449D" w:rsidRPr="00C95B30" w14:paraId="01F1901A" w14:textId="77777777" w:rsidTr="00B4408C">
        <w:trPr>
          <w:trHeight w:val="282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09795F77" w14:textId="77777777" w:rsidR="00BC449D" w:rsidRPr="00C95B30" w:rsidRDefault="00BC449D" w:rsidP="00BC44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13.</w:t>
            </w:r>
          </w:p>
        </w:tc>
        <w:tc>
          <w:tcPr>
            <w:tcW w:w="4073" w:type="dxa"/>
            <w:shd w:val="clear" w:color="000000" w:fill="FFFFFF"/>
            <w:vAlign w:val="bottom"/>
            <w:hideMark/>
          </w:tcPr>
          <w:p w14:paraId="10500AE3" w14:textId="7DACF48A" w:rsidR="00BC449D" w:rsidRPr="00C95B30" w:rsidRDefault="00BC449D" w:rsidP="00BC44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Közgyűlési tagok tiszteletdíja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9BE51D9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556D231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6BE8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9A6F69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DB0D79B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4BFB39" w14:textId="77777777" w:rsidR="00BC449D" w:rsidRPr="00C95B30" w:rsidRDefault="00BC449D" w:rsidP="00BC44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AB2BAD" w:rsidRPr="00C95B30" w14:paraId="65163195" w14:textId="77777777" w:rsidTr="00C64266">
        <w:trPr>
          <w:trHeight w:val="144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2B31F97B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14.</w:t>
            </w:r>
          </w:p>
        </w:tc>
        <w:tc>
          <w:tcPr>
            <w:tcW w:w="4073" w:type="dxa"/>
            <w:shd w:val="clear" w:color="000000" w:fill="FFFFFF"/>
            <w:vAlign w:val="bottom"/>
            <w:hideMark/>
          </w:tcPr>
          <w:p w14:paraId="373CBAD4" w14:textId="3A0D436F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Közgyűlési tagok száma*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FD82B03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F6DD52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545A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2D1D810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75AAFB6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13A10D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AB2BAD" w:rsidRPr="00C95B30" w14:paraId="4B006E23" w14:textId="77777777" w:rsidTr="00875076">
        <w:trPr>
          <w:trHeight w:val="148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1F79145F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15.</w:t>
            </w:r>
          </w:p>
        </w:tc>
        <w:tc>
          <w:tcPr>
            <w:tcW w:w="4073" w:type="dxa"/>
            <w:shd w:val="clear" w:color="000000" w:fill="FFFFFF"/>
            <w:vAlign w:val="bottom"/>
            <w:hideMark/>
          </w:tcPr>
          <w:p w14:paraId="030F41EE" w14:textId="1F8954A3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Felügyelőbizottsági tagok tiszteletdíjai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B60EA86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1.519.000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12172F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1.510.000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4442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377.500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8177E2E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755.000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8507B42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1.132.500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9576EE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1.510.000</w:t>
            </w:r>
          </w:p>
        </w:tc>
      </w:tr>
      <w:tr w:rsidR="00AB2BAD" w:rsidRPr="00C95B30" w14:paraId="41633F77" w14:textId="77777777" w:rsidTr="00875076">
        <w:trPr>
          <w:trHeight w:val="405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6A8E2135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16.</w:t>
            </w:r>
          </w:p>
        </w:tc>
        <w:tc>
          <w:tcPr>
            <w:tcW w:w="4073" w:type="dxa"/>
            <w:shd w:val="clear" w:color="000000" w:fill="FFFFFF"/>
            <w:vAlign w:val="bottom"/>
            <w:hideMark/>
          </w:tcPr>
          <w:p w14:paraId="699CEF0E" w14:textId="4F31C9D4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felügyelőbizottságok tagjainak száma*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48BCF24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9676DD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CD82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38ACA2C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E7ABA92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5462E7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</w:t>
            </w:r>
          </w:p>
        </w:tc>
      </w:tr>
      <w:tr w:rsidR="00AB2BAD" w:rsidRPr="00C95B30" w14:paraId="4245A067" w14:textId="77777777" w:rsidTr="00374BD5">
        <w:trPr>
          <w:trHeight w:val="141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17868256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17.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14:paraId="1E42E95F" w14:textId="45CF3498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Könyvvizsgálói bizottság tagjainak járó tiszteletdíj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7FFA9F9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285B5E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21E8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E8F8563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2FD2B71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7846ED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AB2BAD" w:rsidRPr="00C95B30" w14:paraId="09289B8F" w14:textId="77777777" w:rsidTr="00374BD5">
        <w:trPr>
          <w:trHeight w:val="416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04277300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18.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14:paraId="787389D5" w14:textId="538D7E0E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Könyvvizsgálói bizottság tagjainak száma*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37BB17C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B549453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096C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3542D6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451D3F9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3DD532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AB2BAD" w:rsidRPr="00C95B30" w14:paraId="35375B54" w14:textId="77777777" w:rsidTr="004737A3">
        <w:trPr>
          <w:trHeight w:val="121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75E47FDB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19.</w:t>
            </w:r>
          </w:p>
        </w:tc>
        <w:tc>
          <w:tcPr>
            <w:tcW w:w="4073" w:type="dxa"/>
            <w:shd w:val="clear" w:color="000000" w:fill="FFFFFF"/>
            <w:vAlign w:val="bottom"/>
            <w:hideMark/>
          </w:tcPr>
          <w:p w14:paraId="5A09FCA1" w14:textId="26E9CD11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alkalmazottak utazási költségei (munkába járás)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C2D80EF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1.900.000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B81F81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1.790.000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40B4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475.000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DC7ECA5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950.000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9CE32B6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1.425.000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7C2F82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1.900.000</w:t>
            </w:r>
          </w:p>
        </w:tc>
      </w:tr>
      <w:tr w:rsidR="00AB2BAD" w:rsidRPr="00C95B30" w14:paraId="0E7B7429" w14:textId="77777777" w:rsidTr="004737A3">
        <w:trPr>
          <w:trHeight w:val="557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27B77BD6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20.</w:t>
            </w:r>
          </w:p>
        </w:tc>
        <w:tc>
          <w:tcPr>
            <w:tcW w:w="4073" w:type="dxa"/>
            <w:shd w:val="clear" w:color="000000" w:fill="FFFFFF"/>
            <w:vAlign w:val="bottom"/>
            <w:hideMark/>
          </w:tcPr>
          <w:p w14:paraId="45167DCF" w14:textId="54EE170C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Szolgálati utakra fizetendő napidíjak 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AE54977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192.000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94016DA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30.760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5AA6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48.000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D767A6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96.000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9B020E0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144.000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E9F57C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192.000</w:t>
            </w:r>
          </w:p>
        </w:tc>
      </w:tr>
      <w:tr w:rsidR="00AB2BAD" w:rsidRPr="00C95B30" w14:paraId="4AC4459D" w14:textId="77777777" w:rsidTr="00E014BF">
        <w:trPr>
          <w:trHeight w:val="115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312401C4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21.</w:t>
            </w:r>
          </w:p>
        </w:tc>
        <w:tc>
          <w:tcPr>
            <w:tcW w:w="4073" w:type="dxa"/>
            <w:shd w:val="clear" w:color="000000" w:fill="FFFFFF"/>
            <w:noWrap/>
            <w:vAlign w:val="bottom"/>
            <w:hideMark/>
          </w:tcPr>
          <w:p w14:paraId="4D6490DF" w14:textId="65F28814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Útiköltség térítés szolgálati utakon</w:t>
            </w: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br/>
              <w:t xml:space="preserve"> 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6169E98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110.000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CEF00E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18.790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23D3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27.500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D572E38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55.000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494E8A5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82.500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ADD4A9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110.000</w:t>
            </w:r>
          </w:p>
        </w:tc>
      </w:tr>
      <w:tr w:rsidR="00AB2BAD" w:rsidRPr="00C95B30" w14:paraId="0E0668FE" w14:textId="77777777" w:rsidTr="00E014BF">
        <w:trPr>
          <w:trHeight w:val="417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66AF795D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22.</w:t>
            </w:r>
          </w:p>
        </w:tc>
        <w:tc>
          <w:tcPr>
            <w:tcW w:w="4073" w:type="dxa"/>
            <w:shd w:val="clear" w:color="000000" w:fill="FFFFFF"/>
            <w:vAlign w:val="bottom"/>
            <w:hideMark/>
          </w:tcPr>
          <w:p w14:paraId="74CFE31D" w14:textId="5671D1DD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Végkielégítések nyugdíjba vonulás esetén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648B2D0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900.000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E00C955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794.961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6758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1E16DEA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300.000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04286C6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300.000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390877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300.000</w:t>
            </w:r>
          </w:p>
        </w:tc>
      </w:tr>
      <w:tr w:rsidR="00AB2BAD" w:rsidRPr="00C95B30" w14:paraId="37A0DFDC" w14:textId="77777777" w:rsidTr="00EA2038">
        <w:trPr>
          <w:trHeight w:val="422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26F69D1E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23.</w:t>
            </w:r>
          </w:p>
        </w:tc>
        <w:tc>
          <w:tcPr>
            <w:tcW w:w="4073" w:type="dxa"/>
            <w:shd w:val="clear" w:color="000000" w:fill="FFFFFF"/>
            <w:vAlign w:val="bottom"/>
            <w:hideMark/>
          </w:tcPr>
          <w:p w14:paraId="5DF64073" w14:textId="0C1E096B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Végkielégítésben részesülők száma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B1362CE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1C2494F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38AF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227B60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3E3D7A3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D43FD0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</w:t>
            </w:r>
          </w:p>
        </w:tc>
      </w:tr>
      <w:tr w:rsidR="00AB2BAD" w:rsidRPr="00C95B30" w14:paraId="2278E8C6" w14:textId="77777777" w:rsidTr="00EA2038">
        <w:trPr>
          <w:trHeight w:val="414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31B8D7D6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24.</w:t>
            </w:r>
          </w:p>
        </w:tc>
        <w:tc>
          <w:tcPr>
            <w:tcW w:w="4073" w:type="dxa"/>
            <w:shd w:val="clear" w:color="000000" w:fill="FFFFFF"/>
            <w:vAlign w:val="bottom"/>
            <w:hideMark/>
          </w:tcPr>
          <w:p w14:paraId="1B3CE936" w14:textId="22EB3FA1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Jubiláris jutalmak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ACB8680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100.000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CF393B9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96.869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F506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A2D8B2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760059F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750.000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C48040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750.000</w:t>
            </w:r>
          </w:p>
        </w:tc>
      </w:tr>
      <w:tr w:rsidR="00AB2BAD" w:rsidRPr="00C95B30" w14:paraId="12410C24" w14:textId="77777777" w:rsidTr="00EA2038">
        <w:trPr>
          <w:trHeight w:val="407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1386BF63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25.</w:t>
            </w:r>
          </w:p>
        </w:tc>
        <w:tc>
          <w:tcPr>
            <w:tcW w:w="4073" w:type="dxa"/>
            <w:shd w:val="clear" w:color="000000" w:fill="FFFFFF"/>
            <w:vAlign w:val="bottom"/>
            <w:hideMark/>
          </w:tcPr>
          <w:p w14:paraId="3368E912" w14:textId="0D8B34D0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Jubiláris jutalomban részesülők száma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AC2228A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4B40184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08AE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478F25A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EF612D4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3D2855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</w:t>
            </w:r>
          </w:p>
        </w:tc>
      </w:tr>
      <w:tr w:rsidR="00AB2BAD" w:rsidRPr="00C95B30" w14:paraId="59217E9E" w14:textId="77777777" w:rsidTr="00625656">
        <w:trPr>
          <w:trHeight w:val="413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647B6A96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26.</w:t>
            </w:r>
          </w:p>
        </w:tc>
        <w:tc>
          <w:tcPr>
            <w:tcW w:w="4073" w:type="dxa"/>
            <w:shd w:val="clear" w:color="000000" w:fill="FFFFFF"/>
            <w:vAlign w:val="bottom"/>
            <w:hideMark/>
          </w:tcPr>
          <w:p w14:paraId="6DB4EE75" w14:textId="33083387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Szállás és étkezés terepi munka során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12CE2E8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09C768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B48E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6A261E9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E92F593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E3B848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AB2BAD" w:rsidRPr="00C95B30" w14:paraId="16593CD4" w14:textId="77777777" w:rsidTr="00625656">
        <w:trPr>
          <w:trHeight w:val="102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750352C7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27.</w:t>
            </w:r>
          </w:p>
        </w:tc>
        <w:tc>
          <w:tcPr>
            <w:tcW w:w="4073" w:type="dxa"/>
            <w:shd w:val="clear" w:color="000000" w:fill="FFFFFF"/>
            <w:vAlign w:val="bottom"/>
            <w:hideMark/>
          </w:tcPr>
          <w:p w14:paraId="1B8BA544" w14:textId="08FA7908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Segély a munkásoknak és családjaiknak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74FD6AD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300.000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CEB94CC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36.000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29CD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100.000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28998F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150.000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897AEA3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1352B9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300.000</w:t>
            </w:r>
          </w:p>
        </w:tc>
      </w:tr>
      <w:tr w:rsidR="00AB2BAD" w:rsidRPr="00C95B30" w14:paraId="5EB37F77" w14:textId="77777777" w:rsidTr="00374BD5">
        <w:trPr>
          <w:trHeight w:val="102"/>
          <w:jc w:val="center"/>
        </w:trPr>
        <w:tc>
          <w:tcPr>
            <w:tcW w:w="737" w:type="dxa"/>
            <w:shd w:val="clear" w:color="000000" w:fill="FFFFFF"/>
            <w:noWrap/>
            <w:vAlign w:val="center"/>
          </w:tcPr>
          <w:p w14:paraId="787F5EA3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27a.</w:t>
            </w:r>
          </w:p>
        </w:tc>
        <w:tc>
          <w:tcPr>
            <w:tcW w:w="4073" w:type="dxa"/>
            <w:shd w:val="clear" w:color="000000" w:fill="FFFFFF"/>
            <w:vAlign w:val="center"/>
          </w:tcPr>
          <w:p w14:paraId="495E9A4F" w14:textId="3D1C3DDA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Szociális segély az alkalmazottaknak kedvezőtlen anyagi helyzetük enyhítése céljából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D52B5B8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2.600.000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1238B2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2.535.092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F13C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D46C48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74AC5B3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2.600.000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8F18B3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2.600.000</w:t>
            </w:r>
          </w:p>
        </w:tc>
      </w:tr>
      <w:tr w:rsidR="00AB2BAD" w:rsidRPr="00C95B30" w14:paraId="442ABD71" w14:textId="77777777" w:rsidTr="00D90BA4">
        <w:trPr>
          <w:trHeight w:val="424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272DDC90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28.</w:t>
            </w:r>
          </w:p>
        </w:tc>
        <w:tc>
          <w:tcPr>
            <w:tcW w:w="4073" w:type="dxa"/>
            <w:shd w:val="clear" w:color="000000" w:fill="FFFFFF"/>
            <w:vAlign w:val="bottom"/>
            <w:hideMark/>
          </w:tcPr>
          <w:p w14:paraId="25733C1B" w14:textId="561772CE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Ösztöndíjak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0D5AFB3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0C24257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D50E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353E92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4AE41A2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18881E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AB2BAD" w:rsidRPr="00C95B30" w14:paraId="1A86840C" w14:textId="77777777" w:rsidTr="00D90BA4">
        <w:trPr>
          <w:trHeight w:val="247"/>
          <w:jc w:val="center"/>
        </w:trPr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36B26A06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29.</w:t>
            </w:r>
          </w:p>
        </w:tc>
        <w:tc>
          <w:tcPr>
            <w:tcW w:w="4073" w:type="dxa"/>
            <w:shd w:val="clear" w:color="000000" w:fill="FFFFFF"/>
            <w:vAlign w:val="bottom"/>
            <w:hideMark/>
          </w:tcPr>
          <w:p w14:paraId="759A3714" w14:textId="6E862606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Egyéb költségtérítések az alkalmazottak és más természetes személyek javára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83FDE5F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42AFC4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B017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73963E9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FBA974B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4AF430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  <w:tr w:rsidR="00AB2BAD" w:rsidRPr="00C95B30" w14:paraId="211DC2A5" w14:textId="77777777" w:rsidTr="00374BD5">
        <w:trPr>
          <w:trHeight w:val="247"/>
          <w:jc w:val="center"/>
        </w:trPr>
        <w:tc>
          <w:tcPr>
            <w:tcW w:w="737" w:type="dxa"/>
            <w:shd w:val="clear" w:color="000000" w:fill="FFFFFF"/>
            <w:noWrap/>
            <w:vAlign w:val="center"/>
          </w:tcPr>
          <w:p w14:paraId="35847316" w14:textId="77777777" w:rsidR="00AB2BAD" w:rsidRPr="00C95B30" w:rsidRDefault="00AB2BAD" w:rsidP="00AB2B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30.</w:t>
            </w:r>
          </w:p>
        </w:tc>
        <w:tc>
          <w:tcPr>
            <w:tcW w:w="4073" w:type="dxa"/>
            <w:shd w:val="clear" w:color="000000" w:fill="FFFFFF"/>
            <w:vAlign w:val="center"/>
          </w:tcPr>
          <w:p w14:paraId="353FEBB5" w14:textId="70ACA28F" w:rsidR="00AB2BAD" w:rsidRPr="00C95B30" w:rsidRDefault="00AB2BAD" w:rsidP="00AB2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Alkalmazottak továbbképzésének költségei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0425AFD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CA98CC1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90DE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877CCC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7CB8A61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889735" w14:textId="77777777" w:rsidR="00AB2BAD" w:rsidRPr="00C95B30" w:rsidRDefault="00AB2BAD" w:rsidP="00AB2BA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</w:tr>
    </w:tbl>
    <w:p w14:paraId="0DC0E71F" w14:textId="77777777" w:rsidR="000E47B9" w:rsidRPr="00C95B30" w:rsidRDefault="000E47B9" w:rsidP="00F42DC7">
      <w:pPr>
        <w:rPr>
          <w:rFonts w:ascii="Times New Roman" w:hAnsi="Times New Roman" w:cs="Times New Roman"/>
          <w:b/>
          <w:sz w:val="24"/>
          <w:lang w:val="hu-HU"/>
        </w:rPr>
      </w:pPr>
    </w:p>
    <w:p w14:paraId="383287A6" w14:textId="77777777" w:rsidR="008C08BE" w:rsidRPr="00C95B30" w:rsidRDefault="008C08BE" w:rsidP="008C08BE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hu-HU"/>
        </w:rPr>
      </w:pPr>
      <w:bookmarkStart w:id="13" w:name="_Hlk92443797"/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Sorszám 1-4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Nettó bértömeg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(kapcsolódó adók és járulékok levonásával az alkalmazottak terhére), </w:t>
      </w:r>
      <w:r w:rsidRPr="00C95B3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bruttó 2 bértömeg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(bér a kapcsolódó adók és járulékok levonásával az alkalmazottak terhére), </w:t>
      </w:r>
      <w:r w:rsidRPr="00C95B3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bruttó 2 bértömeg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(bér a kapcsolódó adók és járulékok levonásával a munkáltató terhére) és a foglalkoztatottak száma a kádernyilvántartás szerint határozott és határozatlan munkaviszonnyal: A tervezett nettó bértömeg 2021-ben </w:t>
      </w:r>
      <w:r w:rsidRPr="00C95B30">
        <w:rPr>
          <w:rFonts w:ascii="Times New Roman" w:hAnsi="Times New Roman" w:cs="Times New Roman"/>
          <w:kern w:val="0"/>
          <w:sz w:val="24"/>
          <w:szCs w:val="24"/>
          <w:lang w:val="hu-HU" w:eastAsia="en-US"/>
        </w:rPr>
        <w:t xml:space="preserve">39.123.925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dinár volt, amiből a megvalósított összeg </w:t>
      </w:r>
      <w:r w:rsidRPr="00C95B30">
        <w:rPr>
          <w:rFonts w:ascii="Times New Roman" w:hAnsi="Times New Roman" w:cs="Times New Roman"/>
          <w:kern w:val="0"/>
          <w:sz w:val="24"/>
          <w:szCs w:val="24"/>
          <w:lang w:val="hu-HU" w:eastAsia="en-US"/>
        </w:rPr>
        <w:t xml:space="preserve">36.903.040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dinár 56 alkalmazottra, amennyien a vállalatban 2021-ben dolgoztak. A 5,68%-os különbség a megvalósított és a tervezett között a 30 napnál hosszabb ideig betegszabadságon levő dolgozók miatt volt, amikor a bérük nem szerepelt a kifizetett bértömegben.</w:t>
      </w:r>
    </w:p>
    <w:p w14:paraId="058AC945" w14:textId="77777777" w:rsidR="008C08BE" w:rsidRPr="00C95B30" w:rsidRDefault="008C08BE" w:rsidP="008C08BE">
      <w:pPr>
        <w:spacing w:after="0"/>
        <w:jc w:val="both"/>
        <w:rPr>
          <w:rFonts w:ascii="Times New Roman" w:hAnsi="Times New Roman" w:cs="Times New Roman"/>
          <w:color w:val="000000"/>
          <w:sz w:val="24"/>
          <w:lang w:val="hu-HU"/>
        </w:rPr>
      </w:pPr>
    </w:p>
    <w:p w14:paraId="38580700" w14:textId="77777777" w:rsidR="008C08BE" w:rsidRPr="00C95B30" w:rsidRDefault="008C08BE" w:rsidP="008C08B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Az eszközöket a 2021. évi bérekre az alábbiakkal összhangban tervezte a vállalat:</w:t>
      </w:r>
    </w:p>
    <w:p w14:paraId="241167EA" w14:textId="77777777" w:rsidR="008C08BE" w:rsidRPr="00C95B30" w:rsidRDefault="008C08BE" w:rsidP="008C08B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- a minimálbér növekedése 2021-ben (A 2021 január-decemberi időszakra vonatkozó minimálbérről szóló törvény, SZK Hivatalos Közlönyének 116/20 száma), 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>ami 183,93 dinár nettó összeget tesz ki egy munkaórára</w:t>
      </w:r>
    </w:p>
    <w:p w14:paraId="4ACC387A" w14:textId="77777777" w:rsidR="008C08BE" w:rsidRPr="00C95B30" w:rsidRDefault="008C08BE" w:rsidP="008C08BE">
      <w:pPr>
        <w:ind w:left="-142"/>
        <w:jc w:val="both"/>
        <w:rPr>
          <w:rFonts w:ascii="Times New Roman" w:hAnsi="Times New Roman" w:cs="Times New Roman"/>
          <w:color w:val="000000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lang w:val="hu-HU"/>
        </w:rPr>
        <w:t>- a nyaralási pótlék egy részének növelése, ami a Szerb Köztérsaságban kifizetett átlagbértől függ és a még egy évre szóló holt munka kifizetéséhez szükséges eszközöktől</w:t>
      </w:r>
    </w:p>
    <w:p w14:paraId="179F6A34" w14:textId="77777777" w:rsidR="008C08BE" w:rsidRPr="00C95B30" w:rsidRDefault="008C08BE" w:rsidP="008C08BE">
      <w:pPr>
        <w:ind w:left="-142"/>
        <w:jc w:val="both"/>
        <w:rPr>
          <w:rFonts w:ascii="Times New Roman" w:hAnsi="Times New Roman" w:cs="Times New Roman"/>
          <w:color w:val="000000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Az eszközöket a 2022. évi bérekre az alábbiakkal összhangban tervezte a vállalat:</w:t>
      </w:r>
    </w:p>
    <w:p w14:paraId="59BA041D" w14:textId="77777777" w:rsidR="008C08BE" w:rsidRPr="00C95B30" w:rsidRDefault="008C08BE" w:rsidP="008C08BE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 w:themeColor="text1"/>
          <w:sz w:val="24"/>
          <w:lang w:val="hu-HU" w:eastAsia="hr-HR"/>
        </w:rPr>
      </w:pPr>
      <w:r w:rsidRPr="00C95B30">
        <w:rPr>
          <w:rFonts w:ascii="Times New Roman" w:eastAsia="Times New Roman" w:hAnsi="Times New Roman"/>
          <w:color w:val="000000" w:themeColor="text1"/>
          <w:sz w:val="24"/>
          <w:lang w:val="hu-HU" w:eastAsia="hr-HR"/>
        </w:rPr>
        <w:t>A költségvetési rendszerről és a közszféra 7%-os bérnövekedési előrejelzéséről szóló törvény,</w:t>
      </w:r>
    </w:p>
    <w:p w14:paraId="503CA15A" w14:textId="77777777" w:rsidR="008C08BE" w:rsidRPr="00C95B30" w:rsidRDefault="008C08BE" w:rsidP="008C08B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minimálbér növekedése 2022-ben (A 2022 január-decemberi időszakra vonatkozó minimálbérről szóló rendelet, SZK Hivatalos Közlönyének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87/21 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száma), 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 xml:space="preserve">ami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201,22 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>dinár nettó összeget tesz ki egy munkaórára</w:t>
      </w:r>
      <w:r w:rsidRPr="00C95B30">
        <w:rPr>
          <w:rFonts w:ascii="Times New Roman" w:hAnsi="Times New Roman" w:cs="Times New Roman"/>
          <w:sz w:val="24"/>
          <w:lang w:val="hu-HU"/>
        </w:rPr>
        <w:t>,</w:t>
      </w:r>
    </w:p>
    <w:p w14:paraId="4106EB36" w14:textId="77777777" w:rsidR="008C08BE" w:rsidRPr="00C95B30" w:rsidRDefault="008C08BE" w:rsidP="008C08B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lang w:val="hu-HU"/>
        </w:rPr>
        <w:t>a nyaralási pótlék egy részének növelése, ami a Szerb Köztársaságban kifizetett átlagbértől függ és a még egy évre szóló holt munka kifizetéséhez szükséges eszközöktől</w:t>
      </w:r>
      <w:r w:rsidRPr="00C95B30">
        <w:rPr>
          <w:rFonts w:ascii="Times New Roman" w:eastAsia="Times New Roman" w:hAnsi="Times New Roman"/>
          <w:lang w:val="hu-HU" w:eastAsia="hr-HR"/>
        </w:rPr>
        <w:t>,</w:t>
      </w:r>
    </w:p>
    <w:p w14:paraId="417A5793" w14:textId="77777777" w:rsidR="008C08BE" w:rsidRPr="00C95B30" w:rsidRDefault="008C08BE" w:rsidP="008C08B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külön kollektív szerződés a kommunális tevékenységekben működő közvállalatok részére a Szerb Köztársaság területén (az SZK Hivatalos Közlönyének 27/2015, 36/2017- Anex I, 5/2018- Anex II és </w:t>
      </w:r>
      <w:r w:rsidRPr="00C95B30">
        <w:rPr>
          <w:rFonts w:ascii="Times New Roman" w:hAnsi="Times New Roman" w:cs="Times New Roman"/>
          <w:sz w:val="24"/>
          <w:lang w:val="hu-HU"/>
        </w:rPr>
        <w:t>94/2019- Anex III és 142/2020 - Anex IV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)</w:t>
      </w:r>
      <w:r w:rsidRPr="00C95B30">
        <w:rPr>
          <w:rFonts w:ascii="Times New Roman" w:eastAsia="Times New Roman" w:hAnsi="Times New Roman"/>
          <w:lang w:val="hu-HU" w:eastAsia="hr-HR"/>
        </w:rPr>
        <w:t>,</w:t>
      </w:r>
    </w:p>
    <w:p w14:paraId="0D7E7DE5" w14:textId="77777777" w:rsidR="008C08BE" w:rsidRPr="00C95B30" w:rsidRDefault="008C08BE" w:rsidP="008C08B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A szabadkai Stadion KKV kollektív szerződése, száma I-549/16, kelt 2016.5.19-én</w:t>
      </w:r>
      <w:r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48B0655A" w14:textId="77777777" w:rsidR="008C08BE" w:rsidRPr="00C95B30" w:rsidRDefault="008C08BE" w:rsidP="008C08B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A szabadkai Stadion KKV kollektív szerződése Anex I, száma I-938/17, kelt 2017.09.06</w:t>
      </w:r>
      <w:r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322CF926" w14:textId="77777777" w:rsidR="008C08BE" w:rsidRPr="00C95B30" w:rsidRDefault="008C08BE" w:rsidP="008C08B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A szabadkai Stadion KKV kollektív szerződése Anex II, száma I-319/18, kelt 2018.04.04.</w:t>
      </w:r>
    </w:p>
    <w:p w14:paraId="025EFD47" w14:textId="77777777" w:rsidR="008C08BE" w:rsidRPr="00C95B30" w:rsidRDefault="008C08BE" w:rsidP="008C08B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A szabadkai Stadion KKV kollektív szerződése Anex III, száma I-503/19, kelt 2019.04.18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>.</w:t>
      </w:r>
    </w:p>
    <w:p w14:paraId="11273170" w14:textId="77777777" w:rsidR="008C08BE" w:rsidRPr="00C95B30" w:rsidRDefault="008C08BE" w:rsidP="008C08B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szabadkai Stadion KKV kollektív szerződése Anex IV, száma </w:t>
      </w:r>
      <w:r w:rsidRPr="00C95B30">
        <w:rPr>
          <w:rFonts w:ascii="Times New Roman" w:hAnsi="Times New Roman" w:cs="Times New Roman"/>
          <w:sz w:val="24"/>
          <w:lang w:val="hu-HU"/>
        </w:rPr>
        <w:t>I-1564/20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, kelt 2020.10.30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>.</w:t>
      </w:r>
    </w:p>
    <w:p w14:paraId="27A04259" w14:textId="77777777" w:rsidR="008C08BE" w:rsidRPr="00C95B30" w:rsidRDefault="008C08BE" w:rsidP="008C08B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hu-HU"/>
        </w:rPr>
        <w:sectPr w:rsidR="008C08BE" w:rsidRPr="00C95B30" w:rsidSect="00454F59">
          <w:pgSz w:w="15840" w:h="12240" w:orient="landscape"/>
          <w:pgMar w:top="1440" w:right="1440" w:bottom="760" w:left="1440" w:header="709" w:footer="709" w:gutter="0"/>
          <w:cols w:space="708"/>
          <w:docGrid w:linePitch="360"/>
        </w:sectPr>
      </w:pPr>
      <w:r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4A1E24B3" w14:textId="77777777" w:rsidR="008C08BE" w:rsidRPr="00C95B30" w:rsidRDefault="008C08BE" w:rsidP="008C08BE">
      <w:pPr>
        <w:spacing w:after="0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külön kollektív szerződés II. függeléke (Anex)</w:t>
      </w:r>
      <w:r w:rsidRPr="00C95B30">
        <w:rPr>
          <w:rFonts w:ascii="Times New Roman" w:hAnsi="Times New Roman" w:cs="Times New Roman"/>
          <w:color w:val="FF0000"/>
          <w:sz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lang w:val="hu-HU"/>
        </w:rPr>
        <w:t>és a szabadkai Stadion KKV kollektív szerződése alapján (I-319/18, kelt 2018.04.04.) a munkaadó köteles, hogy szolidáris segélyt tervezzen és fizessen ki a kedvezőtlen anyagi helyzetének javítása érdekében, azzal a feltétellel, hogy van erre biztosított anyagi eszköze</w:t>
      </w:r>
    </w:p>
    <w:p w14:paraId="0172D51A" w14:textId="77777777" w:rsidR="008C08BE" w:rsidRPr="00C95B30" w:rsidRDefault="008C08BE" w:rsidP="008C08BE">
      <w:pPr>
        <w:spacing w:after="0"/>
        <w:jc w:val="both"/>
        <w:rPr>
          <w:rFonts w:ascii="Times New Roman" w:hAnsi="Times New Roman" w:cs="Times New Roman"/>
          <w:sz w:val="24"/>
          <w:lang w:val="hu-HU"/>
        </w:rPr>
      </w:pPr>
    </w:p>
    <w:p w14:paraId="2D65F367" w14:textId="77777777" w:rsidR="008C08BE" w:rsidRPr="00C95B30" w:rsidRDefault="008C08BE" w:rsidP="008C08BE">
      <w:pPr>
        <w:spacing w:after="0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jelen szakaszban foglalt szolidáris segély összege évi szinten dolgozónként 41.800 dinárt tesz ki adó és járulékok nélkül.</w:t>
      </w:r>
    </w:p>
    <w:p w14:paraId="3B378FA9" w14:textId="77777777" w:rsidR="008C08BE" w:rsidRPr="00C95B30" w:rsidRDefault="008C08BE" w:rsidP="008C08BE">
      <w:pPr>
        <w:spacing w:after="0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kommunális</w:t>
      </w:r>
      <w:r w:rsidRPr="00C95B30">
        <w:rPr>
          <w:rFonts w:ascii="Times New Roman" w:hAnsi="Times New Roman" w:cs="Times New Roman"/>
          <w:color w:val="FF0000"/>
          <w:sz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lang w:val="hu-HU"/>
        </w:rPr>
        <w:t>közvállalatok esetében a Szerb Köztársaság területén 2019. december 11-től, a külön kollektív szerződés III. függeléke (Anex)</w:t>
      </w:r>
      <w:r w:rsidRPr="00C95B30">
        <w:rPr>
          <w:rFonts w:ascii="Times New Roman" w:hAnsi="Times New Roman" w:cs="Times New Roman"/>
          <w:color w:val="FF0000"/>
          <w:sz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lang w:val="hu-HU"/>
        </w:rPr>
        <w:t>valamint a szabadkai Stadion KKV kollektív szerződése alapján ( I-503/19, kelt 2019.04.18.), az alkalmazottaknak joguk van nyaralási pótlékra az évi szabadság ideje alatt, az ide tartozó adókkal és járulékokkal együtt, mégpedig a Szerb Köztársaság területén kifizetett átlagbér legalább 75%-ára évente, az illetékes köztársasági statisztikai hivatal legutóbb, előző évre vonatkozó közzétett adatai szerint. Az évi nyaralási pótlék évi összege ily módon 33.000 dinárt tesz ki adók és járulékok nélkül.</w:t>
      </w:r>
    </w:p>
    <w:p w14:paraId="5D8F122F" w14:textId="77777777" w:rsidR="008C08BE" w:rsidRPr="00C95B30" w:rsidRDefault="008C08BE" w:rsidP="008C08BE">
      <w:pPr>
        <w:spacing w:after="0"/>
        <w:ind w:left="-142"/>
        <w:jc w:val="both"/>
        <w:rPr>
          <w:rFonts w:ascii="Times New Roman" w:hAnsi="Times New Roman" w:cs="Times New Roman"/>
          <w:sz w:val="24"/>
          <w:lang w:val="hu-HU"/>
        </w:rPr>
      </w:pPr>
    </w:p>
    <w:p w14:paraId="54B977AE" w14:textId="77777777" w:rsidR="008C08BE" w:rsidRPr="00C95B30" w:rsidRDefault="008C08BE" w:rsidP="008C08BE">
      <w:pPr>
        <w:spacing w:after="0"/>
        <w:ind w:left="-142"/>
        <w:jc w:val="both"/>
        <w:rPr>
          <w:rFonts w:ascii="Times New Roman" w:hAnsi="Times New Roman" w:cs="Times New Roman"/>
          <w:sz w:val="25"/>
          <w:szCs w:val="25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kollektív szerződés IV, függeléke szerint a vállalat 100%-os bért fizet azoknak az alkalmazottaknak, ha a munkából bizonyítottan covid-19 fertőzés miatt</w:t>
      </w:r>
      <w:r w:rsidRPr="00C95B30">
        <w:rPr>
          <w:rFonts w:ascii="Times New Roman" w:hAnsi="Times New Roman" w:cs="Times New Roman"/>
          <w:sz w:val="25"/>
          <w:szCs w:val="25"/>
          <w:lang w:val="hu-HU"/>
        </w:rPr>
        <w:t xml:space="preserve"> vagy a betegséggel kapcsolatosan elrendelt karanténkötelezettség miatt maradtak ki ideiglenesen. Ez arra is vonatkozik, ha a kimaradás amiatt volt, hogy az alkalmazott a munkája, illetve szolgálati kötelezettségének végzése közben közvetlenül a fertőzés kockázatának van kitéve, vagy olyan személyekkel érintkezett, akikről kiderült, hogy koronavírus-fertőzöttek.</w:t>
      </w:r>
    </w:p>
    <w:p w14:paraId="6A31298C" w14:textId="77777777" w:rsidR="008C08BE" w:rsidRPr="00C95B30" w:rsidRDefault="008C08BE" w:rsidP="008C08BE">
      <w:pPr>
        <w:spacing w:after="0"/>
        <w:ind w:left="-142"/>
        <w:jc w:val="both"/>
        <w:rPr>
          <w:rFonts w:ascii="Times New Roman" w:hAnsi="Times New Roman" w:cs="Times New Roman"/>
          <w:sz w:val="24"/>
          <w:highlight w:val="yellow"/>
          <w:lang w:val="hu-HU"/>
        </w:rPr>
      </w:pPr>
    </w:p>
    <w:p w14:paraId="7B13C9CE" w14:textId="77777777" w:rsidR="008C08BE" w:rsidRPr="00C95B30" w:rsidRDefault="008C08BE" w:rsidP="008C08BE">
      <w:pPr>
        <w:spacing w:after="0"/>
        <w:ind w:left="-142"/>
        <w:jc w:val="both"/>
        <w:rPr>
          <w:rFonts w:ascii="Times New Roman" w:hAnsi="Times New Roman" w:cs="Times New Roman"/>
          <w:sz w:val="24"/>
          <w:highlight w:val="yellow"/>
          <w:lang w:val="hu-HU"/>
        </w:rPr>
      </w:pPr>
      <w:r w:rsidRPr="00C95B30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5. sorszám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– </w:t>
      </w:r>
      <w:r w:rsidRPr="00C95B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>Kifizetések vállalkozói szerződés alapján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– a vállalat egy személyt tervez alkalmazni a vállalat tevékenységén kívül, a szükségletekkel összhangban, évi szinten 200.000 dinárra, ami a tavalyi tervvel azonos szinten van</w:t>
      </w:r>
    </w:p>
    <w:p w14:paraId="4131DDE5" w14:textId="77777777" w:rsidR="008C08BE" w:rsidRPr="00C95B30" w:rsidRDefault="008C08BE" w:rsidP="008C08BE">
      <w:pPr>
        <w:pStyle w:val="NoSpacing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  <w:lang w:val="hu-HU"/>
        </w:rPr>
      </w:pPr>
    </w:p>
    <w:p w14:paraId="311A6FFC" w14:textId="77777777" w:rsidR="008C08BE" w:rsidRPr="00C95B30" w:rsidRDefault="008C08BE" w:rsidP="008C08BE">
      <w:pPr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15. </w:t>
      </w:r>
      <w:r w:rsidRPr="00C95B30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Pr="00C95B3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Felügyelőbizottsági tagok tervezett tiszteletdíját 2022-ben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az előző évi szinten terveztük. A felügyelőbizottság elnökének és tagjainak bérezésére vonatkozó kritériumokat az alapító határozta meg a Szabadka város által alapított közvállalatok és kommunális közvállalatok felügyelőbizottsági elnöke és tagjai tiszteletdíjának mértékéről szóló határozattal, iktatószáma</w:t>
      </w:r>
      <w:r w:rsidRPr="00C95B30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I-00-022-81/2014 kelt 2014.02.20-án. E határozat szerint a felügyelőbizottság nettó bére:</w:t>
      </w:r>
    </w:p>
    <w:p w14:paraId="5E46EF8F" w14:textId="77777777" w:rsidR="008C08BE" w:rsidRPr="00C95B30" w:rsidRDefault="008C08BE" w:rsidP="008C08BE">
      <w:pPr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C95B30">
        <w:rPr>
          <w:rFonts w:ascii="Times New Roman" w:eastAsia="Calibri" w:hAnsi="Times New Roman" w:cs="Times New Roman"/>
          <w:sz w:val="24"/>
          <w:szCs w:val="24"/>
          <w:lang w:val="hu-HU"/>
        </w:rPr>
        <w:t>- A felügyelőbizottság elnökének 30.000 dinár</w:t>
      </w:r>
    </w:p>
    <w:p w14:paraId="6261390F" w14:textId="77777777" w:rsidR="008C08BE" w:rsidRPr="00C95B30" w:rsidRDefault="008C08BE" w:rsidP="008C08BE">
      <w:pPr>
        <w:ind w:left="-142"/>
        <w:jc w:val="both"/>
        <w:rPr>
          <w:rFonts w:ascii="Times New Roman" w:hAnsi="Times New Roman" w:cs="Times New Roman"/>
          <w:b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- A felügyelőbizottság tagjainak 25.000 dinár személyenként</w:t>
      </w: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 </w:t>
      </w:r>
    </w:p>
    <w:p w14:paraId="46D6D4CF" w14:textId="77777777" w:rsidR="008C08BE" w:rsidRPr="00C95B30" w:rsidRDefault="008C08BE" w:rsidP="008C08BE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  <w:highlight w:val="yellow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19., 20. és 21. </w:t>
      </w:r>
      <w:r w:rsidRPr="00C95B30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Pr="00C95B3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Az útiköltség, a szolgálati utakra kifizetett napidíjak és a szolgálati utak költségei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2022-ben az előző évi szinten maradtak.</w:t>
      </w:r>
    </w:p>
    <w:p w14:paraId="3AAED34E" w14:textId="77777777" w:rsidR="008C08BE" w:rsidRPr="00C95B30" w:rsidRDefault="008C08BE" w:rsidP="008C08BE">
      <w:pPr>
        <w:pStyle w:val="NoSpacing"/>
        <w:ind w:left="-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5FED2376" w14:textId="77777777" w:rsidR="008C08BE" w:rsidRPr="00C95B30" w:rsidRDefault="008C08BE" w:rsidP="008C08BE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22. sorszám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>Végkielégítés nyugdíjba vonulásra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: A vállalat egy alkalmazott távozását tervezi, aki teljesítette a feltételeket a rendes nyugdíjba vonuláshoz. Az erre a célra tervezett összeg alkalmazottanként 300.000 dinárt tesz ki, a vállalat kollektív szerződése alapján elszámolva.</w:t>
      </w:r>
    </w:p>
    <w:p w14:paraId="277654B0" w14:textId="77777777" w:rsidR="008C08BE" w:rsidRPr="00C95B30" w:rsidRDefault="008C08BE" w:rsidP="008C08BE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  <w:highlight w:val="yellow"/>
          <w:lang w:val="hu-HU"/>
        </w:rPr>
      </w:pPr>
    </w:p>
    <w:p w14:paraId="019BB038" w14:textId="77777777" w:rsidR="008C08BE" w:rsidRPr="00C95B30" w:rsidRDefault="008C08BE" w:rsidP="008C08BE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val="hu-HU" w:eastAsia="en-US"/>
        </w:rPr>
      </w:pPr>
    </w:p>
    <w:p w14:paraId="4CC4045F" w14:textId="77777777" w:rsidR="008C08BE" w:rsidRPr="00C95B30" w:rsidRDefault="008C08BE" w:rsidP="008C08BE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  <w:lang w:val="hu-HU" w:eastAsia="en-US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 w:eastAsia="en-US"/>
        </w:rPr>
        <w:t xml:space="preserve">23. </w:t>
      </w:r>
      <w:r w:rsidRPr="00C95B30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sorszám</w:t>
      </w:r>
      <w:r w:rsidRPr="00C95B30">
        <w:rPr>
          <w:rFonts w:ascii="Times New Roman" w:hAnsi="Times New Roman" w:cs="Times New Roman"/>
          <w:sz w:val="24"/>
          <w:szCs w:val="24"/>
          <w:lang w:val="hu-HU" w:eastAsia="en-US"/>
        </w:rPr>
        <w:t xml:space="preserve"> </w:t>
      </w:r>
      <w:r w:rsidRPr="00C95B3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 w:eastAsia="en-US"/>
        </w:rPr>
        <w:t>– Jubiláris juttatások</w:t>
      </w:r>
      <w:r w:rsidRPr="00C95B30">
        <w:rPr>
          <w:rFonts w:ascii="Times New Roman" w:hAnsi="Times New Roman" w:cs="Times New Roman"/>
          <w:sz w:val="24"/>
          <w:szCs w:val="24"/>
          <w:lang w:val="hu-HU" w:eastAsia="en-US"/>
        </w:rPr>
        <w:t xml:space="preserve"> – 2022-ben </w:t>
      </w:r>
      <w:r w:rsidRPr="00C95B30">
        <w:rPr>
          <w:rFonts w:ascii="Times New Roman" w:hAnsi="Times New Roman" w:cs="Times New Roman"/>
          <w:sz w:val="24"/>
          <w:lang w:val="hu-HU"/>
        </w:rPr>
        <w:t>a vállalat nyolc dolgozójának tervez jubiláris jutalmat fizetni. Mindegyiküknek 10 munkaéve van, amit megszakítás nélkül ugyanannál a munkaadónál töltöttek, az összeget pedig a szerbiai átlagbérről közzétett legutóbbi adat és a vállalat kollektív szerződése alapján számoltuk ki</w:t>
      </w:r>
      <w:r w:rsidRPr="00C95B30">
        <w:rPr>
          <w:rFonts w:ascii="Times New Roman" w:hAnsi="Times New Roman" w:cs="Times New Roman"/>
          <w:sz w:val="24"/>
          <w:szCs w:val="24"/>
          <w:lang w:val="hu-HU" w:eastAsia="en-US"/>
        </w:rPr>
        <w:t>. Erre a célra összesen 750.000 dinárt tervezett a vállalat.</w:t>
      </w:r>
    </w:p>
    <w:p w14:paraId="16E89AEA" w14:textId="77777777" w:rsidR="008C08BE" w:rsidRPr="00C95B30" w:rsidRDefault="008C08BE" w:rsidP="008C08BE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hu-HU" w:eastAsia="en-US"/>
        </w:rPr>
      </w:pPr>
    </w:p>
    <w:p w14:paraId="748BBF3F" w14:textId="77777777" w:rsidR="008C08BE" w:rsidRPr="00C95B30" w:rsidRDefault="008C08BE" w:rsidP="008C08BE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  <w:lang w:val="hu-HU" w:eastAsia="en-US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 w:eastAsia="en-US"/>
        </w:rPr>
        <w:t xml:space="preserve">26. </w:t>
      </w:r>
      <w:r w:rsidRPr="00C95B30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sorszám</w:t>
      </w:r>
      <w:r w:rsidRPr="00C95B30">
        <w:rPr>
          <w:rFonts w:ascii="Times New Roman" w:hAnsi="Times New Roman" w:cs="Times New Roman"/>
          <w:sz w:val="24"/>
          <w:szCs w:val="24"/>
          <w:lang w:val="hu-HU" w:eastAsia="en-US"/>
        </w:rPr>
        <w:t xml:space="preserve"> – </w:t>
      </w:r>
      <w:r w:rsidRPr="00C95B3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 w:eastAsia="en-US"/>
        </w:rPr>
        <w:t>Segély az alkalmazottaknak és családjaiknak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 w:eastAsia="en-US"/>
        </w:rPr>
        <w:t xml:space="preserve"> – 2022-ben a tervezett</w:t>
      </w:r>
      <w:r w:rsidRPr="00C95B30">
        <w:rPr>
          <w:rFonts w:ascii="Times New Roman" w:hAnsi="Times New Roman" w:cs="Times New Roman"/>
          <w:sz w:val="24"/>
          <w:szCs w:val="24"/>
          <w:lang w:val="hu-HU" w:eastAsia="en-US"/>
        </w:rPr>
        <w:t xml:space="preserve"> összeg 300.000 dinár, illetve ugyanannyi, mint a tavalyi tervezett összeg volt. Ide a következő költségek tartoznak: temetkezési szolgáltatások, gyógykezelés és gyógyszerek beszerzése, az alkalmazottak rehabilitációs költségei – a szabadkai Stadion KKV kollektív szerződésével összhangban.</w:t>
      </w:r>
    </w:p>
    <w:p w14:paraId="3034D597" w14:textId="77777777" w:rsidR="008C08BE" w:rsidRPr="00C95B30" w:rsidRDefault="008C08BE" w:rsidP="008C08BE">
      <w:pPr>
        <w:pStyle w:val="NoSpacing"/>
        <w:ind w:left="-142"/>
        <w:jc w:val="both"/>
        <w:rPr>
          <w:rFonts w:ascii="Times New Roman" w:hAnsi="Times New Roman" w:cs="Times New Roman"/>
          <w:b/>
          <w:sz w:val="24"/>
          <w:szCs w:val="24"/>
          <w:lang w:val="hu-HU" w:eastAsia="en-US"/>
        </w:rPr>
      </w:pPr>
    </w:p>
    <w:p w14:paraId="7DCA7978" w14:textId="75F2C583" w:rsidR="000E47B9" w:rsidRPr="00C95B30" w:rsidRDefault="008C08BE" w:rsidP="008C08BE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  <w:lang w:val="hu-HU" w:eastAsia="en-US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 w:eastAsia="en-US"/>
        </w:rPr>
        <w:t xml:space="preserve">27a </w:t>
      </w:r>
      <w:r w:rsidRPr="00C95B30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sorszám</w:t>
      </w:r>
      <w:r w:rsidRPr="00C95B30">
        <w:rPr>
          <w:rFonts w:ascii="Times New Roman" w:hAnsi="Times New Roman" w:cs="Times New Roman"/>
          <w:b/>
          <w:sz w:val="24"/>
          <w:szCs w:val="24"/>
          <w:lang w:val="hu-HU" w:eastAsia="en-US"/>
        </w:rPr>
        <w:t xml:space="preserve">: 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 w:eastAsia="en-US"/>
        </w:rPr>
        <w:t>Szolidáris segély a dolgozók anyagi helyzetének enyhítése céljából:</w:t>
      </w:r>
      <w:r w:rsidRPr="00C95B30">
        <w:rPr>
          <w:rFonts w:ascii="Times New Roman" w:hAnsi="Times New Roman" w:cs="Times New Roman"/>
          <w:b/>
          <w:sz w:val="24"/>
          <w:szCs w:val="24"/>
          <w:lang w:val="hu-HU" w:eastAsia="en-US"/>
        </w:rPr>
        <w:t xml:space="preserve"> </w:t>
      </w:r>
      <w:r w:rsidRPr="00C95B30">
        <w:rPr>
          <w:rFonts w:ascii="Times New Roman" w:hAnsi="Times New Roman" w:cs="Times New Roman"/>
          <w:bCs/>
          <w:sz w:val="24"/>
          <w:szCs w:val="24"/>
          <w:lang w:val="hu-HU" w:eastAsia="en-US"/>
        </w:rPr>
        <w:t>A tervezett szinten lett megvalósítva</w:t>
      </w:r>
      <w:r w:rsidRPr="00C95B30">
        <w:rPr>
          <w:rFonts w:ascii="Times New Roman" w:hAnsi="Times New Roman" w:cs="Times New Roman"/>
          <w:sz w:val="24"/>
          <w:szCs w:val="24"/>
          <w:lang w:val="hu-HU" w:eastAsia="en-US"/>
        </w:rPr>
        <w:t xml:space="preserve">. A következő évben 2.600.000 dinárt tervezett a vállalat erre a célra adóval együtt, ugyanannyit, mint az előző évben. A szolidáris segély összege alkalmazottanként éves szinten </w:t>
      </w:r>
      <w:r w:rsidRPr="00C95B30">
        <w:rPr>
          <w:rFonts w:ascii="Times New Roman" w:hAnsi="Times New Roman" w:cs="Times New Roman"/>
          <w:sz w:val="24"/>
          <w:lang w:val="hu-HU"/>
        </w:rPr>
        <w:t>41.800 dinár, nettó, a szabadkai Stadion KKV külön kollektív szerződésének II. függeléke (Anex)</w:t>
      </w:r>
      <w:r w:rsidRPr="00C95B30">
        <w:rPr>
          <w:rFonts w:ascii="Times New Roman" w:hAnsi="Times New Roman" w:cs="Times New Roman"/>
          <w:color w:val="FF0000"/>
          <w:sz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lang w:val="hu-HU"/>
        </w:rPr>
        <w:t>és kollektív szerződése alapján (I-319/18, kelt 2018.04.04.)</w:t>
      </w:r>
      <w:r w:rsidR="000E47B9" w:rsidRPr="00C95B30">
        <w:rPr>
          <w:rFonts w:ascii="Times New Roman" w:hAnsi="Times New Roman" w:cs="Times New Roman"/>
          <w:sz w:val="24"/>
          <w:lang w:val="hu-HU"/>
        </w:rPr>
        <w:t xml:space="preserve"> </w:t>
      </w:r>
    </w:p>
    <w:p w14:paraId="5BA2E40F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1313E9D8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66150D0E" w14:textId="77777777" w:rsidR="00C91749" w:rsidRPr="00C95B30" w:rsidRDefault="00C91749" w:rsidP="00C91749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5.  </w:t>
      </w:r>
      <w:r w:rsidRPr="00C95B30">
        <w:rPr>
          <w:rFonts w:ascii="Times New Roman" w:hAnsi="Times New Roman" w:cs="Times New Roman"/>
          <w:b/>
          <w:lang w:val="hu-HU"/>
        </w:rPr>
        <w:t>NYERESÉG ELOSZTÁSÁNAK, ILLETVE A VESZTESÉG LEFEDÉSÉNEK TERVEZETT MÓDJA</w:t>
      </w:r>
    </w:p>
    <w:p w14:paraId="50A2BEBB" w14:textId="77777777" w:rsidR="00C91749" w:rsidRPr="00C95B30" w:rsidRDefault="00C91749" w:rsidP="00C91749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vállalat 2014-től 2018-ig nyereséget valósított meg a pénzügyi eredmények szerint, és a vállalat ezt a nyereséget minden évben a 2013-ban keletkezett veszteség lefedésére használta fel. Így 2014-ben 71.265 dinár nyereséget valósított meg, 2015-ben 598.138 dinárt és 2016-ban 6.283.552 dinár nyereséget, 2017-ben a vállalat nyeresége 3.392.000 dinárt tett ki, 2018-ban pedig 1.756.776 dinárt.</w:t>
      </w:r>
    </w:p>
    <w:p w14:paraId="0E7BF450" w14:textId="77777777" w:rsidR="00C91749" w:rsidRPr="00C95B30" w:rsidRDefault="00C91749" w:rsidP="00C91749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vállalat a 2018-ban megvalósított nettó nyereségéből, illetve az 1.756.776 dinárból lefedte az előző időszakból fennmaradt veszteséget, ami 343.710 dinár volt, és a nyereség többi részét, az 1.413.066 dinárt a vállalat és az alapító között osztotta fel. Saját részét a nyereségből 423.920 dinár összegben a vállalat felszerelések vásárlására fordította. 2019-ben a vállalat megvalósított nettó nyeresége 131.348 dinár volt, amt felosztott az Alapító (91.944 dinár) és a Vállalat (39.404 dinár) között, amit szintén felszerelés beszerzésére költött. 2020-ban a vállalat megvalósított nettó nyeresége 331.308 dinár volt, amit az Alapító (231.916 dinár) és a Vállalat (99.392 dinár) között osztott el, és felszerelések vásárlására fordította.</w:t>
      </w:r>
    </w:p>
    <w:p w14:paraId="44585583" w14:textId="77777777" w:rsidR="00C91749" w:rsidRPr="00C95B30" w:rsidRDefault="00C91749" w:rsidP="00C91749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2021-ben a becsült megvalósítás 8.000 dinár nettó nyereség.</w:t>
      </w:r>
    </w:p>
    <w:p w14:paraId="456DFB02" w14:textId="12DFC929" w:rsidR="000E47B9" w:rsidRPr="00C95B30" w:rsidRDefault="00C91749" w:rsidP="00C91749">
      <w:pPr>
        <w:rPr>
          <w:rFonts w:ascii="Times New Roman" w:hAnsi="Times New Roman" w:cs="Times New Roman"/>
          <w:sz w:val="24"/>
          <w:highlight w:val="yellow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2021-es nyereség felosztásának tervezett módja, amire 2022-ben kerül sor: Szabadka város költségvetéséről szóló rendelettel összhangban 50% az Alapítónak és 50% a Vállalatnak.</w:t>
      </w:r>
      <w:bookmarkEnd w:id="13"/>
    </w:p>
    <w:p w14:paraId="27435EB5" w14:textId="77777777" w:rsidR="000E47B9" w:rsidRPr="00C95B30" w:rsidRDefault="000E47B9" w:rsidP="00F42DC7">
      <w:pPr>
        <w:jc w:val="both"/>
        <w:rPr>
          <w:rFonts w:ascii="Times New Roman" w:hAnsi="Times New Roman" w:cs="Times New Roman"/>
          <w:sz w:val="24"/>
          <w:highlight w:val="yellow"/>
          <w:lang w:val="hu-HU"/>
        </w:rPr>
      </w:pPr>
    </w:p>
    <w:p w14:paraId="5E951D91" w14:textId="77777777" w:rsidR="000E47B9" w:rsidRPr="00C95B30" w:rsidRDefault="000E47B9" w:rsidP="00F42DC7">
      <w:pPr>
        <w:jc w:val="both"/>
        <w:rPr>
          <w:rFonts w:ascii="Times New Roman" w:hAnsi="Times New Roman" w:cs="Times New Roman"/>
          <w:sz w:val="24"/>
          <w:highlight w:val="yellow"/>
          <w:lang w:val="hu-HU"/>
        </w:rPr>
      </w:pPr>
    </w:p>
    <w:p w14:paraId="199C3F63" w14:textId="77777777" w:rsidR="000E47B9" w:rsidRPr="00C95B30" w:rsidRDefault="000E47B9" w:rsidP="00F42DC7">
      <w:pPr>
        <w:jc w:val="both"/>
        <w:rPr>
          <w:rFonts w:ascii="Times New Roman" w:hAnsi="Times New Roman" w:cs="Times New Roman"/>
          <w:sz w:val="24"/>
          <w:highlight w:val="yellow"/>
          <w:lang w:val="hu-HU"/>
        </w:rPr>
      </w:pPr>
    </w:p>
    <w:p w14:paraId="1A38682C" w14:textId="77777777" w:rsidR="000E47B9" w:rsidRPr="00C95B30" w:rsidRDefault="000E47B9" w:rsidP="00F42DC7">
      <w:pPr>
        <w:jc w:val="both"/>
        <w:rPr>
          <w:rFonts w:ascii="Times New Roman" w:hAnsi="Times New Roman" w:cs="Times New Roman"/>
          <w:sz w:val="24"/>
          <w:highlight w:val="yellow"/>
          <w:lang w:val="hu-HU"/>
        </w:rPr>
        <w:sectPr w:rsidR="000E47B9" w:rsidRPr="00C95B30" w:rsidSect="00454F59">
          <w:pgSz w:w="12240" w:h="15840"/>
          <w:pgMar w:top="1440" w:right="760" w:bottom="1440" w:left="1440" w:header="709" w:footer="709" w:gutter="0"/>
          <w:cols w:space="708"/>
          <w:docGrid w:linePitch="360"/>
        </w:sectPr>
      </w:pPr>
    </w:p>
    <w:p w14:paraId="01012419" w14:textId="2C5282FA" w:rsidR="000E47B9" w:rsidRPr="00C95B30" w:rsidRDefault="005F5BE7" w:rsidP="00F42DC7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Megvalósult nyereség táblázata a</w:t>
      </w:r>
      <w:r w:rsidR="000E47B9" w:rsidRPr="00C95B30">
        <w:rPr>
          <w:rFonts w:ascii="Times New Roman" w:hAnsi="Times New Roman" w:cs="Times New Roman"/>
          <w:sz w:val="24"/>
          <w:lang w:val="hu-HU"/>
        </w:rPr>
        <w:t xml:space="preserve"> 2014 </w:t>
      </w:r>
      <w:r w:rsidRPr="00C95B30">
        <w:rPr>
          <w:rFonts w:ascii="Times New Roman" w:hAnsi="Times New Roman" w:cs="Times New Roman"/>
          <w:sz w:val="24"/>
          <w:lang w:val="hu-HU"/>
        </w:rPr>
        <w:t>–</w:t>
      </w:r>
      <w:r w:rsidR="000E47B9" w:rsidRPr="00C95B30">
        <w:rPr>
          <w:rFonts w:ascii="Times New Roman" w:hAnsi="Times New Roman" w:cs="Times New Roman"/>
          <w:sz w:val="24"/>
          <w:lang w:val="hu-HU"/>
        </w:rPr>
        <w:t xml:space="preserve"> 2020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időszakra</w:t>
      </w:r>
      <w:r w:rsidR="000E47B9" w:rsidRPr="00C95B30">
        <w:rPr>
          <w:rFonts w:ascii="Times New Roman" w:hAnsi="Times New Roman" w:cs="Times New Roman"/>
          <w:sz w:val="24"/>
          <w:lang w:val="hu-HU"/>
        </w:rPr>
        <w:t xml:space="preserve"> </w:t>
      </w:r>
    </w:p>
    <w:tbl>
      <w:tblPr>
        <w:tblW w:w="13549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4395"/>
        <w:gridCol w:w="3489"/>
      </w:tblGrid>
      <w:tr w:rsidR="005F5BE7" w:rsidRPr="00C95B30" w14:paraId="0829533E" w14:textId="77777777" w:rsidTr="008D6B97">
        <w:trPr>
          <w:trHeight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D28AD5" w14:textId="40244D5F" w:rsidR="005F5BE7" w:rsidRPr="00C95B30" w:rsidRDefault="005F5BE7" w:rsidP="005F5B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Üzleti év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24C640" w14:textId="146F4E4D" w:rsidR="005F5BE7" w:rsidRPr="00C95B30" w:rsidRDefault="005F5BE7" w:rsidP="005F5B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Nettó megvalósított nyereség összesen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D6656C" w14:textId="5902EC46" w:rsidR="005F5BE7" w:rsidRPr="00C95B30" w:rsidRDefault="005F5BE7" w:rsidP="005F5B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Költségvetésbe befizetett összeg az előző évi nyereség alapján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FDAC0F" w14:textId="2785E53C" w:rsidR="005F5BE7" w:rsidRPr="00C95B30" w:rsidRDefault="005F5BE7" w:rsidP="005F5B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Jogalap (városi képviselő-testület rendeletének száma)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BEB4C2" w14:textId="69421426" w:rsidR="005F5BE7" w:rsidRPr="00C95B30" w:rsidRDefault="005F5BE7" w:rsidP="005F5B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Az előző évekből történő befizetések jogalapja</w:t>
            </w:r>
          </w:p>
        </w:tc>
      </w:tr>
      <w:tr w:rsidR="000E47B9" w:rsidRPr="00C95B30" w14:paraId="0F5BF62F" w14:textId="77777777" w:rsidTr="008D6B97">
        <w:trPr>
          <w:trHeight w:hRule="exact"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200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8"/>
                <w:lang w:val="hu-HU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8B3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8"/>
                <w:lang w:val="hu-HU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4D1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8"/>
                <w:lang w:val="hu-HU"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473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8"/>
                <w:lang w:val="hu-HU" w:eastAsia="en-US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FD5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8"/>
                <w:lang w:val="hu-HU" w:eastAsia="en-US"/>
              </w:rPr>
              <w:t>5</w:t>
            </w:r>
          </w:p>
        </w:tc>
      </w:tr>
      <w:tr w:rsidR="000E47B9" w:rsidRPr="00C95B30" w14:paraId="1D46B57D" w14:textId="77777777" w:rsidTr="008D6B97">
        <w:trPr>
          <w:trHeight w:val="61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1B0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2020.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A17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331.308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CAC4" w14:textId="77777777" w:rsidR="000E47B9" w:rsidRPr="00C95B30" w:rsidRDefault="000E47B9" w:rsidP="008D6B97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color w:val="000000"/>
                <w:lang w:val="hu-HU"/>
              </w:rPr>
              <w:t xml:space="preserve">             </w:t>
            </w:r>
            <w:r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231.916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AE4C" w14:textId="289C25BF" w:rsidR="000E47B9" w:rsidRPr="00C95B30" w:rsidRDefault="00626288" w:rsidP="008D6B97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a </w:t>
            </w:r>
            <w:r w:rsidR="005F5BE7"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nyereség elosztása, száma</w:t>
            </w:r>
            <w:r w:rsidR="005F5BE7"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="000E47B9" w:rsidRPr="00C95B30">
              <w:rPr>
                <w:rFonts w:ascii="Times New Roman" w:hAnsi="Times New Roman" w:cs="Times New Roman"/>
                <w:color w:val="000000"/>
                <w:lang w:val="hu-HU"/>
              </w:rPr>
              <w:t>I</w:t>
            </w:r>
            <w:r w:rsidR="000E47B9" w:rsidRPr="00C95B3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-00-022-261/2021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856E" w14:textId="634B74A5" w:rsidR="000E47B9" w:rsidRPr="00C95B30" w:rsidRDefault="0062628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Az Alapító és a Vállalat közötti nyereségelosztás</w:t>
            </w:r>
          </w:p>
        </w:tc>
      </w:tr>
      <w:tr w:rsidR="000E47B9" w:rsidRPr="00C95B30" w14:paraId="780A4372" w14:textId="77777777" w:rsidTr="008D6B97">
        <w:trPr>
          <w:trHeight w:val="2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3ED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2019.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CF4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131.348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773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91.944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2B97" w14:textId="2B4D08F2" w:rsidR="000E47B9" w:rsidRPr="00C95B30" w:rsidRDefault="0062628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 nyereség elosztása, száma</w:t>
            </w: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="000E47B9"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I-00-022-238/2020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FDD2" w14:textId="1A7315D4" w:rsidR="000E47B9" w:rsidRPr="00C95B30" w:rsidRDefault="0062628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Az Alapító és a Vállalat közötti nyereségelosztás</w:t>
            </w:r>
          </w:p>
        </w:tc>
      </w:tr>
      <w:tr w:rsidR="000E47B9" w:rsidRPr="00C95B30" w14:paraId="69A42BE3" w14:textId="77777777" w:rsidTr="008D6B97">
        <w:trPr>
          <w:trHeight w:val="8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5B4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B8F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1.756.776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EE3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hu-HU" w:eastAsia="en-US"/>
              </w:rPr>
              <w:t>989.146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6BD9" w14:textId="76A52572" w:rsidR="000E47B9" w:rsidRPr="00C95B30" w:rsidRDefault="0062628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előző időszakból  származó veszteség egy részének lefedése, határozat száma </w:t>
            </w:r>
            <w:r w:rsidR="000E47B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I-00-401-1105/2019 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és a fennmaradó </w:t>
            </w: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nyereség elosztása, száma</w:t>
            </w: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</w:t>
            </w:r>
            <w:r w:rsidR="000E47B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I-00-401-1093/2019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3773" w14:textId="61483B5B" w:rsidR="000E47B9" w:rsidRPr="00C95B30" w:rsidRDefault="0062628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Az Alapító és a Vállalat közötti nyereségelosztás</w:t>
            </w:r>
          </w:p>
        </w:tc>
      </w:tr>
      <w:tr w:rsidR="000E47B9" w:rsidRPr="00C95B30" w14:paraId="1E5682CE" w14:textId="77777777" w:rsidTr="008D6B97">
        <w:trPr>
          <w:trHeight w:val="91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A01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2017.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DAF0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3.392.000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726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FC36" w14:textId="7906014C" w:rsidR="000E47B9" w:rsidRPr="00C95B30" w:rsidRDefault="0062628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előző időszakból  származó veszteség egy részének lefedése, határozat száma </w:t>
            </w:r>
            <w:r w:rsidR="000E47B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I-00-401-1027/2018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5898" w14:textId="32313D63" w:rsidR="000E47B9" w:rsidRPr="00C95B30" w:rsidRDefault="0062628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előző időszakból  származó veszteség egy részének lefedése</w:t>
            </w:r>
          </w:p>
        </w:tc>
      </w:tr>
      <w:tr w:rsidR="000E47B9" w:rsidRPr="00C95B30" w14:paraId="2C5C3CD7" w14:textId="77777777" w:rsidTr="008D6B97">
        <w:trPr>
          <w:trHeight w:val="80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EC8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F32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6.283.552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E4A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705B" w14:textId="7D1ACEC7" w:rsidR="000E47B9" w:rsidRPr="00C95B30" w:rsidRDefault="0062628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előző időszakból  származó veszteség egy részének lefedése, száma </w:t>
            </w:r>
            <w:r w:rsidR="000E47B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I-00-400-22/2017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0CAD" w14:textId="2870E2C2" w:rsidR="000E47B9" w:rsidRPr="00C95B30" w:rsidRDefault="0062628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előző időszakból  származó veszteség egy részének lefedése</w:t>
            </w:r>
          </w:p>
        </w:tc>
      </w:tr>
      <w:tr w:rsidR="000E47B9" w:rsidRPr="00C95B30" w14:paraId="6DBB6156" w14:textId="77777777" w:rsidTr="008D6B97">
        <w:trPr>
          <w:trHeight w:val="81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6BE7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2015.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614E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598.138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BFC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0C2B" w14:textId="6FF1160E" w:rsidR="000E47B9" w:rsidRPr="00C95B30" w:rsidRDefault="0062628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előző időszakból  származó veszteség egy részének lefedése, határozat száma </w:t>
            </w:r>
            <w:r w:rsidR="000E47B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I-00-022-168/2016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884B" w14:textId="4B6D5226" w:rsidR="000E47B9" w:rsidRPr="00C95B30" w:rsidRDefault="0062628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előző időszakból  származó veszteség egy részének lefedése</w:t>
            </w:r>
          </w:p>
        </w:tc>
      </w:tr>
      <w:tr w:rsidR="000E47B9" w:rsidRPr="00C95B30" w14:paraId="70452B71" w14:textId="77777777" w:rsidTr="008D6B97">
        <w:trPr>
          <w:trHeight w:val="845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140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2014.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65CA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71.265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666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560F" w14:textId="1411154D" w:rsidR="000E47B9" w:rsidRPr="00C95B30" w:rsidRDefault="0062628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előző időszakból  származó veszteség egy részének lefedése, határozat száma</w:t>
            </w:r>
            <w:r w:rsidR="000E47B9"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 I-00-022-380/2014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52B7" w14:textId="4456F382" w:rsidR="000E47B9" w:rsidRPr="00C95B30" w:rsidRDefault="0062628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előző időszakból  származó veszteség egy részének lefedése</w:t>
            </w:r>
          </w:p>
        </w:tc>
      </w:tr>
    </w:tbl>
    <w:p w14:paraId="28A07CA6" w14:textId="77777777" w:rsidR="000E47B9" w:rsidRPr="00C95B30" w:rsidRDefault="000E47B9" w:rsidP="00F42DC7">
      <w:pPr>
        <w:tabs>
          <w:tab w:val="left" w:pos="2816"/>
        </w:tabs>
        <w:rPr>
          <w:rFonts w:ascii="Times New Roman" w:hAnsi="Times New Roman" w:cs="Times New Roman"/>
          <w:sz w:val="24"/>
          <w:lang w:val="hu-HU"/>
        </w:rPr>
      </w:pPr>
    </w:p>
    <w:p w14:paraId="2FDAA3AE" w14:textId="77777777" w:rsidR="000E47B9" w:rsidRPr="00C95B30" w:rsidRDefault="000E47B9" w:rsidP="00F42DC7">
      <w:pPr>
        <w:tabs>
          <w:tab w:val="left" w:pos="948"/>
        </w:tabs>
        <w:rPr>
          <w:rFonts w:ascii="Times New Roman" w:hAnsi="Times New Roman" w:cs="Times New Roman"/>
          <w:sz w:val="24"/>
          <w:lang w:val="hu-HU"/>
        </w:rPr>
        <w:sectPr w:rsidR="000E47B9" w:rsidRPr="00C95B30" w:rsidSect="00D92649">
          <w:pgSz w:w="15840" w:h="12240" w:orient="landscape"/>
          <w:pgMar w:top="1440" w:right="1440" w:bottom="760" w:left="1440" w:header="709" w:footer="709" w:gutter="0"/>
          <w:cols w:space="708"/>
          <w:docGrid w:linePitch="360"/>
        </w:sectPr>
      </w:pPr>
      <w:r w:rsidRPr="00C95B30">
        <w:rPr>
          <w:rFonts w:ascii="Times New Roman" w:hAnsi="Times New Roman" w:cs="Times New Roman"/>
          <w:sz w:val="24"/>
          <w:lang w:val="hu-HU"/>
        </w:rPr>
        <w:tab/>
      </w:r>
    </w:p>
    <w:p w14:paraId="71C6069A" w14:textId="77777777" w:rsidR="000E47B9" w:rsidRPr="00C95B30" w:rsidRDefault="000E47B9" w:rsidP="00F42DC7">
      <w:pPr>
        <w:rPr>
          <w:rFonts w:ascii="Times New Roman" w:hAnsi="Times New Roman" w:cs="Times New Roman"/>
          <w:b/>
          <w:sz w:val="24"/>
          <w:lang w:val="hu-HU"/>
        </w:rPr>
      </w:pPr>
    </w:p>
    <w:p w14:paraId="54F82B38" w14:textId="757C4758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6. </w:t>
      </w:r>
      <w:r w:rsidR="006D513C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BÉREK ÉS FOGLALKOZTATÁS </w:t>
      </w:r>
      <w:r w:rsidR="00F707BE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TERV</w:t>
      </w:r>
      <w:r w:rsidR="006D513C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E</w:t>
      </w:r>
    </w:p>
    <w:p w14:paraId="4F9EE520" w14:textId="444B7F81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8.</w:t>
      </w:r>
      <w:r w:rsidR="006D513C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 melléklet</w:t>
      </w:r>
    </w:p>
    <w:p w14:paraId="1DC8D80A" w14:textId="77777777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3D14C230" w14:textId="77777777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7F4D0D91" w14:textId="5B9EE213" w:rsidR="006D513C" w:rsidRPr="00C95B30" w:rsidRDefault="006D513C" w:rsidP="006D513C">
      <w:pPr>
        <w:rPr>
          <w:rFonts w:ascii="Times New Roman" w:hAnsi="Times New Roman" w:cs="Times New Roman"/>
          <w:b/>
          <w:iCs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Foglalkoztatottak összetétele szektoronként /szervezeti egységenként </w:t>
      </w:r>
      <w:r w:rsidRPr="00C95B30">
        <w:rPr>
          <w:rFonts w:ascii="Times New Roman" w:hAnsi="Times New Roman" w:cs="Times New Roman"/>
          <w:b/>
          <w:iCs/>
          <w:sz w:val="24"/>
          <w:szCs w:val="24"/>
          <w:lang w:val="hu-HU"/>
        </w:rPr>
        <w:t>2021.12.31-én</w:t>
      </w:r>
    </w:p>
    <w:tbl>
      <w:tblPr>
        <w:tblW w:w="11170" w:type="dxa"/>
        <w:jc w:val="center"/>
        <w:tblLook w:val="04A0" w:firstRow="1" w:lastRow="0" w:firstColumn="1" w:lastColumn="0" w:noHBand="0" w:noVBand="1"/>
      </w:tblPr>
      <w:tblGrid>
        <w:gridCol w:w="1023"/>
        <w:gridCol w:w="2671"/>
        <w:gridCol w:w="1763"/>
        <w:gridCol w:w="1307"/>
        <w:gridCol w:w="1389"/>
        <w:gridCol w:w="1316"/>
        <w:gridCol w:w="1701"/>
      </w:tblGrid>
      <w:tr w:rsidR="006D513C" w:rsidRPr="00C95B30" w14:paraId="5D155B24" w14:textId="77777777" w:rsidTr="006D513C">
        <w:trPr>
          <w:trHeight w:val="450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FDF82E" w14:textId="58EA8843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  <w:t>Sorszám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26F198" w14:textId="491C579D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  <w:t>Szektor/szervezeti egység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0F6235" w14:textId="18B38279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hu-HU"/>
              </w:rPr>
              <w:t>Besorolt munkahelyek száma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376D30" w14:textId="4F14D9F0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hu-HU"/>
              </w:rPr>
              <w:t>Munkavégzők száma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648D6D" w14:textId="1E4921DF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  <w:t xml:space="preserve"> </w:t>
            </w: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hu-HU"/>
              </w:rPr>
              <w:t>Munkavállalók száma a káderügyi nyilvánt. szerint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9250EA" w14:textId="3966C1B3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hu-HU"/>
              </w:rPr>
              <w:t>Határozatlan idejű m.v. alkalmazottak száma</w:t>
            </w:r>
            <w:r w:rsidRPr="00C95B3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6CAF7" w14:textId="49BD1626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hu-HU"/>
              </w:rPr>
              <w:t>Határozott időre foglalkoztatott alkalmazottak száma</w:t>
            </w:r>
          </w:p>
        </w:tc>
      </w:tr>
      <w:tr w:rsidR="000E47B9" w:rsidRPr="00C95B30" w14:paraId="7E66F1C4" w14:textId="77777777" w:rsidTr="006D513C">
        <w:trPr>
          <w:trHeight w:val="630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6632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5824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3DF6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DAE3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0C1D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5941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C63E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</w:p>
        </w:tc>
      </w:tr>
      <w:tr w:rsidR="006D513C" w:rsidRPr="00C95B30" w14:paraId="1EEB0F04" w14:textId="77777777" w:rsidTr="006D513C">
        <w:trPr>
          <w:trHeight w:val="587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E3B7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B287" w14:textId="27CAB285" w:rsidR="006D513C" w:rsidRPr="00C95B30" w:rsidRDefault="006D513C" w:rsidP="006D51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> Általános Szolgálat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D716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2C01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E101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B782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CF64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1</w:t>
            </w:r>
          </w:p>
        </w:tc>
      </w:tr>
      <w:tr w:rsidR="006D513C" w:rsidRPr="00C95B30" w14:paraId="00D8D4B4" w14:textId="77777777" w:rsidTr="006D513C">
        <w:trPr>
          <w:trHeight w:val="300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BE35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C21B" w14:textId="03C58B05" w:rsidR="006D513C" w:rsidRPr="00C95B30" w:rsidRDefault="006D513C" w:rsidP="006D51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> Számviteli és Pénzügyi Szolgálat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7142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 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B696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3 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6884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3 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697E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3 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E2EF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0 </w:t>
            </w:r>
          </w:p>
        </w:tc>
      </w:tr>
      <w:tr w:rsidR="006D513C" w:rsidRPr="00C95B30" w14:paraId="03571893" w14:textId="77777777" w:rsidTr="006D513C">
        <w:trPr>
          <w:trHeight w:val="513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A3C2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3.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FCF4" w14:textId="7080FC05" w:rsidR="006D513C" w:rsidRPr="00C95B30" w:rsidRDefault="006D513C" w:rsidP="006D51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> Műszaki Szolgálat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F9D1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 19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888F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47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DAA6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47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E027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2DCE" w14:textId="77777777" w:rsidR="006D513C" w:rsidRPr="00C95B30" w:rsidRDefault="006D513C" w:rsidP="006D51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6 </w:t>
            </w:r>
          </w:p>
        </w:tc>
      </w:tr>
      <w:tr w:rsidR="000E47B9" w:rsidRPr="00C95B30" w14:paraId="03AB2887" w14:textId="77777777" w:rsidTr="006D513C">
        <w:trPr>
          <w:trHeight w:val="553"/>
          <w:jc w:val="center"/>
        </w:trPr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565F9F" w14:textId="02B3F327" w:rsidR="000E47B9" w:rsidRPr="00C95B30" w:rsidRDefault="0001392E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  <w:t>ÖSSZESEN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9F34A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  <w:t> 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38EA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73BDE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  <w:t>55 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48698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  <w:t> 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06605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  <w:t>7</w:t>
            </w:r>
          </w:p>
        </w:tc>
      </w:tr>
    </w:tbl>
    <w:p w14:paraId="583E6FA0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7225D1C7" w14:textId="77777777" w:rsidR="006D513C" w:rsidRPr="00C95B30" w:rsidRDefault="006D513C" w:rsidP="006D513C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Az előző táblázatban nem szerepel az igazgató, mint kinevezett személy.</w:t>
      </w:r>
    </w:p>
    <w:p w14:paraId="2FEDAE1D" w14:textId="265DB6A8" w:rsidR="006D513C" w:rsidRPr="00C95B30" w:rsidRDefault="006D513C" w:rsidP="006D513C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9. melléklet</w:t>
      </w:r>
    </w:p>
    <w:p w14:paraId="4C3D5AE3" w14:textId="77777777" w:rsidR="006D513C" w:rsidRPr="00C95B30" w:rsidRDefault="006D513C" w:rsidP="006D513C">
      <w:pPr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Szakképzettség szerinti összetétel</w:t>
      </w:r>
      <w:r w:rsidRPr="00C95B3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</w:p>
    <w:tbl>
      <w:tblPr>
        <w:tblW w:w="9319" w:type="dxa"/>
        <w:jc w:val="center"/>
        <w:tblLook w:val="04A0" w:firstRow="1" w:lastRow="0" w:firstColumn="1" w:lastColumn="0" w:noHBand="0" w:noVBand="1"/>
      </w:tblPr>
      <w:tblGrid>
        <w:gridCol w:w="1235"/>
        <w:gridCol w:w="1668"/>
        <w:gridCol w:w="1604"/>
        <w:gridCol w:w="1604"/>
        <w:gridCol w:w="1604"/>
        <w:gridCol w:w="1604"/>
      </w:tblGrid>
      <w:tr w:rsidR="006C5029" w:rsidRPr="00C95B30" w14:paraId="65DA9D77" w14:textId="77777777" w:rsidTr="008D6B97">
        <w:trPr>
          <w:trHeight w:val="303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580E33" w14:textId="59F716DF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Sorsz.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25B8A2" w14:textId="5423F668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Leírás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8ED4D" w14:textId="7C85C162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Munkavállalók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2483A0" w14:textId="1384EEDC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Felügyelőbizottság /Közgyűlés</w:t>
            </w:r>
          </w:p>
        </w:tc>
      </w:tr>
      <w:tr w:rsidR="006C5029" w:rsidRPr="00C95B30" w14:paraId="40B732FE" w14:textId="77777777" w:rsidTr="008D6B97">
        <w:trPr>
          <w:trHeight w:val="528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C051" w14:textId="77777777" w:rsidR="006C5029" w:rsidRPr="00C95B30" w:rsidRDefault="006C5029" w:rsidP="006C50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8DFD" w14:textId="77777777" w:rsidR="006C5029" w:rsidRPr="00C95B30" w:rsidRDefault="006C5029" w:rsidP="006C50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C8DCFB" w14:textId="26FA4EC4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 xml:space="preserve">Számuk </w:t>
            </w: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2021.12.31-én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25A42" w14:textId="52E4CE1A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 xml:space="preserve">Számuk </w:t>
            </w: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2022.12.31-én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DD5DFC" w14:textId="22AFC742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 xml:space="preserve">Számuk </w:t>
            </w: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2021.12.31-én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6B5560" w14:textId="4C2ED9D3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lang w:val="hu-HU"/>
              </w:rPr>
              <w:t xml:space="preserve">Számuk </w:t>
            </w: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2022.12.31-én</w:t>
            </w:r>
          </w:p>
        </w:tc>
      </w:tr>
      <w:tr w:rsidR="006C5029" w:rsidRPr="00C95B30" w14:paraId="1B04EC95" w14:textId="77777777" w:rsidTr="008D6B97">
        <w:trPr>
          <w:trHeight w:val="39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226C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7581" w14:textId="238205A5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Egyetemi végzettség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C1C2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1EE5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14DA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CAFC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3 </w:t>
            </w:r>
          </w:p>
        </w:tc>
      </w:tr>
      <w:tr w:rsidR="006C5029" w:rsidRPr="00C95B30" w14:paraId="104A21D5" w14:textId="77777777" w:rsidTr="008D6B97">
        <w:trPr>
          <w:trHeight w:val="39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CB19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560D" w14:textId="23C95115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Főiskolai végzettség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EDA4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79E8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7E24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0225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-</w:t>
            </w:r>
          </w:p>
        </w:tc>
      </w:tr>
      <w:tr w:rsidR="006C5029" w:rsidRPr="00C95B30" w14:paraId="33C0EDB3" w14:textId="77777777" w:rsidTr="008D6B97">
        <w:trPr>
          <w:trHeight w:val="39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9A6F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54B0" w14:textId="7625061A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Magas sz. szakképzettség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BEE7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6B06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AD7C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1B87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-</w:t>
            </w:r>
          </w:p>
        </w:tc>
      </w:tr>
      <w:tr w:rsidR="006C5029" w:rsidRPr="00C95B30" w14:paraId="24B6B678" w14:textId="77777777" w:rsidTr="008D6B97">
        <w:trPr>
          <w:trHeight w:val="39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B5FC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42BD" w14:textId="280B07B8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Középiskolai végzettség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1D5D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1DF4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D0B7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DA5A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-</w:t>
            </w:r>
          </w:p>
        </w:tc>
      </w:tr>
      <w:tr w:rsidR="006C5029" w:rsidRPr="00C95B30" w14:paraId="268731CE" w14:textId="77777777" w:rsidTr="008D6B97">
        <w:trPr>
          <w:trHeight w:val="39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D22B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746C" w14:textId="42DD9259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Szakképzett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FA93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9ABE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2D7C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E34F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-</w:t>
            </w:r>
          </w:p>
        </w:tc>
      </w:tr>
      <w:tr w:rsidR="006C5029" w:rsidRPr="00C95B30" w14:paraId="44C57383" w14:textId="77777777" w:rsidTr="008D6B97">
        <w:trPr>
          <w:trHeight w:val="39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7917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2540" w14:textId="5747F4E0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Félig szakképzett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BD14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5DEB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B5F2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E845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-</w:t>
            </w:r>
          </w:p>
        </w:tc>
      </w:tr>
      <w:tr w:rsidR="006C5029" w:rsidRPr="00C95B30" w14:paraId="6E0A0DF9" w14:textId="77777777" w:rsidTr="008D6B97">
        <w:trPr>
          <w:trHeight w:val="39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3743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AE7" w14:textId="1117A6EC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Szakképzetlen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4989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C98A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7286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4BC7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-</w:t>
            </w:r>
          </w:p>
        </w:tc>
      </w:tr>
      <w:tr w:rsidR="000E47B9" w:rsidRPr="00C95B30" w14:paraId="2E5F518A" w14:textId="77777777" w:rsidTr="008D6B97">
        <w:trPr>
          <w:trHeight w:val="391"/>
          <w:jc w:val="center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C6ECE4" w14:textId="7834D59D" w:rsidR="000E47B9" w:rsidRPr="00C95B30" w:rsidRDefault="0001392E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ÖSSZESEN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7A9BC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56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B7F16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B5901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6532E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3</w:t>
            </w:r>
          </w:p>
        </w:tc>
      </w:tr>
    </w:tbl>
    <w:p w14:paraId="19C7F1D4" w14:textId="77777777" w:rsidR="000E47B9" w:rsidRPr="00C95B30" w:rsidRDefault="000E47B9" w:rsidP="00F42DC7">
      <w:pPr>
        <w:rPr>
          <w:rFonts w:ascii="Times New Roman" w:hAnsi="Times New Roman" w:cs="Times New Roman"/>
          <w:color w:val="FF0000"/>
          <w:sz w:val="24"/>
          <w:lang w:val="hu-HU"/>
        </w:rPr>
      </w:pPr>
    </w:p>
    <w:p w14:paraId="26950B90" w14:textId="39148251" w:rsidR="000E47B9" w:rsidRPr="00C95B30" w:rsidRDefault="006C5029" w:rsidP="00F42DC7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C95B30">
        <w:rPr>
          <w:rFonts w:ascii="Times New Roman" w:hAnsi="Times New Roman" w:cs="Times New Roman"/>
          <w:bCs/>
          <w:sz w:val="24"/>
          <w:szCs w:val="24"/>
          <w:lang w:val="hu-HU"/>
        </w:rPr>
        <w:t>szakképzettség szerinti összetételt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kimutató táblázatban az igazgató is szerepel, mint kinevezett személy</w:t>
      </w:r>
      <w:r w:rsidR="000E47B9"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3EE959F8" w14:textId="77777777" w:rsidR="000E47B9" w:rsidRPr="00C95B30" w:rsidRDefault="000E47B9" w:rsidP="00F42DC7">
      <w:pPr>
        <w:rPr>
          <w:rFonts w:ascii="Times New Roman" w:hAnsi="Times New Roman" w:cs="Times New Roman"/>
          <w:b/>
          <w:iCs/>
          <w:sz w:val="24"/>
          <w:lang w:val="hu-HU"/>
        </w:rPr>
      </w:pPr>
    </w:p>
    <w:p w14:paraId="192D63F3" w14:textId="77777777" w:rsidR="000E47B9" w:rsidRPr="00C95B30" w:rsidRDefault="000E47B9" w:rsidP="00F42DC7">
      <w:pPr>
        <w:rPr>
          <w:rFonts w:ascii="Times New Roman" w:hAnsi="Times New Roman" w:cs="Times New Roman"/>
          <w:b/>
          <w:iCs/>
          <w:sz w:val="24"/>
          <w:lang w:val="hu-HU"/>
        </w:rPr>
      </w:pPr>
      <w:r w:rsidRPr="00C95B30">
        <w:rPr>
          <w:rFonts w:ascii="Times New Roman" w:hAnsi="Times New Roman" w:cs="Times New Roman"/>
          <w:b/>
          <w:iCs/>
          <w:sz w:val="24"/>
          <w:lang w:val="hu-HU"/>
        </w:rPr>
        <w:t xml:space="preserve"> </w:t>
      </w:r>
    </w:p>
    <w:p w14:paraId="7D60277B" w14:textId="341B29FE" w:rsidR="000E47B9" w:rsidRPr="00C95B30" w:rsidRDefault="000E47B9" w:rsidP="00F42DC7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iCs/>
          <w:sz w:val="24"/>
          <w:lang w:val="hu-HU"/>
        </w:rPr>
        <w:t xml:space="preserve">  </w:t>
      </w:r>
      <w:r w:rsidR="006C5029" w:rsidRPr="00C95B30">
        <w:rPr>
          <w:rFonts w:ascii="Times New Roman" w:hAnsi="Times New Roman" w:cs="Times New Roman"/>
          <w:b/>
          <w:sz w:val="24"/>
          <w:szCs w:val="24"/>
          <w:lang w:val="hu-HU"/>
        </w:rPr>
        <w:t>Korcsoportok szerinti összetétel</w:t>
      </w:r>
    </w:p>
    <w:tbl>
      <w:tblPr>
        <w:tblW w:w="8979" w:type="dxa"/>
        <w:jc w:val="center"/>
        <w:tblLook w:val="04A0" w:firstRow="1" w:lastRow="0" w:firstColumn="1" w:lastColumn="0" w:noHBand="0" w:noVBand="1"/>
      </w:tblPr>
      <w:tblGrid>
        <w:gridCol w:w="1265"/>
        <w:gridCol w:w="3194"/>
        <w:gridCol w:w="2260"/>
        <w:gridCol w:w="2260"/>
      </w:tblGrid>
      <w:tr w:rsidR="006C5029" w:rsidRPr="00C95B30" w14:paraId="3CDEA82F" w14:textId="77777777" w:rsidTr="008D6B97">
        <w:trPr>
          <w:trHeight w:val="450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D7A174" w14:textId="1C28F4A8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Sorsz.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59BE14" w14:textId="7D17ADC1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Leírás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DBE23" w14:textId="5AA5FA35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Dolgozók száma 2021.12.31-én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D41963" w14:textId="451EE252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Dolgozók száma 2022.12.31-én</w:t>
            </w:r>
          </w:p>
        </w:tc>
      </w:tr>
      <w:tr w:rsidR="000E47B9" w:rsidRPr="00C95B30" w14:paraId="598B9975" w14:textId="77777777" w:rsidTr="008D6B97">
        <w:trPr>
          <w:trHeight w:val="450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D5E9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2661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562C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7DEB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6C5029" w:rsidRPr="00C95B30" w14:paraId="59650357" w14:textId="77777777" w:rsidTr="008D6B97">
        <w:trPr>
          <w:trHeight w:val="40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FC5D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53F9" w14:textId="29D32D52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Kevesebb, mint 30 év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6FA4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CDE8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</w:t>
            </w:r>
          </w:p>
        </w:tc>
      </w:tr>
      <w:tr w:rsidR="006C5029" w:rsidRPr="00C95B30" w14:paraId="498A2167" w14:textId="77777777" w:rsidTr="008D6B97">
        <w:trPr>
          <w:trHeight w:val="40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F414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414" w14:textId="7B8F370F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30 és 40 év között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31AD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8E97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</w:t>
            </w:r>
          </w:p>
        </w:tc>
      </w:tr>
      <w:tr w:rsidR="006C5029" w:rsidRPr="00C95B30" w14:paraId="728349CC" w14:textId="77777777" w:rsidTr="008D6B97">
        <w:trPr>
          <w:trHeight w:val="40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517F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503F" w14:textId="7C8C9999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40 és 50 között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7C4C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2962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24</w:t>
            </w:r>
          </w:p>
        </w:tc>
      </w:tr>
      <w:tr w:rsidR="006C5029" w:rsidRPr="00C95B30" w14:paraId="5FE8B292" w14:textId="77777777" w:rsidTr="008D6B97">
        <w:trPr>
          <w:trHeight w:val="40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15F7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6C23" w14:textId="0BECFD1E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50 és 60 között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5886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F667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18</w:t>
            </w:r>
          </w:p>
        </w:tc>
      </w:tr>
      <w:tr w:rsidR="006C5029" w:rsidRPr="00C95B30" w14:paraId="27C0BBFB" w14:textId="77777777" w:rsidTr="008D6B97">
        <w:trPr>
          <w:trHeight w:val="40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6D1E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0F30" w14:textId="12F5B6D2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60 felett 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5E81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724D" w14:textId="77777777" w:rsidR="006C5029" w:rsidRPr="00C95B30" w:rsidRDefault="006C5029" w:rsidP="006C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</w:t>
            </w:r>
          </w:p>
        </w:tc>
      </w:tr>
      <w:tr w:rsidR="000E47B9" w:rsidRPr="00C95B30" w14:paraId="2002CBD7" w14:textId="77777777" w:rsidTr="008D6B97">
        <w:trPr>
          <w:trHeight w:val="407"/>
          <w:jc w:val="center"/>
        </w:trPr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F85504" w14:textId="2EC2B91F" w:rsidR="000E47B9" w:rsidRPr="00C95B30" w:rsidRDefault="0001392E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ÖSSZESEN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*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E2433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39306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56</w:t>
            </w:r>
          </w:p>
        </w:tc>
      </w:tr>
      <w:tr w:rsidR="000E47B9" w:rsidRPr="00C95B30" w14:paraId="4027BF18" w14:textId="77777777" w:rsidTr="008D6B97">
        <w:trPr>
          <w:trHeight w:val="407"/>
          <w:jc w:val="center"/>
        </w:trPr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52CA94" w14:textId="66EB9773" w:rsidR="000E47B9" w:rsidRPr="00C95B30" w:rsidRDefault="00042E94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átlag életkor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32509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4A1C2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48</w:t>
            </w:r>
          </w:p>
        </w:tc>
      </w:tr>
    </w:tbl>
    <w:p w14:paraId="4FDABFE7" w14:textId="77777777" w:rsidR="000E47B9" w:rsidRPr="00C95B30" w:rsidRDefault="000E47B9" w:rsidP="00F42DC7">
      <w:pPr>
        <w:rPr>
          <w:rFonts w:ascii="Times New Roman" w:hAnsi="Times New Roman" w:cs="Times New Roman"/>
          <w:b/>
          <w:sz w:val="24"/>
          <w:lang w:val="hu-HU"/>
        </w:rPr>
      </w:pPr>
    </w:p>
    <w:p w14:paraId="1600E600" w14:textId="2C26C62E" w:rsidR="000E47B9" w:rsidRPr="00C95B30" w:rsidRDefault="000E47B9" w:rsidP="00F42DC7">
      <w:pPr>
        <w:rPr>
          <w:rFonts w:ascii="Times New Roman" w:hAnsi="Times New Roman" w:cs="Times New Roman"/>
          <w:b/>
          <w:sz w:val="24"/>
          <w:lang w:val="hu-HU"/>
        </w:rPr>
      </w:pPr>
      <w:r w:rsidRPr="00C95B30">
        <w:rPr>
          <w:rFonts w:ascii="Times New Roman" w:hAnsi="Times New Roman" w:cs="Times New Roman"/>
          <w:b/>
          <w:iCs/>
          <w:sz w:val="24"/>
          <w:lang w:val="hu-HU"/>
        </w:rPr>
        <w:t xml:space="preserve">  </w:t>
      </w: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 </w:t>
      </w:r>
      <w:r w:rsidR="00042E94"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Nemek szerinti összetétel</w:t>
      </w: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938"/>
        <w:gridCol w:w="1665"/>
        <w:gridCol w:w="1600"/>
        <w:gridCol w:w="1601"/>
        <w:gridCol w:w="1600"/>
        <w:gridCol w:w="1601"/>
      </w:tblGrid>
      <w:tr w:rsidR="00042E94" w:rsidRPr="00C95B30" w14:paraId="3A942693" w14:textId="77777777" w:rsidTr="008D6B97">
        <w:trPr>
          <w:trHeight w:val="462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8442C0" w14:textId="7376EBDF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Sorsz.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194CB" w14:textId="25898A8F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Leírás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B60FCE" w14:textId="05DA69A3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Munkavállalók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89266E" w14:textId="2AEF3742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Felügyelőbizottság /Közgyűlés</w:t>
            </w:r>
          </w:p>
        </w:tc>
      </w:tr>
      <w:tr w:rsidR="00042E94" w:rsidRPr="00C95B30" w14:paraId="73E75E60" w14:textId="77777777" w:rsidTr="00042E94">
        <w:trPr>
          <w:trHeight w:val="486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9C5C" w14:textId="77777777" w:rsidR="00042E94" w:rsidRPr="00C95B30" w:rsidRDefault="00042E94" w:rsidP="00042E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4FC9" w14:textId="77777777" w:rsidR="00042E94" w:rsidRPr="00C95B30" w:rsidRDefault="00042E94" w:rsidP="00042E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08AE1B" w14:textId="6A065A5F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Száma 2021.12.31-én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C24B7" w14:textId="10E89C3F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Száma 2022.12.31-én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E95154" w14:textId="4B75536D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Száma 2021.12.31-én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E1DCFC" w14:textId="145BD542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lang w:val="hu-HU"/>
              </w:rPr>
              <w:t>Száma 2022.12.31-én</w:t>
            </w:r>
          </w:p>
        </w:tc>
      </w:tr>
      <w:tr w:rsidR="00042E94" w:rsidRPr="00C95B30" w14:paraId="0A78EF27" w14:textId="77777777" w:rsidTr="00042E94">
        <w:trPr>
          <w:trHeight w:val="37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76E0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20E6" w14:textId="06151EFA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Férfi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1A3A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1AE2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14A9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 xml:space="preserve"> 2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78F3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2 </w:t>
            </w:r>
          </w:p>
        </w:tc>
      </w:tr>
      <w:tr w:rsidR="00042E94" w:rsidRPr="00C95B30" w14:paraId="58551055" w14:textId="77777777" w:rsidTr="00042E94">
        <w:trPr>
          <w:trHeight w:val="388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5BB8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96A9" w14:textId="2E5384C4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Nő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8BB1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21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C4EA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2703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8E68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1</w:t>
            </w:r>
          </w:p>
        </w:tc>
      </w:tr>
      <w:tr w:rsidR="000E47B9" w:rsidRPr="00C95B30" w14:paraId="40E41ADC" w14:textId="77777777" w:rsidTr="00042E94">
        <w:trPr>
          <w:trHeight w:val="246"/>
          <w:jc w:val="center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083F0" w14:textId="07C15203" w:rsidR="000E47B9" w:rsidRPr="00C95B30" w:rsidRDefault="0001392E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ÖSSZESEN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*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B2801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56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E85CB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392C4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644CD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3</w:t>
            </w:r>
          </w:p>
        </w:tc>
      </w:tr>
    </w:tbl>
    <w:p w14:paraId="09E74C75" w14:textId="77777777" w:rsidR="000E47B9" w:rsidRPr="00C95B30" w:rsidRDefault="000E47B9" w:rsidP="00F42DC7">
      <w:pPr>
        <w:rPr>
          <w:rFonts w:ascii="Times New Roman" w:hAnsi="Times New Roman" w:cs="Times New Roman"/>
          <w:b/>
          <w:sz w:val="24"/>
          <w:lang w:val="hu-HU"/>
        </w:rPr>
      </w:pPr>
    </w:p>
    <w:p w14:paraId="11726201" w14:textId="4737594D" w:rsidR="00042E94" w:rsidRPr="00C95B30" w:rsidRDefault="000E47B9" w:rsidP="00042E94">
      <w:pPr>
        <w:rPr>
          <w:rFonts w:ascii="Times New Roman" w:hAnsi="Times New Roman" w:cs="Times New Roman"/>
          <w:b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   </w:t>
      </w:r>
      <w:r w:rsidR="00042E94"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Munkavállalók összetétele</w:t>
      </w:r>
      <w:r w:rsidR="00042E94"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munkaévek szerint</w:t>
      </w: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82"/>
        <w:gridCol w:w="2251"/>
        <w:gridCol w:w="2251"/>
      </w:tblGrid>
      <w:tr w:rsidR="00042E94" w:rsidRPr="00C95B30" w14:paraId="682D2834" w14:textId="77777777" w:rsidTr="008D6B97">
        <w:trPr>
          <w:trHeight w:val="450"/>
          <w:jc w:val="center"/>
        </w:trPr>
        <w:tc>
          <w:tcPr>
            <w:tcW w:w="1260" w:type="dxa"/>
            <w:vMerge w:val="restart"/>
            <w:shd w:val="clear" w:color="000000" w:fill="F2F2F2"/>
            <w:vAlign w:val="center"/>
            <w:hideMark/>
          </w:tcPr>
          <w:p w14:paraId="2ED4B34C" w14:textId="289D6E99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Sorsz.</w:t>
            </w:r>
          </w:p>
        </w:tc>
        <w:tc>
          <w:tcPr>
            <w:tcW w:w="3182" w:type="dxa"/>
            <w:vMerge w:val="restart"/>
            <w:shd w:val="clear" w:color="000000" w:fill="F2F2F2"/>
            <w:vAlign w:val="center"/>
            <w:hideMark/>
          </w:tcPr>
          <w:p w14:paraId="30EF3DEE" w14:textId="73FF465B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Leírás</w:t>
            </w:r>
          </w:p>
        </w:tc>
        <w:tc>
          <w:tcPr>
            <w:tcW w:w="2251" w:type="dxa"/>
            <w:vMerge w:val="restart"/>
            <w:shd w:val="clear" w:color="000000" w:fill="F2F2F2"/>
            <w:vAlign w:val="center"/>
            <w:hideMark/>
          </w:tcPr>
          <w:p w14:paraId="6527ACB3" w14:textId="436447B4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Dolgozók száma 2021.12.31-én</w:t>
            </w:r>
          </w:p>
        </w:tc>
        <w:tc>
          <w:tcPr>
            <w:tcW w:w="2251" w:type="dxa"/>
            <w:vMerge w:val="restart"/>
            <w:shd w:val="clear" w:color="000000" w:fill="F2F2F2"/>
            <w:vAlign w:val="center"/>
            <w:hideMark/>
          </w:tcPr>
          <w:p w14:paraId="3E1935AE" w14:textId="4A5CCDC1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4"/>
                <w:szCs w:val="24"/>
                <w:lang w:val="hu-HU" w:eastAsia="en-US"/>
              </w:rPr>
              <w:t>Dolgozók száma 2022.12.31-én</w:t>
            </w:r>
          </w:p>
        </w:tc>
      </w:tr>
      <w:tr w:rsidR="000E47B9" w:rsidRPr="00C95B30" w14:paraId="07B48015" w14:textId="77777777" w:rsidTr="008D6B97">
        <w:trPr>
          <w:trHeight w:val="450"/>
          <w:jc w:val="center"/>
        </w:trPr>
        <w:tc>
          <w:tcPr>
            <w:tcW w:w="1260" w:type="dxa"/>
            <w:vMerge/>
            <w:vAlign w:val="center"/>
            <w:hideMark/>
          </w:tcPr>
          <w:p w14:paraId="276C447C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3182" w:type="dxa"/>
            <w:vMerge/>
            <w:vAlign w:val="center"/>
            <w:hideMark/>
          </w:tcPr>
          <w:p w14:paraId="7F8C0A9B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2251" w:type="dxa"/>
            <w:vMerge/>
            <w:vAlign w:val="center"/>
            <w:hideMark/>
          </w:tcPr>
          <w:p w14:paraId="3A7FDA0A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2251" w:type="dxa"/>
            <w:vMerge/>
            <w:vAlign w:val="center"/>
            <w:hideMark/>
          </w:tcPr>
          <w:p w14:paraId="55DC83AE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042E94" w:rsidRPr="00C95B30" w14:paraId="211DE700" w14:textId="77777777" w:rsidTr="008D6B97">
        <w:trPr>
          <w:trHeight w:val="34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32A25F40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</w:t>
            </w:r>
          </w:p>
        </w:tc>
        <w:tc>
          <w:tcPr>
            <w:tcW w:w="3182" w:type="dxa"/>
            <w:shd w:val="clear" w:color="auto" w:fill="auto"/>
            <w:vAlign w:val="center"/>
            <w:hideMark/>
          </w:tcPr>
          <w:p w14:paraId="1A2CE7E1" w14:textId="78B0812E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Kevesebb, mint 5 év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47C85D1B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6CA8C1C0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</w:t>
            </w:r>
          </w:p>
        </w:tc>
      </w:tr>
      <w:tr w:rsidR="00042E94" w:rsidRPr="00C95B30" w14:paraId="7ABD355C" w14:textId="77777777" w:rsidTr="008D6B97">
        <w:trPr>
          <w:trHeight w:val="34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333B568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</w:t>
            </w:r>
          </w:p>
        </w:tc>
        <w:tc>
          <w:tcPr>
            <w:tcW w:w="3182" w:type="dxa"/>
            <w:shd w:val="clear" w:color="auto" w:fill="auto"/>
            <w:vAlign w:val="center"/>
            <w:hideMark/>
          </w:tcPr>
          <w:p w14:paraId="41C3186B" w14:textId="37503188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5 és 10 között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748C9F34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8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51C48207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</w:t>
            </w:r>
          </w:p>
        </w:tc>
      </w:tr>
      <w:tr w:rsidR="00042E94" w:rsidRPr="00C95B30" w14:paraId="7D48B5F0" w14:textId="77777777" w:rsidTr="008D6B97">
        <w:trPr>
          <w:trHeight w:val="34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47B4FD10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3.</w:t>
            </w:r>
          </w:p>
        </w:tc>
        <w:tc>
          <w:tcPr>
            <w:tcW w:w="3182" w:type="dxa"/>
            <w:shd w:val="clear" w:color="auto" w:fill="auto"/>
            <w:vAlign w:val="center"/>
            <w:hideMark/>
          </w:tcPr>
          <w:p w14:paraId="055D255C" w14:textId="1256B55E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10 és 15 között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616EE607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8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767B8FCE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</w:t>
            </w:r>
          </w:p>
        </w:tc>
      </w:tr>
      <w:tr w:rsidR="00042E94" w:rsidRPr="00C95B30" w14:paraId="16520EA1" w14:textId="77777777" w:rsidTr="008D6B97">
        <w:trPr>
          <w:trHeight w:val="34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6978ABCD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4.</w:t>
            </w:r>
          </w:p>
        </w:tc>
        <w:tc>
          <w:tcPr>
            <w:tcW w:w="3182" w:type="dxa"/>
            <w:shd w:val="clear" w:color="auto" w:fill="auto"/>
            <w:vAlign w:val="center"/>
            <w:hideMark/>
          </w:tcPr>
          <w:p w14:paraId="5563BBCD" w14:textId="658CE9B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15 és 20 között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6E2889A0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7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2434BD62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</w:t>
            </w:r>
          </w:p>
        </w:tc>
      </w:tr>
      <w:tr w:rsidR="00042E94" w:rsidRPr="00C95B30" w14:paraId="2F627615" w14:textId="77777777" w:rsidTr="008D6B97">
        <w:trPr>
          <w:trHeight w:val="34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6507E88A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5.</w:t>
            </w:r>
          </w:p>
        </w:tc>
        <w:tc>
          <w:tcPr>
            <w:tcW w:w="3182" w:type="dxa"/>
            <w:shd w:val="clear" w:color="auto" w:fill="auto"/>
            <w:vAlign w:val="center"/>
            <w:hideMark/>
          </w:tcPr>
          <w:p w14:paraId="7B70DCDB" w14:textId="0DE0594D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20 és 25 között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33D5BEE3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9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2A08D1B9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</w:t>
            </w:r>
          </w:p>
        </w:tc>
      </w:tr>
      <w:tr w:rsidR="00042E94" w:rsidRPr="00C95B30" w14:paraId="089C8D90" w14:textId="77777777" w:rsidTr="008D6B97">
        <w:trPr>
          <w:trHeight w:val="34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6F58CF3B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6.</w:t>
            </w:r>
          </w:p>
        </w:tc>
        <w:tc>
          <w:tcPr>
            <w:tcW w:w="3182" w:type="dxa"/>
            <w:shd w:val="clear" w:color="auto" w:fill="auto"/>
            <w:vAlign w:val="center"/>
            <w:hideMark/>
          </w:tcPr>
          <w:p w14:paraId="3D12EED7" w14:textId="79F4B606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25 és 30 között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1A6170DF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4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2733C86C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6</w:t>
            </w:r>
          </w:p>
        </w:tc>
      </w:tr>
      <w:tr w:rsidR="00042E94" w:rsidRPr="00C95B30" w14:paraId="774E5FD4" w14:textId="77777777" w:rsidTr="008D6B97">
        <w:trPr>
          <w:trHeight w:val="34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78EF74DF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7.</w:t>
            </w:r>
          </w:p>
        </w:tc>
        <w:tc>
          <w:tcPr>
            <w:tcW w:w="3182" w:type="dxa"/>
            <w:shd w:val="clear" w:color="auto" w:fill="auto"/>
            <w:vAlign w:val="center"/>
            <w:hideMark/>
          </w:tcPr>
          <w:p w14:paraId="15638B9F" w14:textId="33B34206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30 és 35 között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26F008F0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6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61939F2D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</w:t>
            </w:r>
          </w:p>
        </w:tc>
      </w:tr>
      <w:tr w:rsidR="00042E94" w:rsidRPr="00C95B30" w14:paraId="0F41D4A5" w14:textId="77777777" w:rsidTr="008D6B97">
        <w:trPr>
          <w:trHeight w:val="34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4BF4A18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8.</w:t>
            </w:r>
          </w:p>
        </w:tc>
        <w:tc>
          <w:tcPr>
            <w:tcW w:w="3182" w:type="dxa"/>
            <w:shd w:val="clear" w:color="auto" w:fill="auto"/>
            <w:vAlign w:val="center"/>
            <w:hideMark/>
          </w:tcPr>
          <w:p w14:paraId="098A3AC9" w14:textId="25479789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35 felett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16FDF01D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7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26F139C4" w14:textId="77777777" w:rsidR="00042E94" w:rsidRPr="00C95B30" w:rsidRDefault="00042E94" w:rsidP="00042E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</w:t>
            </w:r>
          </w:p>
        </w:tc>
      </w:tr>
      <w:tr w:rsidR="000E47B9" w:rsidRPr="00C95B30" w14:paraId="7BD1A3D5" w14:textId="77777777" w:rsidTr="008D6B97">
        <w:trPr>
          <w:trHeight w:val="340"/>
          <w:jc w:val="center"/>
        </w:trPr>
        <w:tc>
          <w:tcPr>
            <w:tcW w:w="1260" w:type="dxa"/>
            <w:shd w:val="clear" w:color="000000" w:fill="F2F2F2"/>
            <w:vAlign w:val="center"/>
            <w:hideMark/>
          </w:tcPr>
          <w:p w14:paraId="6B877982" w14:textId="77777777" w:rsidR="000E47B9" w:rsidRPr="00C95B30" w:rsidRDefault="000E47B9" w:rsidP="008D6B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182" w:type="dxa"/>
            <w:shd w:val="clear" w:color="000000" w:fill="F2F2F2"/>
            <w:vAlign w:val="center"/>
            <w:hideMark/>
          </w:tcPr>
          <w:p w14:paraId="474D5993" w14:textId="60E67C16" w:rsidR="000E47B9" w:rsidRPr="00C95B30" w:rsidRDefault="0001392E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ÖSSZESEN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*</w:t>
            </w:r>
          </w:p>
        </w:tc>
        <w:tc>
          <w:tcPr>
            <w:tcW w:w="2251" w:type="dxa"/>
            <w:shd w:val="clear" w:color="auto" w:fill="F2F2F2" w:themeFill="background1" w:themeFillShade="F2"/>
            <w:noWrap/>
            <w:vAlign w:val="center"/>
            <w:hideMark/>
          </w:tcPr>
          <w:p w14:paraId="7D72453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56</w:t>
            </w:r>
          </w:p>
        </w:tc>
        <w:tc>
          <w:tcPr>
            <w:tcW w:w="2251" w:type="dxa"/>
            <w:shd w:val="clear" w:color="auto" w:fill="F2F2F2" w:themeFill="background1" w:themeFillShade="F2"/>
            <w:noWrap/>
            <w:vAlign w:val="center"/>
            <w:hideMark/>
          </w:tcPr>
          <w:p w14:paraId="23D6A05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56</w:t>
            </w:r>
          </w:p>
        </w:tc>
      </w:tr>
    </w:tbl>
    <w:p w14:paraId="3487231B" w14:textId="503B725C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*</w:t>
      </w:r>
      <w:r w:rsidR="00EA2B27" w:rsidRPr="00C95B30">
        <w:rPr>
          <w:rFonts w:ascii="Times New Roman" w:hAnsi="Times New Roman" w:cs="Times New Roman"/>
          <w:sz w:val="24"/>
          <w:lang w:val="hu-HU"/>
        </w:rPr>
        <w:t xml:space="preserve"> Az előző három táblázatban </w:t>
      </w:r>
      <w:r w:rsidR="00EA2B27" w:rsidRPr="00C95B30">
        <w:rPr>
          <w:rFonts w:ascii="Times New Roman" w:hAnsi="Times New Roman" w:cs="Times New Roman"/>
          <w:sz w:val="24"/>
          <w:szCs w:val="24"/>
          <w:lang w:val="hu-HU"/>
        </w:rPr>
        <w:t>az igazgató is szerepel, mint kinevezett személy</w:t>
      </w:r>
      <w:r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58D6F5E8" w14:textId="77777777" w:rsidR="00591BB2" w:rsidRPr="00C95B30" w:rsidRDefault="00591BB2" w:rsidP="00591BB2">
      <w:pP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 xml:space="preserve">A nemek közötti egyenlőségről szóló törvény 16. szakaszának 3. bekezdésének megfelelően </w:t>
      </w: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(Az SZK Hivatalos Közlönyének 52/2021 száma) A program egy része, amely a nemek közötti egyenlőség megvalósítására vonatkozik főként  a következőket tartalmazza: rövid helyzetértékelést a nők és férfiak közhatalomban, illetve a munkáltatóknál elfoglalt helyéről, illetve a munkáltatóknál, beleértve a korukat, a külön intézkedések listáját, a külön intézkedések meghatározásának indokait és a velük elérhető célokat, a speciális intézkedések végrehajtásának kezdetét, végrehajtásának módját és ellenőrzését, valamint alkalmazásának megszüntetését.</w:t>
      </w:r>
    </w:p>
    <w:p w14:paraId="49A4A03E" w14:textId="77777777" w:rsidR="00591BB2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 szabadkai Stadion KKV-ban 35 férfi és 21 nő van alkalmazásban. Ebben a számban van a vállalat igazgatója is mint kinevezett személy. A vállalat igazgatójává nőt neveztek ki.</w:t>
      </w:r>
    </w:p>
    <w:p w14:paraId="4BA457FE" w14:textId="77777777" w:rsidR="00591BB2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 felügyelőbizottságban, mint a Szabadkai Stadion KKV irányítószervében az elnök férfi, a tagok pedig egy nő és egy férfi.</w:t>
      </w:r>
    </w:p>
    <w:p w14:paraId="7AD09392" w14:textId="77777777" w:rsidR="00591BB2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 vállalat munkahelyi besorolásában 5 vezetői állás van: az ügyvezető igazgató, mely munkakört nő tölti be, az általános szolgálat vezetője nő, a Számviteli és pénzügyi szolgálat vezetője nő, a Műszaki szolgálat vezetője férfi, és a beszerzési vezetői munkahelyen férfi van alkalmazásban.</w:t>
      </w:r>
    </w:p>
    <w:p w14:paraId="2EBA4240" w14:textId="77777777" w:rsidR="00591BB2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Az általános szolgálat részlegben 3 nő és 2 férfi van alkalmazásban (ebből 3 vezetői állás). </w:t>
      </w:r>
    </w:p>
    <w:p w14:paraId="3A8C4E9E" w14:textId="77777777" w:rsidR="00591BB2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Ebben a szektorban a nők átlagéletkora 36 év, a férfiaké pedig 46 év.</w:t>
      </w:r>
    </w:p>
    <w:p w14:paraId="33B0D42C" w14:textId="77777777" w:rsidR="00591BB2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A Számviteli és pénzügyi szolgálatban 3 nő dolgozik (1 vezetői állás). </w:t>
      </w:r>
    </w:p>
    <w:p w14:paraId="21C86E7C" w14:textId="77777777" w:rsidR="00591BB2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Ebben a szektorban a nők átlagéletkora 52 év.</w:t>
      </w:r>
    </w:p>
    <w:p w14:paraId="21433E00" w14:textId="77777777" w:rsidR="00591BB2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 Műszaki szolgálatban 33 férfi és 14 nő van alkalmazásban (ebből 1 vezetői állás). A munkakörök sajátosságainak tudható be a férfiak képviselete a cég Műszaki szektorában, amelyekre nagyrészt férfiak pályáznak, illetve ezek a munkahelyek tekintetében ebben a szervezeti egységben indokolt a nemek közötti különbségtétel, mert a munka jellegénél fogva a férfi nemhez kötődnek.</w:t>
      </w:r>
    </w:p>
    <w:p w14:paraId="2BAE4D42" w14:textId="77777777" w:rsidR="00591BB2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Ebben a szektorban a férfiak átlagéletkora 48 év.</w:t>
      </w:r>
    </w:p>
    <w:p w14:paraId="58D6ACD9" w14:textId="77777777" w:rsidR="00591BB2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 műszaki szektorban a nők átlagéletkora 45 év.</w:t>
      </w:r>
    </w:p>
    <w:p w14:paraId="3EB1F2CC" w14:textId="77777777" w:rsidR="00591BB2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 férfiak átlagéletkora a vállalatban 50 év.</w:t>
      </w:r>
    </w:p>
    <w:p w14:paraId="4BBC6083" w14:textId="77777777" w:rsidR="00591BB2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A nők átlagéletkora a vállalatban 38 év. </w:t>
      </w:r>
    </w:p>
    <w:p w14:paraId="14CF6AB8" w14:textId="77777777" w:rsidR="00591BB2" w:rsidRPr="00C95B30" w:rsidRDefault="00591BB2" w:rsidP="00591BB2">
      <w:pPr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 vállalatban egyenlő fizetés van biztosítva az azonos munkaköröknél mind a nőknek, mind a férfiaknak, tekintettel arra, hogy minden munkakört</w:t>
      </w:r>
      <w:r w:rsidRPr="00C95B30">
        <w:rPr>
          <w:lang w:val="hu-HU"/>
        </w:rPr>
        <w:t xml:space="preserve"> a </w:t>
      </w: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bérszámításhoz használt együtthatóval (koefficiens) értékelnek. Az azonos munkahelyeken dolgozó nők és férfiak a nettó bére közötti különbség csakis valamilyen törvényes jogalap miatt lehetséges, mint amilyen a holt munka, ünnepnapon való munka és hasonlók. Ezzel kapcsolatosan a nők és a férfiak egyenlő bánásmódja biztosított mind a jogok, mind a kötelezettségek, mind pedig a lehetőségek tekintetében a munka területén. A vállalatban nincs diszkrimináció a munkavállalók nemi, nemi sajátosságai, illetve nemi alapú megkülönböztetése vagy egyenlőtlen bánásmód tekintetében, illetve az említett alapon nem történtek mulasztások, és a munkáltatóhoz sem érkezett az említett értelemben vett munkavállalói panasz. </w:t>
      </w:r>
    </w:p>
    <w:p w14:paraId="743DC23F" w14:textId="77777777" w:rsidR="00591BB2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 Törvény 11. szakaszának megfelelően a vállalat a következő speciális intézkedéseket hozza:</w:t>
      </w:r>
    </w:p>
    <w:p w14:paraId="0051EDF1" w14:textId="77777777" w:rsidR="00591BB2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1)</w:t>
      </w: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ab/>
        <w:t>olyan intézkedéseket, amelyeket az érezhetően kiegyensúlyozatlan nemi képviselet esetén kell meghatározni és végrehajtani a nemek egyenlőtlen képviseletének enyhítése érdekében</w:t>
      </w:r>
    </w:p>
    <w:p w14:paraId="6221DE30" w14:textId="77777777" w:rsidR="00591BB2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 meghatározni a kritériumokat a munkaviszonyba vétel esetén (a hirdetésnek a munkahelyre kell vonatkoznia, és nem személyes tulajdonságokra, a jelölttől családi, családi állapotra és egyéb személyes jellemzőkre vonatkozó adat nem kérhető);</w:t>
      </w:r>
    </w:p>
    <w:p w14:paraId="4855B4A6" w14:textId="77777777" w:rsidR="00591BB2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 munkaerőfelesleg esetén elbocsátáskor szem előtt kell tartani a férfiak és nők képviseletét a munkahelyeken.</w:t>
      </w:r>
    </w:p>
    <w:p w14:paraId="1B002B09" w14:textId="77777777" w:rsidR="00591BB2" w:rsidRPr="00C95B30" w:rsidRDefault="00591BB2" w:rsidP="00591BB2">
      <w:pPr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2) ösztönző intézkedéseket, amelyekkel speciális előnyöket adnak, vagy speciális ösztönzőket bevezetni a helyzet javítása és a nők és férfiak esélyegyenlőségének biztosítása érdekében</w:t>
      </w:r>
    </w:p>
    <w:p w14:paraId="707FACDE" w14:textId="77777777" w:rsidR="00591BB2" w:rsidRPr="00C95B30" w:rsidRDefault="00591BB2" w:rsidP="00591BB2">
      <w:pPr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</w:t>
      </w:r>
      <w:r w:rsidRPr="00C95B30">
        <w:rPr>
          <w:lang w:val="hu-HU"/>
        </w:rPr>
        <w:t xml:space="preserve"> </w:t>
      </w: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 munkaidő hozzáigazítása a munkavállalók családi kötelezettségeihez és egyéb intézkedések. Family friendly politika (csúsztatott munkaidő és hasonlók);</w:t>
      </w:r>
    </w:p>
    <w:p w14:paraId="6D17AE1E" w14:textId="77777777" w:rsidR="00591BB2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- a munkavállalók időszakos megelőző vizsgálatának elvégzése szükségleteikkel összhangban (nők és férfiak szakorvosi vizsgálatai).</w:t>
      </w:r>
    </w:p>
    <w:p w14:paraId="541F4ED0" w14:textId="407F9D46" w:rsidR="000E47B9" w:rsidRPr="00C95B30" w:rsidRDefault="00591BB2" w:rsidP="00591B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 speciális intézkedések alkalmazásának tervezett kezdete 2022 első negyede. A különleges intézkedések végrehajtása a munkáltató általános és speciális aktusainak meghozatalával történik. A végrehajtás ellenőrzését annak a szervezeti egységnek a vezetője végzi, amelynek a hatáskörébe tartoznak a munkaügyi nyilvántartás vezetésével kapcsolatos feladatok. A különleges intézkedések alkalmazásának megszűntetése a megvalósításukat követően azonnal várható</w:t>
      </w:r>
      <w:r w:rsidR="000E47B9"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.</w:t>
      </w:r>
    </w:p>
    <w:p w14:paraId="501F52DC" w14:textId="77777777" w:rsidR="000E47B9" w:rsidRPr="00C95B30" w:rsidRDefault="000E47B9" w:rsidP="00F42DC7">
      <w:pPr>
        <w:suppressAutoHyphens w:val="0"/>
        <w:spacing w:line="259" w:lineRule="auto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br w:type="page"/>
      </w:r>
    </w:p>
    <w:p w14:paraId="5CBA9ED5" w14:textId="77777777" w:rsidR="000E47B9" w:rsidRPr="00C95B30" w:rsidRDefault="000E47B9" w:rsidP="00F42DC7">
      <w:pPr>
        <w:rPr>
          <w:rFonts w:ascii="Times New Roman" w:hAnsi="Times New Roman" w:cs="Times New Roman"/>
          <w:sz w:val="24"/>
          <w:lang w:val="hu-HU"/>
        </w:rPr>
      </w:pPr>
    </w:p>
    <w:p w14:paraId="7E6C3435" w14:textId="219EBF55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10.</w:t>
      </w:r>
      <w:r w:rsidR="0021742F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 melléklet</w:t>
      </w:r>
    </w:p>
    <w:p w14:paraId="181BC580" w14:textId="73A2C295" w:rsidR="000E47B9" w:rsidRPr="00C95B30" w:rsidRDefault="0021742F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hu-HU" w:eastAsia="en-US"/>
        </w:rPr>
      </w:pPr>
      <w:r w:rsidRPr="00C95B30">
        <w:rPr>
          <w:rFonts w:ascii="Times New Roman" w:hAnsi="Times New Roman" w:cs="Times New Roman"/>
          <w:b/>
          <w:i/>
          <w:iCs/>
          <w:lang w:val="hu-HU"/>
        </w:rPr>
        <w:t>FOGLALKOZTATÁSI ÜTEMTERV</w:t>
      </w:r>
    </w:p>
    <w:p w14:paraId="7C7476DE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35"/>
        <w:gridCol w:w="276"/>
        <w:gridCol w:w="530"/>
        <w:gridCol w:w="3287"/>
        <w:gridCol w:w="1435"/>
      </w:tblGrid>
      <w:tr w:rsidR="0021742F" w:rsidRPr="00C95B30" w14:paraId="1C3F1165" w14:textId="77777777" w:rsidTr="008D6B97">
        <w:trPr>
          <w:trHeight w:val="450"/>
          <w:jc w:val="center"/>
        </w:trPr>
        <w:tc>
          <w:tcPr>
            <w:tcW w:w="567" w:type="dxa"/>
            <w:vMerge w:val="restart"/>
            <w:shd w:val="clear" w:color="000000" w:fill="F2F2F2"/>
            <w:vAlign w:val="center"/>
            <w:hideMark/>
          </w:tcPr>
          <w:p w14:paraId="78796151" w14:textId="77777777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S.</w:t>
            </w:r>
          </w:p>
          <w:p w14:paraId="1B012BC5" w14:textId="63974D25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sz.</w:t>
            </w:r>
          </w:p>
        </w:tc>
        <w:tc>
          <w:tcPr>
            <w:tcW w:w="3261" w:type="dxa"/>
            <w:vMerge w:val="restart"/>
            <w:shd w:val="clear" w:color="000000" w:fill="F2F2F2"/>
            <w:vAlign w:val="center"/>
            <w:hideMark/>
          </w:tcPr>
          <w:p w14:paraId="16F8E7A1" w14:textId="07A49C96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Alkalmazás/elbocsátás alapja</w:t>
            </w:r>
          </w:p>
        </w:tc>
        <w:tc>
          <w:tcPr>
            <w:tcW w:w="1435" w:type="dxa"/>
            <w:vMerge w:val="restart"/>
            <w:shd w:val="clear" w:color="000000" w:fill="F2F2F2"/>
            <w:vAlign w:val="center"/>
            <w:hideMark/>
          </w:tcPr>
          <w:p w14:paraId="65DAD4C4" w14:textId="1B5C8D68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Munkavál-lalók száma</w:t>
            </w:r>
          </w:p>
        </w:tc>
        <w:tc>
          <w:tcPr>
            <w:tcW w:w="276" w:type="dxa"/>
            <w:vMerge w:val="restart"/>
            <w:shd w:val="clear" w:color="auto" w:fill="auto"/>
            <w:vAlign w:val="center"/>
            <w:hideMark/>
          </w:tcPr>
          <w:p w14:paraId="172155C5" w14:textId="77777777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530" w:type="dxa"/>
            <w:vMerge w:val="restart"/>
            <w:shd w:val="clear" w:color="000000" w:fill="F2F2F2"/>
            <w:vAlign w:val="center"/>
            <w:hideMark/>
          </w:tcPr>
          <w:p w14:paraId="30C026D4" w14:textId="77777777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S.</w:t>
            </w:r>
          </w:p>
          <w:p w14:paraId="74E435FD" w14:textId="569E5002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sz.</w:t>
            </w:r>
          </w:p>
        </w:tc>
        <w:tc>
          <w:tcPr>
            <w:tcW w:w="3287" w:type="dxa"/>
            <w:vMerge w:val="restart"/>
            <w:shd w:val="clear" w:color="000000" w:fill="F2F2F2"/>
            <w:vAlign w:val="center"/>
            <w:hideMark/>
          </w:tcPr>
          <w:p w14:paraId="71F8196D" w14:textId="751573EA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Alkalmazás/elbocsátás alapja</w:t>
            </w:r>
          </w:p>
        </w:tc>
        <w:tc>
          <w:tcPr>
            <w:tcW w:w="1435" w:type="dxa"/>
            <w:vMerge w:val="restart"/>
            <w:shd w:val="clear" w:color="000000" w:fill="F2F2F2"/>
            <w:vAlign w:val="center"/>
            <w:hideMark/>
          </w:tcPr>
          <w:p w14:paraId="55F467CD" w14:textId="2E736581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Munkavál-lalók száma</w:t>
            </w:r>
          </w:p>
        </w:tc>
      </w:tr>
      <w:tr w:rsidR="000E47B9" w:rsidRPr="00C95B30" w14:paraId="1974258F" w14:textId="77777777" w:rsidTr="008D6B97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14:paraId="3A8B1513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04B45B63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1622A482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276" w:type="dxa"/>
            <w:vMerge/>
            <w:shd w:val="clear" w:color="auto" w:fill="auto"/>
            <w:vAlign w:val="center"/>
            <w:hideMark/>
          </w:tcPr>
          <w:p w14:paraId="4A0DC3E7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14:paraId="0D2142FF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3287" w:type="dxa"/>
            <w:vMerge/>
            <w:vAlign w:val="center"/>
            <w:hideMark/>
          </w:tcPr>
          <w:p w14:paraId="5013EE74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27AFAC5D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21742F" w:rsidRPr="00C95B30" w14:paraId="64395C94" w14:textId="77777777" w:rsidTr="008D6B97">
        <w:trPr>
          <w:trHeight w:val="6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17D19427" w14:textId="77777777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E2D4E4B" w14:textId="47227B3C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Létszámállomány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2021.12.31-én 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B2180F2" w14:textId="77777777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56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1F5C7465" w14:textId="77777777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38EA0E2C" w14:textId="77777777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87" w:type="dxa"/>
            <w:shd w:val="clear" w:color="auto" w:fill="auto"/>
            <w:vAlign w:val="center"/>
            <w:hideMark/>
          </w:tcPr>
          <w:p w14:paraId="062E92C4" w14:textId="0479F9D5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Létszámállomány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2022.06.30-án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3C12871" w14:textId="77777777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56</w:t>
            </w:r>
          </w:p>
        </w:tc>
      </w:tr>
      <w:tr w:rsidR="0021742F" w:rsidRPr="00C95B30" w14:paraId="57C9C65E" w14:textId="77777777" w:rsidTr="008D6B97">
        <w:trPr>
          <w:trHeight w:val="36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A17854" w14:textId="77777777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891EAD5" w14:textId="38F811F0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Létszámcsökkenés a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br/>
              <w:t>2022.01.01.-03.31. időszakban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0EACFAF" w14:textId="77777777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14:paraId="7B2E5266" w14:textId="77777777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B1C0D90" w14:textId="77777777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87" w:type="dxa"/>
            <w:shd w:val="clear" w:color="auto" w:fill="auto"/>
            <w:vAlign w:val="center"/>
            <w:hideMark/>
          </w:tcPr>
          <w:p w14:paraId="3E41268D" w14:textId="6FD85C98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Létszámcsökkenés a 2022.07.01. - 09.30. időszakban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470D5DF" w14:textId="77777777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0E47B9" w:rsidRPr="00C95B30" w14:paraId="6C79D9B0" w14:textId="77777777" w:rsidTr="008D6B97">
        <w:trPr>
          <w:trHeight w:val="229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CBF5B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9F3B97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8BDC0F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14:paraId="429F69B0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8A66F1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14:paraId="24016DC6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5DD0E4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A30B47" w:rsidRPr="00C95B30" w14:paraId="22C63A4E" w14:textId="77777777" w:rsidTr="008D6B97">
        <w:trPr>
          <w:trHeight w:val="34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19A1269B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652D0EA" w14:textId="622BA6D0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Létszámnövekedés a 2022.01.01. - 03.31. időszakban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2257B39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32F507DC" w14:textId="77777777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7D3B47B4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87" w:type="dxa"/>
            <w:shd w:val="clear" w:color="auto" w:fill="auto"/>
            <w:vAlign w:val="center"/>
            <w:hideMark/>
          </w:tcPr>
          <w:p w14:paraId="663ABADA" w14:textId="3052DD1A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Létszámnövekedés a 2022.07.01. - 09.30. időszakban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61F1DC6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A30B47" w:rsidRPr="00C95B30" w14:paraId="77EA3DA6" w14:textId="77777777" w:rsidTr="008D6B97">
        <w:trPr>
          <w:trHeight w:val="22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B7821A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006E907" w14:textId="77777777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4267342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14:paraId="722069EA" w14:textId="77777777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08C33A9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14:paraId="7DA6CBC2" w14:textId="39D14A14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2E3CADD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A30B47" w:rsidRPr="00C95B30" w14:paraId="6B5733BE" w14:textId="77777777" w:rsidTr="008D6B97">
        <w:trPr>
          <w:trHeight w:val="600"/>
          <w:jc w:val="center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704C0071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61" w:type="dxa"/>
            <w:shd w:val="clear" w:color="000000" w:fill="F2F2F2"/>
            <w:vAlign w:val="center"/>
            <w:hideMark/>
          </w:tcPr>
          <w:p w14:paraId="2EB9D8A0" w14:textId="74677E3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Létszámállomány</w:t>
            </w: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2022.03.31-én</w:t>
            </w:r>
          </w:p>
        </w:tc>
        <w:tc>
          <w:tcPr>
            <w:tcW w:w="1435" w:type="dxa"/>
            <w:shd w:val="clear" w:color="000000" w:fill="F2F2F2"/>
            <w:noWrap/>
            <w:vAlign w:val="center"/>
            <w:hideMark/>
          </w:tcPr>
          <w:p w14:paraId="2AB8496B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56 </w:t>
            </w:r>
          </w:p>
        </w:tc>
        <w:tc>
          <w:tcPr>
            <w:tcW w:w="276" w:type="dxa"/>
            <w:vMerge w:val="restart"/>
            <w:shd w:val="clear" w:color="auto" w:fill="auto"/>
            <w:vAlign w:val="center"/>
            <w:hideMark/>
          </w:tcPr>
          <w:p w14:paraId="7AE558CC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530" w:type="dxa"/>
            <w:shd w:val="clear" w:color="000000" w:fill="F2F2F2"/>
            <w:vAlign w:val="center"/>
            <w:hideMark/>
          </w:tcPr>
          <w:p w14:paraId="4B8C7C86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87" w:type="dxa"/>
            <w:shd w:val="clear" w:color="000000" w:fill="F2F2F2"/>
            <w:vAlign w:val="center"/>
            <w:hideMark/>
          </w:tcPr>
          <w:p w14:paraId="6792089A" w14:textId="6AB4AD3D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Létszámállomány</w:t>
            </w: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2022.09.30-án</w:t>
            </w:r>
          </w:p>
        </w:tc>
        <w:tc>
          <w:tcPr>
            <w:tcW w:w="1435" w:type="dxa"/>
            <w:shd w:val="clear" w:color="000000" w:fill="F2F2F2"/>
            <w:noWrap/>
            <w:vAlign w:val="center"/>
            <w:hideMark/>
          </w:tcPr>
          <w:p w14:paraId="6860F9AC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56</w:t>
            </w:r>
          </w:p>
        </w:tc>
      </w:tr>
      <w:tr w:rsidR="0021742F" w:rsidRPr="00C95B30" w14:paraId="03FCA78C" w14:textId="77777777" w:rsidTr="008D6B97">
        <w:trPr>
          <w:trHeight w:val="6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8EE52" w14:textId="77777777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38B81A6" w14:textId="77777777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9F9B08C" w14:textId="77777777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276" w:type="dxa"/>
            <w:vMerge/>
            <w:shd w:val="clear" w:color="auto" w:fill="auto"/>
            <w:vAlign w:val="center"/>
            <w:hideMark/>
          </w:tcPr>
          <w:p w14:paraId="6AF6AC45" w14:textId="77777777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43BC2DD" w14:textId="77777777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87" w:type="dxa"/>
            <w:shd w:val="clear" w:color="auto" w:fill="auto"/>
            <w:noWrap/>
            <w:vAlign w:val="bottom"/>
            <w:hideMark/>
          </w:tcPr>
          <w:p w14:paraId="53AF4C0F" w14:textId="77777777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705C900" w14:textId="77777777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21742F" w:rsidRPr="00C95B30" w14:paraId="1208DAD8" w14:textId="77777777" w:rsidTr="008D6B97">
        <w:trPr>
          <w:trHeight w:val="450"/>
          <w:jc w:val="center"/>
        </w:trPr>
        <w:tc>
          <w:tcPr>
            <w:tcW w:w="567" w:type="dxa"/>
            <w:vMerge w:val="restart"/>
            <w:shd w:val="clear" w:color="000000" w:fill="F2F2F2"/>
            <w:vAlign w:val="center"/>
            <w:hideMark/>
          </w:tcPr>
          <w:p w14:paraId="7AD89651" w14:textId="77777777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S.</w:t>
            </w:r>
          </w:p>
          <w:p w14:paraId="0EB44F39" w14:textId="620BABD1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sz.</w:t>
            </w:r>
          </w:p>
        </w:tc>
        <w:tc>
          <w:tcPr>
            <w:tcW w:w="3261" w:type="dxa"/>
            <w:vMerge w:val="restart"/>
            <w:shd w:val="clear" w:color="000000" w:fill="F2F2F2"/>
            <w:vAlign w:val="center"/>
            <w:hideMark/>
          </w:tcPr>
          <w:p w14:paraId="364FFB60" w14:textId="38D47249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Alkalmazás/elbocsátás alapja</w:t>
            </w:r>
          </w:p>
        </w:tc>
        <w:tc>
          <w:tcPr>
            <w:tcW w:w="1435" w:type="dxa"/>
            <w:vMerge w:val="restart"/>
            <w:shd w:val="clear" w:color="000000" w:fill="F2F2F2"/>
            <w:vAlign w:val="center"/>
            <w:hideMark/>
          </w:tcPr>
          <w:p w14:paraId="356B5829" w14:textId="7F3F8443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Munkavál-lalók száma</w:t>
            </w:r>
          </w:p>
        </w:tc>
        <w:tc>
          <w:tcPr>
            <w:tcW w:w="276" w:type="dxa"/>
            <w:vMerge/>
            <w:shd w:val="clear" w:color="auto" w:fill="auto"/>
            <w:vAlign w:val="center"/>
            <w:hideMark/>
          </w:tcPr>
          <w:p w14:paraId="7221DEE7" w14:textId="77777777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530" w:type="dxa"/>
            <w:vMerge w:val="restart"/>
            <w:shd w:val="clear" w:color="000000" w:fill="F2F2F2"/>
            <w:vAlign w:val="center"/>
            <w:hideMark/>
          </w:tcPr>
          <w:p w14:paraId="40528F45" w14:textId="77777777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S.</w:t>
            </w:r>
          </w:p>
          <w:p w14:paraId="18714519" w14:textId="3A4F172B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sz.</w:t>
            </w:r>
          </w:p>
        </w:tc>
        <w:tc>
          <w:tcPr>
            <w:tcW w:w="3287" w:type="dxa"/>
            <w:vMerge w:val="restart"/>
            <w:shd w:val="clear" w:color="000000" w:fill="F2F2F2"/>
            <w:vAlign w:val="center"/>
            <w:hideMark/>
          </w:tcPr>
          <w:p w14:paraId="4C748940" w14:textId="22CFB49F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Alkalmazás/elbocsátás alapja</w:t>
            </w:r>
          </w:p>
        </w:tc>
        <w:tc>
          <w:tcPr>
            <w:tcW w:w="1435" w:type="dxa"/>
            <w:vMerge w:val="restart"/>
            <w:shd w:val="clear" w:color="000000" w:fill="F2F2F2"/>
            <w:vAlign w:val="center"/>
            <w:hideMark/>
          </w:tcPr>
          <w:p w14:paraId="2DC24CCB" w14:textId="5C93F260" w:rsidR="0021742F" w:rsidRPr="00C95B30" w:rsidRDefault="0021742F" w:rsidP="00217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Munkavál-lalók száma</w:t>
            </w:r>
          </w:p>
        </w:tc>
      </w:tr>
      <w:tr w:rsidR="0021742F" w:rsidRPr="00C95B30" w14:paraId="19790D03" w14:textId="77777777" w:rsidTr="008D6B97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14:paraId="78C054CD" w14:textId="77777777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05822F7E" w14:textId="77777777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6E64A15A" w14:textId="77777777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276" w:type="dxa"/>
            <w:vMerge/>
            <w:shd w:val="clear" w:color="auto" w:fill="auto"/>
            <w:vAlign w:val="center"/>
            <w:hideMark/>
          </w:tcPr>
          <w:p w14:paraId="258EFCD2" w14:textId="77777777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14:paraId="7985D954" w14:textId="77777777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3287" w:type="dxa"/>
            <w:vMerge/>
            <w:vAlign w:val="center"/>
            <w:hideMark/>
          </w:tcPr>
          <w:p w14:paraId="1EEF71F0" w14:textId="77777777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62F2D8EE" w14:textId="77777777" w:rsidR="0021742F" w:rsidRPr="00C95B30" w:rsidRDefault="0021742F" w:rsidP="002174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A30B47" w:rsidRPr="00C95B30" w14:paraId="51546D22" w14:textId="77777777" w:rsidTr="008D6B97">
        <w:trPr>
          <w:trHeight w:val="38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53F4EACE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5E0BBF2" w14:textId="742392E9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Létszámállomány 2022.03.31-én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9972E52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56 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47D8DFEC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66133C4B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87" w:type="dxa"/>
            <w:shd w:val="clear" w:color="auto" w:fill="auto"/>
            <w:vAlign w:val="center"/>
            <w:hideMark/>
          </w:tcPr>
          <w:p w14:paraId="0AFD081A" w14:textId="44D9EF8B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Létszámállomány 2022.09.30-án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82C94C7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56</w:t>
            </w:r>
          </w:p>
        </w:tc>
      </w:tr>
      <w:tr w:rsidR="00A30B47" w:rsidRPr="00C95B30" w14:paraId="698B5242" w14:textId="77777777" w:rsidTr="008D6B97">
        <w:trPr>
          <w:trHeight w:val="3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EB9F33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B69B982" w14:textId="77777777" w:rsidR="00A30B47" w:rsidRPr="00C95B30" w:rsidRDefault="004F4F26" w:rsidP="00A30B4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val="hu-HU" w:eastAsia="en-US"/>
              </w:rPr>
            </w:pPr>
            <w:r>
              <w:rPr>
                <w:lang w:val="hu-HU" w:eastAsia="en-US"/>
              </w:rPr>
              <w:pict w14:anchorId="3CCFCFF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56" o:spid="_x0000_s1027" type="#_x0000_t202" style="position:absolute;margin-left:114pt;margin-top:28.5pt;width:5.25pt;height:17.25pt;z-index:251660288;visibility:visible;mso-position-horizontal-relative:text;mso-position-vertical-relative:text" filled="f" stroked="f"/>
              </w:pict>
            </w:r>
          </w:p>
          <w:p w14:paraId="64877427" w14:textId="760F3CEC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Létszámcsökkenés a 2022.4.01. - 06.30. időszakban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B7FE1B2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14:paraId="3402483A" w14:textId="77777777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6999563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87" w:type="dxa"/>
            <w:shd w:val="clear" w:color="auto" w:fill="auto"/>
            <w:vAlign w:val="center"/>
            <w:hideMark/>
          </w:tcPr>
          <w:p w14:paraId="5D04D945" w14:textId="3E2955DA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Létszámcsökkenés a 2022.10.01. - 12.31. időszakban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E1011E5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A30B47" w:rsidRPr="00C95B30" w14:paraId="1FCAC306" w14:textId="77777777" w:rsidTr="008D6B97">
        <w:trPr>
          <w:trHeight w:val="23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DFA68A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04B993" w14:textId="2C605938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:lang w:val="hu-HU" w:eastAsia="en-US"/>
              </w:rPr>
              <w:t>Rendes nyugdíjbavonulás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3501425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1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14:paraId="22219DD2" w14:textId="77777777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EB0349D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14:paraId="48DF5522" w14:textId="77777777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AD1DAFC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A30B47" w:rsidRPr="00C95B30" w14:paraId="6E1D9D0B" w14:textId="77777777" w:rsidTr="008D6B97">
        <w:trPr>
          <w:trHeight w:val="224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40A88FFA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DA838A6" w14:textId="1F943708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Alkalmazottak felvétele </w:t>
            </w: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br/>
              <w:t>2022.04.01-től 06.30-ig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991EF13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4E8DA3A3" w14:textId="77777777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2ACB8819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87" w:type="dxa"/>
            <w:shd w:val="clear" w:color="auto" w:fill="auto"/>
            <w:vAlign w:val="center"/>
            <w:hideMark/>
          </w:tcPr>
          <w:p w14:paraId="5D30DF6D" w14:textId="1DA98600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Alkalmazottak felvétele </w:t>
            </w: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br/>
              <w:t>2022.10.01-től 12.31-ig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F84937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</w:tr>
      <w:tr w:rsidR="00A30B47" w:rsidRPr="00C95B30" w14:paraId="1D40514A" w14:textId="77777777" w:rsidTr="008D6B97">
        <w:trPr>
          <w:trHeight w:val="9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1E9594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5CF582" w14:textId="69D15A0B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:lang w:val="hu-HU" w:eastAsia="en-US"/>
              </w:rPr>
              <w:t>Felvétel a megüresedett helyre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2432C2F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1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14:paraId="2602CFA5" w14:textId="77777777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4E4B087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</w:t>
            </w:r>
          </w:p>
        </w:tc>
        <w:tc>
          <w:tcPr>
            <w:tcW w:w="3287" w:type="dxa"/>
            <w:shd w:val="clear" w:color="auto" w:fill="auto"/>
            <w:noWrap/>
            <w:vAlign w:val="center"/>
            <w:hideMark/>
          </w:tcPr>
          <w:p w14:paraId="6454FEBC" w14:textId="77777777" w:rsidR="00A30B47" w:rsidRPr="00C95B30" w:rsidRDefault="00A30B47" w:rsidP="00A30B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hu-HU" w:eastAsia="en-US"/>
              </w:rPr>
              <w:t>-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BBD6E61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</w:p>
        </w:tc>
      </w:tr>
      <w:tr w:rsidR="00A30B47" w:rsidRPr="00C95B30" w14:paraId="1CE24F08" w14:textId="77777777" w:rsidTr="008D6B97">
        <w:trPr>
          <w:trHeight w:val="229"/>
          <w:jc w:val="center"/>
        </w:trPr>
        <w:tc>
          <w:tcPr>
            <w:tcW w:w="567" w:type="dxa"/>
            <w:shd w:val="clear" w:color="000000" w:fill="F2F2F2"/>
            <w:vAlign w:val="center"/>
            <w:hideMark/>
          </w:tcPr>
          <w:p w14:paraId="477B3363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61" w:type="dxa"/>
            <w:shd w:val="clear" w:color="000000" w:fill="F2F2F2"/>
            <w:vAlign w:val="center"/>
            <w:hideMark/>
          </w:tcPr>
          <w:p w14:paraId="5C6F3CF2" w14:textId="78F87C51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Létszámállomány</w:t>
            </w: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2022.06.30-án</w:t>
            </w:r>
          </w:p>
        </w:tc>
        <w:tc>
          <w:tcPr>
            <w:tcW w:w="1435" w:type="dxa"/>
            <w:shd w:val="clear" w:color="000000" w:fill="F2F2F2"/>
            <w:noWrap/>
            <w:vAlign w:val="center"/>
            <w:hideMark/>
          </w:tcPr>
          <w:p w14:paraId="328203E7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56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40DC95A7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530" w:type="dxa"/>
            <w:shd w:val="clear" w:color="000000" w:fill="F2F2F2"/>
            <w:vAlign w:val="center"/>
            <w:hideMark/>
          </w:tcPr>
          <w:p w14:paraId="6965EE40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</w:t>
            </w:r>
          </w:p>
        </w:tc>
        <w:tc>
          <w:tcPr>
            <w:tcW w:w="3287" w:type="dxa"/>
            <w:shd w:val="clear" w:color="000000" w:fill="F2F2F2"/>
            <w:vAlign w:val="center"/>
            <w:hideMark/>
          </w:tcPr>
          <w:p w14:paraId="0671EB24" w14:textId="7E63AEB8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Létszámállomány</w:t>
            </w: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 2022.12.31-én</w:t>
            </w:r>
          </w:p>
        </w:tc>
        <w:tc>
          <w:tcPr>
            <w:tcW w:w="1435" w:type="dxa"/>
            <w:shd w:val="clear" w:color="000000" w:fill="F2F2F2"/>
            <w:noWrap/>
            <w:vAlign w:val="center"/>
            <w:hideMark/>
          </w:tcPr>
          <w:p w14:paraId="5B56680B" w14:textId="77777777" w:rsidR="00A30B47" w:rsidRPr="00C95B30" w:rsidRDefault="00A30B47" w:rsidP="00A30B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 56</w:t>
            </w:r>
          </w:p>
        </w:tc>
      </w:tr>
    </w:tbl>
    <w:p w14:paraId="30FEA200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2D6BE18F" w14:textId="6E6ACD35" w:rsidR="00802CD4" w:rsidRPr="00C95B30" w:rsidRDefault="00802CD4" w:rsidP="00F42DC7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vállalat a második negyedévben egy dolgozó nyugdíjaztatását tervezi, akinek megvan a feltétele a rendes nyugdíjra, mivel mindkét nyugdíjaztatási feltételnek eleget tesz. Ez a dolgozó a számviteli szolgálatban van alkalmazásban, dokumentumok rendezését végző tisztviselőként.</w:t>
      </w:r>
    </w:p>
    <w:p w14:paraId="1B0A2488" w14:textId="28B451D9" w:rsidR="00802CD4" w:rsidRPr="00C95B30" w:rsidRDefault="00802CD4" w:rsidP="00802CD4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megüresedett munkahelyre a vállalat egy alkalmazottat tervez felvenni, ugyanerre a munkahelyre (dokumentumok rendezését végző tisztviselő).</w:t>
      </w:r>
    </w:p>
    <w:p w14:paraId="3208D1D5" w14:textId="62F97DC2" w:rsidR="000E47B9" w:rsidRPr="00C95B30" w:rsidRDefault="002E76F3" w:rsidP="00F42DC7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Az alkalmazottak tervezett száma ugyanannyi, mint az előző évben</w:t>
      </w:r>
      <w:r w:rsidR="000E47B9" w:rsidRPr="00C95B30">
        <w:rPr>
          <w:rFonts w:ascii="Times New Roman" w:hAnsi="Times New Roman" w:cs="Times New Roman"/>
          <w:sz w:val="24"/>
          <w:lang w:val="hu-HU"/>
        </w:rPr>
        <w:t xml:space="preserve">. </w:t>
      </w:r>
      <w:r w:rsidRPr="00C95B30">
        <w:rPr>
          <w:rFonts w:ascii="Times New Roman" w:hAnsi="Times New Roman" w:cs="Times New Roman"/>
          <w:sz w:val="24"/>
          <w:lang w:val="hu-HU"/>
        </w:rPr>
        <w:t>A megüresedett munkahely betöltése a Jóváhagyás beszerzéséről szó</w:t>
      </w:r>
      <w:r w:rsidR="00D36893" w:rsidRPr="00C95B30">
        <w:rPr>
          <w:rFonts w:ascii="Times New Roman" w:hAnsi="Times New Roman" w:cs="Times New Roman"/>
          <w:sz w:val="24"/>
          <w:lang w:val="hu-HU"/>
        </w:rPr>
        <w:t>l</w:t>
      </w:r>
      <w:r w:rsidRPr="00C95B30">
        <w:rPr>
          <w:rFonts w:ascii="Times New Roman" w:hAnsi="Times New Roman" w:cs="Times New Roman"/>
          <w:sz w:val="24"/>
          <w:lang w:val="hu-HU"/>
        </w:rPr>
        <w:t>ó kormányrendelettel és a Költségvetési rendszerről szóló törvénnyel összhangban történik</w:t>
      </w:r>
      <w:r w:rsidR="000E47B9"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1766B525" w14:textId="35CE567D" w:rsidR="000E47B9" w:rsidRPr="00C95B30" w:rsidRDefault="00EC63E7" w:rsidP="00F42DC7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Az említetteken kívül 2022 végéig a vállalat nem tervez létszámcsökkentést, sem több dolgozó felvételét, tehát a foglalkoztatottak száma 2022 végén ugyanannyi marad, mint 2021 végén.</w:t>
      </w:r>
    </w:p>
    <w:p w14:paraId="3BE03140" w14:textId="7D3BA21C" w:rsidR="002E76F3" w:rsidRPr="00C95B30" w:rsidRDefault="002E76F3" w:rsidP="00F42DC7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Kifizetett bértömeg, dolgozók száma és átlagbér hónaponként 2021-ben</w:t>
      </w:r>
      <w:r w:rsidR="00D530B8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*</w:t>
      </w: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- Bruttó 1</w:t>
      </w:r>
    </w:p>
    <w:p w14:paraId="638BF494" w14:textId="3B9B26C0" w:rsidR="000E47B9" w:rsidRPr="00C95B30" w:rsidRDefault="00D530B8" w:rsidP="00D530B8">
      <w:pPr>
        <w:pStyle w:val="ListParagraph"/>
        <w:numPr>
          <w:ilvl w:val="0"/>
          <w:numId w:val="11"/>
        </w:num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melléklet</w:t>
      </w:r>
    </w:p>
    <w:p w14:paraId="0B32AE9B" w14:textId="77777777" w:rsidR="000E47B9" w:rsidRPr="00C95B30" w:rsidRDefault="000E47B9" w:rsidP="00F42DC7">
      <w:pPr>
        <w:rPr>
          <w:rFonts w:ascii="Times New Roman" w:hAnsi="Times New Roman" w:cs="Times New Roman"/>
          <w:b/>
          <w:sz w:val="24"/>
          <w:lang w:val="hu-HU"/>
        </w:rPr>
      </w:pPr>
    </w:p>
    <w:p w14:paraId="326125CF" w14:textId="21161299" w:rsidR="000E47B9" w:rsidRPr="00C95B30" w:rsidRDefault="0001392E" w:rsidP="00F42DC7">
      <w:pPr>
        <w:jc w:val="right"/>
        <w:rPr>
          <w:rFonts w:ascii="Times New Roman" w:hAnsi="Times New Roman" w:cs="Times New Roman"/>
          <w:bCs/>
          <w:sz w:val="24"/>
          <w:lang w:val="hu-HU"/>
        </w:rPr>
      </w:pPr>
      <w:r w:rsidRPr="00C95B30">
        <w:rPr>
          <w:rFonts w:ascii="Times New Roman" w:hAnsi="Times New Roman" w:cs="Times New Roman"/>
          <w:bCs/>
          <w:sz w:val="24"/>
          <w:lang w:val="hu-HU"/>
        </w:rPr>
        <w:t>dinárban</w:t>
      </w: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424"/>
        <w:gridCol w:w="1567"/>
        <w:gridCol w:w="1146"/>
        <w:gridCol w:w="1292"/>
        <w:gridCol w:w="1675"/>
        <w:gridCol w:w="1265"/>
      </w:tblGrid>
      <w:tr w:rsidR="000E47B9" w:rsidRPr="00C95B30" w14:paraId="3F9F1BC2" w14:textId="77777777" w:rsidTr="008D6B97">
        <w:trPr>
          <w:trHeight w:val="630"/>
        </w:trPr>
        <w:tc>
          <w:tcPr>
            <w:tcW w:w="1118" w:type="dxa"/>
            <w:vMerge w:val="restart"/>
            <w:shd w:val="clear" w:color="auto" w:fill="auto"/>
            <w:vAlign w:val="center"/>
            <w:hideMark/>
          </w:tcPr>
          <w:p w14:paraId="53F44433" w14:textId="440A16FB" w:rsidR="000E47B9" w:rsidRPr="00C95B30" w:rsidRDefault="00D530B8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  <w:t>HÓNAP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  <w:hideMark/>
          </w:tcPr>
          <w:p w14:paraId="5CE935BD" w14:textId="35DAEC24" w:rsidR="000E47B9" w:rsidRPr="00C95B30" w:rsidRDefault="004924C0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  <w:t>BÉRTÖMEG ÖSSZESEN 2021-ben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4232" w:type="dxa"/>
            <w:gridSpan w:val="3"/>
            <w:shd w:val="clear" w:color="auto" w:fill="auto"/>
            <w:vAlign w:val="center"/>
            <w:hideMark/>
          </w:tcPr>
          <w:p w14:paraId="79BF6BFF" w14:textId="08C0479A" w:rsidR="000E47B9" w:rsidRPr="00C95B30" w:rsidRDefault="004924C0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  <w:t>FOGLALKOZTATOTTAK SZÁMA ÖSSZESEN 2021-ben</w:t>
            </w:r>
          </w:p>
        </w:tc>
      </w:tr>
      <w:tr w:rsidR="000E47B9" w:rsidRPr="00C95B30" w14:paraId="55577646" w14:textId="77777777" w:rsidTr="008D6B97">
        <w:trPr>
          <w:trHeight w:val="480"/>
        </w:trPr>
        <w:tc>
          <w:tcPr>
            <w:tcW w:w="1118" w:type="dxa"/>
            <w:vMerge/>
            <w:vAlign w:val="center"/>
            <w:hideMark/>
          </w:tcPr>
          <w:p w14:paraId="55F8C0B6" w14:textId="77777777" w:rsidR="000E47B9" w:rsidRPr="00C95B30" w:rsidRDefault="000E47B9" w:rsidP="008D6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4305DAC9" w14:textId="57FC7A0D" w:rsidR="000E47B9" w:rsidRPr="00C95B30" w:rsidRDefault="008051F3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u-HU"/>
              </w:rPr>
              <w:t>2021. ÉVI TERV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52A73499" w14:textId="2420C017" w:rsidR="000E47B9" w:rsidRPr="00C95B30" w:rsidRDefault="009C20C8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u-HU"/>
              </w:rPr>
              <w:t xml:space="preserve">BECSÜLT </w:t>
            </w:r>
            <w:r w:rsidR="00D530B8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u-HU"/>
              </w:rPr>
              <w:t>megvalósítás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u-HU"/>
              </w:rPr>
              <w:t xml:space="preserve"> 2021.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399BAC7" w14:textId="25391430" w:rsidR="000E47B9" w:rsidRPr="00C95B30" w:rsidRDefault="00E06F3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  <w:t>MUTATÓ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  <w:t xml:space="preserve">  (2/1)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6B9F6564" w14:textId="1775E9E1" w:rsidR="000E47B9" w:rsidRPr="00C95B30" w:rsidRDefault="008051F3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u-HU"/>
              </w:rPr>
              <w:t>2021. ÉVI TERV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5D01AC55" w14:textId="742F7094" w:rsidR="000E47B9" w:rsidRPr="00C95B30" w:rsidRDefault="009C20C8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u-HU"/>
              </w:rPr>
              <w:t>BECSÜLT MEGVALÓSÍTÁS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u-HU"/>
              </w:rPr>
              <w:t xml:space="preserve"> 2021.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243D0E39" w14:textId="3113B2E0" w:rsidR="000E47B9" w:rsidRPr="00C95B30" w:rsidRDefault="00E06F3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u-HU"/>
              </w:rPr>
              <w:t>MUTATÓ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u-HU"/>
              </w:rPr>
              <w:t xml:space="preserve">  (5/4)</w:t>
            </w:r>
          </w:p>
        </w:tc>
      </w:tr>
      <w:tr w:rsidR="000E47B9" w:rsidRPr="00C95B30" w14:paraId="0B71CC00" w14:textId="77777777" w:rsidTr="008D6B97">
        <w:trPr>
          <w:trHeight w:val="245"/>
        </w:trPr>
        <w:tc>
          <w:tcPr>
            <w:tcW w:w="1118" w:type="dxa"/>
            <w:vMerge/>
            <w:vAlign w:val="center"/>
            <w:hideMark/>
          </w:tcPr>
          <w:p w14:paraId="176145E8" w14:textId="77777777" w:rsidR="000E47B9" w:rsidRPr="00C95B30" w:rsidRDefault="000E47B9" w:rsidP="008D6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09C38D08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2E0624C7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3CBDBAF6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55BA52F2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/>
              </w:rPr>
              <w:t>4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680CF71C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/>
              </w:rPr>
              <w:t>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5470EE46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/>
              </w:rPr>
              <w:t>6</w:t>
            </w:r>
          </w:p>
        </w:tc>
      </w:tr>
      <w:tr w:rsidR="000E47B9" w:rsidRPr="00C95B30" w14:paraId="3FA0D242" w14:textId="77777777" w:rsidTr="008D6B97">
        <w:trPr>
          <w:trHeight w:val="31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7ABC3F0" w14:textId="419BB6B5" w:rsidR="000E47B9" w:rsidRPr="00C95B30" w:rsidRDefault="00D530B8" w:rsidP="008D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Január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0388A0EA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4.671.630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2B91D281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4.394.611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144559C3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94,07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43913879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56</w:t>
            </w:r>
          </w:p>
        </w:tc>
        <w:tc>
          <w:tcPr>
            <w:tcW w:w="1675" w:type="dxa"/>
            <w:shd w:val="clear" w:color="auto" w:fill="auto"/>
            <w:noWrap/>
            <w:vAlign w:val="center"/>
          </w:tcPr>
          <w:p w14:paraId="3530615C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1C13D360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98,21</w:t>
            </w:r>
          </w:p>
        </w:tc>
      </w:tr>
      <w:tr w:rsidR="000E47B9" w:rsidRPr="00C95B30" w14:paraId="596E3B9E" w14:textId="77777777" w:rsidTr="008D6B97">
        <w:trPr>
          <w:trHeight w:val="31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7AEF34A" w14:textId="5C2A97C8" w:rsidR="000E47B9" w:rsidRPr="00C95B30" w:rsidRDefault="000E47B9" w:rsidP="008D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Febru</w:t>
            </w:r>
            <w:r w:rsidR="00D530B8"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á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r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2DB81209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4.671.630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0998A6EF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4.408.022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048D320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94,36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44D84439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56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37BE1121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11A3F156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98,21</w:t>
            </w:r>
          </w:p>
        </w:tc>
      </w:tr>
      <w:tr w:rsidR="000E47B9" w:rsidRPr="00C95B30" w14:paraId="292CD4BA" w14:textId="77777777" w:rsidTr="008D6B97">
        <w:trPr>
          <w:trHeight w:val="31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4F21242" w14:textId="1AB1C138" w:rsidR="000E47B9" w:rsidRPr="00C95B30" w:rsidRDefault="000E47B9" w:rsidP="008D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M</w:t>
            </w:r>
            <w:r w:rsidR="00D530B8"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árcius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05B36378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4.641.890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4DFB9EE0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4.306.867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90ADEA0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92,78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410B8581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56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720D767C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09875DF9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98,21</w:t>
            </w:r>
          </w:p>
        </w:tc>
      </w:tr>
      <w:tr w:rsidR="000E47B9" w:rsidRPr="00C95B30" w14:paraId="12827D7E" w14:textId="77777777" w:rsidTr="008D6B97">
        <w:trPr>
          <w:trHeight w:val="31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7E9B10C" w14:textId="65D1A454" w:rsidR="000E47B9" w:rsidRPr="00C95B30" w:rsidRDefault="00D530B8" w:rsidP="008D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Április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1B39EC28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4.671.630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1825895C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4.385.325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3134531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93,87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45526089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56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044E4BCE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4ABEBDC1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98,21</w:t>
            </w:r>
          </w:p>
        </w:tc>
      </w:tr>
      <w:tr w:rsidR="000E47B9" w:rsidRPr="00C95B30" w14:paraId="267D4AC0" w14:textId="77777777" w:rsidTr="008D6B97">
        <w:trPr>
          <w:trHeight w:val="31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314FF39" w14:textId="7038D534" w:rsidR="000E47B9" w:rsidRPr="00C95B30" w:rsidRDefault="000E47B9" w:rsidP="008D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M</w:t>
            </w:r>
            <w:r w:rsidR="00D530B8"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ájus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47900D3E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4.651.735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7C58CDB3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4.376.107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5D8457C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94,07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04EE90D3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56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4F369BFC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7D0AE843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98,21</w:t>
            </w:r>
          </w:p>
        </w:tc>
      </w:tr>
      <w:tr w:rsidR="000E47B9" w:rsidRPr="00C95B30" w14:paraId="4D2647CA" w14:textId="77777777" w:rsidTr="008D6B97">
        <w:trPr>
          <w:trHeight w:val="31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FA97DB2" w14:textId="7CAB7CCE" w:rsidR="000E47B9" w:rsidRPr="00C95B30" w:rsidRDefault="000E47B9" w:rsidP="008D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J</w:t>
            </w:r>
            <w:r w:rsidR="00D530B8"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únius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1447D641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4.641.890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22F3451F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4.360.899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9AF7101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93,95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0A8F1CCA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56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2F503AAA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33E757F6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98,21</w:t>
            </w:r>
          </w:p>
        </w:tc>
      </w:tr>
      <w:tr w:rsidR="000E47B9" w:rsidRPr="00C95B30" w14:paraId="0D8329AE" w14:textId="77777777" w:rsidTr="008D6B97">
        <w:trPr>
          <w:trHeight w:val="31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09CFEE7" w14:textId="1AB93FAD" w:rsidR="000E47B9" w:rsidRPr="00C95B30" w:rsidRDefault="000E47B9" w:rsidP="008D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J</w:t>
            </w:r>
            <w:r w:rsidR="00D530B8"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úlius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31EBBAB0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4.641.890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3B65B274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4.363.450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77BCEAD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94,00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73B4A813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56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74A0C9F3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7706297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98,21</w:t>
            </w:r>
          </w:p>
        </w:tc>
      </w:tr>
      <w:tr w:rsidR="000E47B9" w:rsidRPr="00C95B30" w14:paraId="34D492AB" w14:textId="77777777" w:rsidTr="008D6B97">
        <w:trPr>
          <w:trHeight w:val="31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BE29E1F" w14:textId="2A0D924A" w:rsidR="000E47B9" w:rsidRPr="00C95B30" w:rsidRDefault="000E47B9" w:rsidP="008D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A</w:t>
            </w:r>
            <w:r w:rsidR="00D530B8"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u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gus</w:t>
            </w:r>
            <w:r w:rsidR="00D530B8"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ztus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3FD90805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4.641.890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04156BEE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4.328.396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4DA4135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93,25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04046D7E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56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38E92914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63D9C7D8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98,21</w:t>
            </w:r>
          </w:p>
        </w:tc>
      </w:tr>
      <w:tr w:rsidR="000E47B9" w:rsidRPr="00C95B30" w14:paraId="305705AA" w14:textId="77777777" w:rsidTr="008D6B97">
        <w:trPr>
          <w:trHeight w:val="31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A0B84DC" w14:textId="23BB7DFB" w:rsidR="000E47B9" w:rsidRPr="00C95B30" w:rsidRDefault="000E47B9" w:rsidP="008D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S</w:t>
            </w:r>
            <w:r w:rsidR="00D530B8"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z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eptemb</w:t>
            </w:r>
            <w:r w:rsidR="00D530B8"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r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06F4C47E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4.641.890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7722BDB5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4.354.400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AD4C1D7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93,81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1F1D1CF7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56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3AECEAA0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2DF1CD20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98,21</w:t>
            </w:r>
          </w:p>
        </w:tc>
      </w:tr>
      <w:tr w:rsidR="000E47B9" w:rsidRPr="00C95B30" w14:paraId="56CB362F" w14:textId="77777777" w:rsidTr="008D6B97">
        <w:trPr>
          <w:trHeight w:val="31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58117B6" w14:textId="37C7093F" w:rsidR="000E47B9" w:rsidRPr="00C95B30" w:rsidRDefault="000E47B9" w:rsidP="008D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Okt</w:t>
            </w:r>
            <w:r w:rsidR="00D530B8"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ó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b</w:t>
            </w:r>
            <w:r w:rsidR="00D530B8"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r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14776980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4.641.890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441718CF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4.265.500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51F97B6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91,89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680C0B23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56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31143EBE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70B7D09E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98,21</w:t>
            </w:r>
          </w:p>
        </w:tc>
      </w:tr>
      <w:tr w:rsidR="000E47B9" w:rsidRPr="00C95B30" w14:paraId="24795409" w14:textId="77777777" w:rsidTr="008D6B97">
        <w:trPr>
          <w:trHeight w:val="31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CEA7B6C" w14:textId="3083D301" w:rsidR="000E47B9" w:rsidRPr="00C95B30" w:rsidRDefault="003051ED" w:rsidP="008D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November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5A8DA99C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4.651.735</w:t>
            </w:r>
          </w:p>
        </w:tc>
        <w:tc>
          <w:tcPr>
            <w:tcW w:w="1567" w:type="dxa"/>
            <w:shd w:val="clear" w:color="000000" w:fill="FFFFFF"/>
            <w:noWrap/>
            <w:vAlign w:val="bottom"/>
          </w:tcPr>
          <w:p w14:paraId="07B0BB8A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4.457.955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21745E5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95,83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71E134D6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56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67B4DCFE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208EE1CE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98,21</w:t>
            </w:r>
          </w:p>
        </w:tc>
      </w:tr>
      <w:tr w:rsidR="000E47B9" w:rsidRPr="00C95B30" w14:paraId="7AEDB2FF" w14:textId="77777777" w:rsidTr="008D6B97">
        <w:trPr>
          <w:trHeight w:val="315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D999996" w14:textId="36875477" w:rsidR="000E47B9" w:rsidRPr="00C95B30" w:rsidRDefault="000E47B9" w:rsidP="008D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Decemb</w:t>
            </w:r>
            <w:r w:rsidR="00D530B8"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r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68A5F1CC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4.641.890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413A04F0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4.641.890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9DC3F41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100,00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4173992C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56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0AC810CB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3838ED20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98,21</w:t>
            </w:r>
          </w:p>
        </w:tc>
      </w:tr>
      <w:tr w:rsidR="000E47B9" w:rsidRPr="00C95B30" w14:paraId="62325E59" w14:textId="77777777" w:rsidTr="008D6B97">
        <w:trPr>
          <w:trHeight w:val="330"/>
        </w:trPr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BF8E0B1" w14:textId="1C7DD6D7" w:rsidR="000E47B9" w:rsidRPr="00C95B30" w:rsidRDefault="0001392E" w:rsidP="008D6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  <w:t>ÖSSZESEN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65D0AA1C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55.811.590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111ADCC6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52.643.422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E946149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1.132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2D6500B1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672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16D8519B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660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03BF6FD8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/>
              </w:rPr>
              <w:t>1178,52</w:t>
            </w:r>
          </w:p>
        </w:tc>
      </w:tr>
      <w:tr w:rsidR="000E47B9" w:rsidRPr="00C95B30" w14:paraId="3B1E5248" w14:textId="77777777" w:rsidTr="008D6B97">
        <w:trPr>
          <w:trHeight w:val="330"/>
        </w:trPr>
        <w:tc>
          <w:tcPr>
            <w:tcW w:w="1118" w:type="dxa"/>
            <w:shd w:val="clear" w:color="auto" w:fill="auto"/>
            <w:noWrap/>
            <w:vAlign w:val="bottom"/>
          </w:tcPr>
          <w:p w14:paraId="415A74F8" w14:textId="6D28EF6C" w:rsidR="000E47B9" w:rsidRPr="00C95B30" w:rsidRDefault="00D530B8" w:rsidP="008D6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ÁTLAG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46461281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4.650.966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0940B27D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4.386.952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120C0DCD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94,33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737A2146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56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2F5B764A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55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62D5B219" w14:textId="77777777" w:rsidR="000E47B9" w:rsidRPr="00C95B30" w:rsidRDefault="000E47B9" w:rsidP="008D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98,21</w:t>
            </w:r>
          </w:p>
        </w:tc>
      </w:tr>
    </w:tbl>
    <w:p w14:paraId="15476EE6" w14:textId="77777777" w:rsidR="000E47B9" w:rsidRPr="00C95B30" w:rsidRDefault="000E47B9" w:rsidP="00F42DC7">
      <w:pPr>
        <w:rPr>
          <w:rFonts w:ascii="Times New Roman" w:hAnsi="Times New Roman" w:cs="Times New Roman"/>
          <w:b/>
          <w:sz w:val="24"/>
          <w:lang w:val="hu-HU"/>
        </w:rPr>
      </w:pPr>
    </w:p>
    <w:p w14:paraId="70761FC1" w14:textId="7B0F89F5" w:rsidR="000E47B9" w:rsidRPr="00C95B30" w:rsidRDefault="000E47B9" w:rsidP="00F42DC7">
      <w:pPr>
        <w:rPr>
          <w:rFonts w:ascii="Times New Roman" w:hAnsi="Times New Roman" w:cs="Times New Roman"/>
          <w:b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lang w:val="hu-HU"/>
        </w:rPr>
        <w:t>*</w:t>
      </w:r>
      <w:r w:rsidR="003C3F2D" w:rsidRPr="00C95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 </w:t>
      </w:r>
      <w:r w:rsidR="003C3F2D" w:rsidRPr="00C95B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/>
        </w:rPr>
        <w:t>a régi alkalmazottak 2021-ben azok a munkavállalók, akik munkaviszonyban voltak a vállalatban</w:t>
      </w:r>
      <w:r w:rsidR="003C3F2D" w:rsidRPr="00C95B30">
        <w:rPr>
          <w:rFonts w:ascii="Times New Roman" w:hAnsi="Times New Roman" w:cs="Times New Roman"/>
          <w:bCs/>
          <w:sz w:val="24"/>
          <w:lang w:val="hu-HU"/>
        </w:rPr>
        <w:t xml:space="preserve"> 2020 decemberében</w:t>
      </w:r>
      <w:r w:rsidR="003C3F2D" w:rsidRPr="00C95B30">
        <w:rPr>
          <w:rFonts w:ascii="Times New Roman" w:hAnsi="Times New Roman" w:cs="Times New Roman"/>
          <w:b/>
          <w:sz w:val="24"/>
          <w:lang w:val="hu-HU"/>
        </w:rPr>
        <w:t xml:space="preserve"> </w:t>
      </w:r>
    </w:p>
    <w:p w14:paraId="0BE276B6" w14:textId="110140BE" w:rsidR="003C3F2D" w:rsidRPr="00C95B30" w:rsidRDefault="003C3F2D" w:rsidP="003C3F2D">
      <w:pPr>
        <w:spacing w:after="0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kifizetett bértömeg és a havi átlagbér 2021-ben a 2021. évi tervvel összhangban volt, 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 xml:space="preserve">5,68 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%-kos eltéréssel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azok az alkalmazottak miatt, akik több mint 30 napig voltak betegszabadságon, illetve szülési szabadságon, amikor a bértömeg az ő bérük összegével csökken, amit a betegsegélyző alapból fizetnek.</w:t>
      </w:r>
    </w:p>
    <w:p w14:paraId="781D8586" w14:textId="77777777" w:rsidR="003C3F2D" w:rsidRPr="00C95B30" w:rsidRDefault="003C3F2D" w:rsidP="003C3F2D">
      <w:pPr>
        <w:spacing w:after="0"/>
        <w:jc w:val="both"/>
        <w:rPr>
          <w:rFonts w:ascii="Times New Roman" w:hAnsi="Times New Roman" w:cs="Times New Roman"/>
          <w:sz w:val="24"/>
          <w:lang w:val="hu-HU"/>
        </w:rPr>
      </w:pPr>
    </w:p>
    <w:p w14:paraId="53425C16" w14:textId="3B74F5AA" w:rsidR="000E47B9" w:rsidRPr="00C95B30" w:rsidRDefault="003C3F2D" w:rsidP="003C3F2D">
      <w:pPr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foglalkoztatottak száma 2021-ben 1,79%-kal voltkisebb a tervezett számnál a bérek kifizetése tekintetében, ami az alkalmazottak létszámát illeti, ez a szám a tervezett szinten volt.</w:t>
      </w:r>
    </w:p>
    <w:p w14:paraId="33D3AD42" w14:textId="77777777" w:rsidR="000E47B9" w:rsidRPr="00C95B30" w:rsidRDefault="000E47B9" w:rsidP="00F42DC7">
      <w:pPr>
        <w:suppressAutoHyphens w:val="0"/>
        <w:spacing w:line="259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5AAA7AB7" w14:textId="77777777" w:rsidR="000E47B9" w:rsidRPr="00C95B30" w:rsidRDefault="000E47B9" w:rsidP="00F42DC7">
      <w:pPr>
        <w:suppressAutoHyphens w:val="0"/>
        <w:spacing w:line="259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5932B218" w14:textId="77777777" w:rsidR="000E47B9" w:rsidRPr="00C95B30" w:rsidRDefault="000E47B9" w:rsidP="00F42DC7">
      <w:pPr>
        <w:suppressAutoHyphens w:val="0"/>
        <w:spacing w:line="259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sectPr w:rsidR="000E47B9" w:rsidRPr="00C95B30" w:rsidSect="00D9264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1440" w:right="760" w:bottom="1440" w:left="1440" w:header="709" w:footer="709" w:gutter="0"/>
          <w:cols w:space="708"/>
          <w:docGrid w:linePitch="360"/>
        </w:sectPr>
      </w:pPr>
    </w:p>
    <w:p w14:paraId="08E726FA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2B77C444" w14:textId="177D49E2" w:rsidR="004924C0" w:rsidRPr="00C95B30" w:rsidRDefault="004924C0" w:rsidP="00F42DC7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Tervezett bértömeg, dolgozók száma és átlagbér hónaponként 2022-ben - Bruttó 1</w:t>
      </w:r>
    </w:p>
    <w:p w14:paraId="6D4C0AF3" w14:textId="758A4459" w:rsidR="000E47B9" w:rsidRPr="00C95B30" w:rsidRDefault="0001392E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>dinárban</w:t>
      </w:r>
    </w:p>
    <w:tbl>
      <w:tblPr>
        <w:tblW w:w="14176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1423"/>
        <w:gridCol w:w="851"/>
        <w:gridCol w:w="1134"/>
        <w:gridCol w:w="1134"/>
        <w:gridCol w:w="992"/>
        <w:gridCol w:w="1134"/>
        <w:gridCol w:w="1276"/>
        <w:gridCol w:w="850"/>
        <w:gridCol w:w="1134"/>
        <w:gridCol w:w="987"/>
        <w:gridCol w:w="851"/>
        <w:gridCol w:w="1134"/>
        <w:gridCol w:w="1276"/>
      </w:tblGrid>
      <w:tr w:rsidR="004924C0" w:rsidRPr="00C95B30" w14:paraId="0744FFA1" w14:textId="77777777" w:rsidTr="008D6B97">
        <w:trPr>
          <w:trHeight w:val="269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4D0E95" w14:textId="736EF5D3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Isplata po HÓNAPima  2022.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3518CF" w14:textId="17B6AD0F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ÖSSZESEN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59D42" w14:textId="034CA8B3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iCs/>
                <w:lang w:val="hu-HU"/>
              </w:rPr>
              <w:t>RÉGI ALKALMAZOTTAK</w:t>
            </w:r>
            <w:r w:rsidRPr="00C95B30">
              <w:rPr>
                <w:rFonts w:ascii="Times New Roman" w:hAnsi="Times New Roman" w:cs="Times New Roman"/>
                <w:lang w:val="hu-HU"/>
              </w:rPr>
              <w:t>**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6EC192" w14:textId="2C292610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iCs/>
                <w:lang w:val="hu-HU"/>
              </w:rPr>
              <w:t>ÚJ ALKALMAZOTTAK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04DAA6" w14:textId="196C7C98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iCs/>
                <w:lang w:val="hu-HU"/>
              </w:rPr>
              <w:t>VEZETŐSÉG</w:t>
            </w:r>
          </w:p>
        </w:tc>
      </w:tr>
      <w:tr w:rsidR="004924C0" w:rsidRPr="00C95B30" w14:paraId="11DF5D32" w14:textId="77777777" w:rsidTr="008D6B97">
        <w:trPr>
          <w:trHeight w:val="45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777C" w14:textId="77777777" w:rsidR="004924C0" w:rsidRPr="00C95B30" w:rsidRDefault="004924C0" w:rsidP="004924C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67D27F" w14:textId="259EF4AD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Alkalm. száma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3351F" w14:textId="24966D08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Bértömeg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1997B8" w14:textId="1ECEB703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Átlagbér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E1CD4" w14:textId="38CBA9C1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Alkalm. száma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04A039" w14:textId="35C1B5E7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Bértömeg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836ED0" w14:textId="477FD688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Átlagbér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3F2609" w14:textId="09D6E703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Alkalm. száma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A30682" w14:textId="1C584A6C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Bértömeg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3D5789" w14:textId="651D80AA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Átlagbér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3DFFD" w14:textId="3461D828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Alkalm. száma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C4AFC0" w14:textId="3EE44580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Bértömeg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970D1F" w14:textId="180CC7D1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Átlagbér</w:t>
            </w:r>
          </w:p>
        </w:tc>
      </w:tr>
      <w:tr w:rsidR="000E47B9" w:rsidRPr="00C95B30" w14:paraId="044D3C44" w14:textId="77777777" w:rsidTr="008D6B97">
        <w:trPr>
          <w:trHeight w:val="45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EF1A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8B2B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B87A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0193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5BC4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2F3E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2A7A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52B3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88B4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158A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3929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8E32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E5C4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</w:tr>
      <w:tr w:rsidR="000E47B9" w:rsidRPr="00C95B30" w14:paraId="06DA3FFB" w14:textId="77777777" w:rsidTr="008D6B97">
        <w:trPr>
          <w:trHeight w:val="26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0DA8B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335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79E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483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90E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610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5407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6861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2C6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0B4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EAC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805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A8F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</w:p>
        </w:tc>
      </w:tr>
      <w:tr w:rsidR="00D530B8" w:rsidRPr="00C95B30" w14:paraId="2E7C853F" w14:textId="77777777" w:rsidTr="008D6B97">
        <w:trPr>
          <w:trHeight w:hRule="exact" w:val="28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D54198" w14:textId="5B1D1263" w:rsidR="00D530B8" w:rsidRPr="00C95B30" w:rsidRDefault="00D530B8" w:rsidP="00D530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Január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5402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D13C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4.963.700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08BB1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88.638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BD52E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F669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4.776.000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31CE5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86.836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55AE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E1E8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5820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8B1B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6F97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B317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</w:tr>
      <w:tr w:rsidR="00D530B8" w:rsidRPr="00C95B30" w14:paraId="6734AD3B" w14:textId="77777777" w:rsidTr="008D6B97">
        <w:trPr>
          <w:trHeight w:hRule="exact" w:val="28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10A085" w14:textId="7EC18076" w:rsidR="00D530B8" w:rsidRPr="00C95B30" w:rsidRDefault="00D530B8" w:rsidP="00D530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Február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F7F7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79D10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4.890.400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16307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87.329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D2D1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7C82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4.702.700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9663D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85.504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F1EC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DAAE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60713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30C7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E2A12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BDF9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</w:tr>
      <w:tr w:rsidR="00D530B8" w:rsidRPr="00C95B30" w14:paraId="56CE8950" w14:textId="77777777" w:rsidTr="008D6B97">
        <w:trPr>
          <w:trHeight w:hRule="exact" w:val="28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E69DFA" w14:textId="63748488" w:rsidR="00D530B8" w:rsidRPr="00C95B30" w:rsidRDefault="00D530B8" w:rsidP="00D530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Március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6F17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9527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4.792.700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FE42B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85.584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07C8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6C68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4.605.000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FA914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83.727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08D6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9F6F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26D1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E0F8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30AF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71F5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</w:tr>
      <w:tr w:rsidR="00D530B8" w:rsidRPr="00C95B30" w14:paraId="1AA30A49" w14:textId="77777777" w:rsidTr="008D6B97">
        <w:trPr>
          <w:trHeight w:hRule="exact" w:val="28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769C93" w14:textId="7D27F210" w:rsidR="00D530B8" w:rsidRPr="00C95B30" w:rsidRDefault="00D530B8" w:rsidP="00D530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Április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9D6C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3943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4.963.700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E9116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88.638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D95A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1BF3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4.776.000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01357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86.836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D72F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F32D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DBAA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EC2F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C8B3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5E28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</w:tr>
      <w:tr w:rsidR="00D530B8" w:rsidRPr="00C95B30" w14:paraId="53B66122" w14:textId="77777777" w:rsidTr="008D6B97">
        <w:trPr>
          <w:trHeight w:hRule="exact" w:val="28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CE5FC4" w14:textId="0951D54F" w:rsidR="00D530B8" w:rsidRPr="00C95B30" w:rsidRDefault="00D530B8" w:rsidP="00D530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Május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ECD2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0FA1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4.890.400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25712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87.329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479A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8E61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4.702.700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8D1E3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85.504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E993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8CC3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DEF2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B60A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8C74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0A7F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</w:tr>
      <w:tr w:rsidR="00D530B8" w:rsidRPr="00C95B30" w14:paraId="29620E90" w14:textId="77777777" w:rsidTr="008D6B97">
        <w:trPr>
          <w:trHeight w:hRule="exact" w:val="28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B93BA2" w14:textId="3EDE104E" w:rsidR="00D530B8" w:rsidRPr="00C95B30" w:rsidRDefault="00D530B8" w:rsidP="00D530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Június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6701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7133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4.792.700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87137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85.584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33F5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03D6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4.605.000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2A0DAC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83.727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B4CA8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8CCAF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0E98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BFD2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DCFD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BFEF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</w:tr>
      <w:tr w:rsidR="00D530B8" w:rsidRPr="00C95B30" w14:paraId="560E4FFA" w14:textId="77777777" w:rsidTr="008D6B97">
        <w:trPr>
          <w:trHeight w:hRule="exact" w:val="28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D582E1" w14:textId="54F939AD" w:rsidR="00D530B8" w:rsidRPr="00C95B30" w:rsidRDefault="00D530B8" w:rsidP="00D530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Július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C009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125B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4.792.700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AF4EB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85.584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9645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7FB4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4.605.000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EDD6E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83.727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91EA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8663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6FA3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9ACE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9B76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FAC6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</w:tr>
      <w:tr w:rsidR="00D530B8" w:rsidRPr="00C95B30" w14:paraId="2D146133" w14:textId="77777777" w:rsidTr="008D6B97">
        <w:trPr>
          <w:trHeight w:hRule="exact" w:val="28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1EFFAF" w14:textId="790D4D77" w:rsidR="00D530B8" w:rsidRPr="00C95B30" w:rsidRDefault="00D530B8" w:rsidP="00D530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Augusztus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E2ED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456F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4.792.700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59B06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85.584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1E01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EA9F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4.605.000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5C2EF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83.727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1740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D695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CDED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AE9F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0C6F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F622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</w:tr>
      <w:tr w:rsidR="00D530B8" w:rsidRPr="00C95B30" w14:paraId="520A05F1" w14:textId="77777777" w:rsidTr="008D6B97">
        <w:trPr>
          <w:trHeight w:hRule="exact" w:val="28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E1BC1F" w14:textId="59C343DD" w:rsidR="00D530B8" w:rsidRPr="00C95B30" w:rsidRDefault="00D530B8" w:rsidP="00D530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Szeptember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9587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3296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4.792.700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C8D78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85.584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FA6E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0C87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4.605.000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46438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83.727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95A1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20CC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90DC0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37D8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430A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D437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</w:tr>
      <w:tr w:rsidR="00D530B8" w:rsidRPr="00C95B30" w14:paraId="247F4D9C" w14:textId="77777777" w:rsidTr="008D6B97">
        <w:trPr>
          <w:trHeight w:hRule="exact" w:val="28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92BEB9" w14:textId="6D6F6F64" w:rsidR="00D530B8" w:rsidRPr="00C95B30" w:rsidRDefault="00D530B8" w:rsidP="00D530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Október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A6AF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65B7E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4.792.700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0DB66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85.584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9DBC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32A7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4.605.000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90617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83.727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5687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5F66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842E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8E10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BBE0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65D4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</w:tr>
      <w:tr w:rsidR="00D530B8" w:rsidRPr="00C95B30" w14:paraId="102224E3" w14:textId="77777777" w:rsidTr="008D6B97">
        <w:trPr>
          <w:trHeight w:hRule="exact" w:val="28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D11A1C" w14:textId="32A5581E" w:rsidR="00D530B8" w:rsidRPr="00C95B30" w:rsidRDefault="003051ED" w:rsidP="00D530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November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861A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7CCC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4.842.900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C6092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86.480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9F4D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3C8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4.655.200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8AC15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84.640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85F5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EA2A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FECA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4155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2B54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1100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</w:tr>
      <w:tr w:rsidR="00D530B8" w:rsidRPr="00C95B30" w14:paraId="5C3EE43E" w14:textId="77777777" w:rsidTr="008D6B97">
        <w:trPr>
          <w:trHeight w:hRule="exact" w:val="28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EDE3EC" w14:textId="432F89FA" w:rsidR="00D530B8" w:rsidRPr="00C95B30" w:rsidRDefault="00D530B8" w:rsidP="00D530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December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84D7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F71C" w14:textId="77777777" w:rsidR="00D530B8" w:rsidRPr="00C95B30" w:rsidRDefault="00D530B8" w:rsidP="00D530B8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4.792.700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DC031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85.584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32FB87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612F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4.605.000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4F45C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83.727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2E4F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7214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39E3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4AA464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u-H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4B9A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FA0F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hu-HU" w:eastAsia="en-US"/>
              </w:rPr>
              <w:t>187.700</w:t>
            </w:r>
          </w:p>
        </w:tc>
      </w:tr>
      <w:tr w:rsidR="00D530B8" w:rsidRPr="00C95B30" w14:paraId="2AB88CFB" w14:textId="77777777" w:rsidTr="00B13A1A">
        <w:trPr>
          <w:trHeight w:val="34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C713B5" w14:textId="010A457F" w:rsidR="00D530B8" w:rsidRPr="00C95B30" w:rsidRDefault="00D530B8" w:rsidP="00D530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  <w:t>ÖSSZESEN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0A41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u-HU" w:eastAsia="en-US"/>
              </w:rPr>
              <w:t>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2310F" w14:textId="77777777" w:rsidR="00D530B8" w:rsidRPr="00C95B30" w:rsidRDefault="00D530B8" w:rsidP="00D530B8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u-HU" w:eastAsia="en-US"/>
              </w:rPr>
              <w:t>58.100.000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90F74C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1.037.500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6BF95A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49A3E5" w14:textId="77777777" w:rsidR="00D530B8" w:rsidRPr="00C95B30" w:rsidRDefault="00D530B8" w:rsidP="00D530B8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55.847.600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217CDB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1.015.411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FB048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A8202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A8E58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F3BD7B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hu-H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B8E6BB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hu-HU"/>
              </w:rPr>
              <w:t>2.252.400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885FB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2.252.400</w:t>
            </w:r>
          </w:p>
        </w:tc>
      </w:tr>
      <w:tr w:rsidR="00D530B8" w:rsidRPr="00C95B30" w14:paraId="734BFACA" w14:textId="77777777" w:rsidTr="00B13A1A">
        <w:trPr>
          <w:trHeight w:val="22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50545C4" w14:textId="0CF58EA2" w:rsidR="00D530B8" w:rsidRPr="00C95B30" w:rsidRDefault="00D530B8" w:rsidP="00D530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ÁTLAG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2213F" w14:textId="77777777" w:rsidR="00D530B8" w:rsidRPr="00C95B30" w:rsidRDefault="00D530B8" w:rsidP="00D530B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23017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4.841.667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B9502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86.458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03F78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FE551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46.539.967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D1EAD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84.618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ED346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0B28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4D87F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2473F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u-H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FDD3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u-HU"/>
              </w:rPr>
              <w:t>187.700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D5B80" w14:textId="77777777" w:rsidR="00D530B8" w:rsidRPr="00C95B30" w:rsidRDefault="00D530B8" w:rsidP="00D530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187.700</w:t>
            </w:r>
          </w:p>
        </w:tc>
      </w:tr>
    </w:tbl>
    <w:p w14:paraId="44E1078D" w14:textId="77777777" w:rsidR="000E47B9" w:rsidRPr="00C95B30" w:rsidRDefault="000E47B9" w:rsidP="00F42DC7">
      <w:pPr>
        <w:rPr>
          <w:rFonts w:ascii="Times New Roman" w:hAnsi="Times New Roman" w:cs="Times New Roman"/>
          <w:b/>
          <w:sz w:val="24"/>
          <w:lang w:val="hu-HU"/>
        </w:rPr>
      </w:pPr>
    </w:p>
    <w:p w14:paraId="07EB82EB" w14:textId="4EA7F50E" w:rsidR="000E47B9" w:rsidRPr="00C95B30" w:rsidRDefault="000E47B9" w:rsidP="00F42DC7">
      <w:pPr>
        <w:rPr>
          <w:rFonts w:ascii="Times New Roman" w:hAnsi="Times New Roman" w:cs="Times New Roman"/>
          <w:bCs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lang w:val="hu-HU"/>
        </w:rPr>
        <w:t>**</w:t>
      </w:r>
      <w:r w:rsidRPr="00C95B30">
        <w:rPr>
          <w:rFonts w:ascii="Times New Roman" w:hAnsi="Times New Roman" w:cs="Times New Roman"/>
          <w:bCs/>
          <w:sz w:val="24"/>
          <w:lang w:val="hu-HU"/>
        </w:rPr>
        <w:t xml:space="preserve"> </w:t>
      </w:r>
      <w:r w:rsidR="00315845" w:rsidRPr="00C95B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/>
        </w:rPr>
        <w:t>a régi alkalmazottak 2022-ben azok a munkavállalók, akik munkaviszonyban voltak a vállalatban</w:t>
      </w:r>
      <w:r w:rsidR="00315845" w:rsidRPr="00C95B30">
        <w:rPr>
          <w:rFonts w:ascii="Times New Roman" w:hAnsi="Times New Roman" w:cs="Times New Roman"/>
          <w:bCs/>
          <w:sz w:val="24"/>
          <w:lang w:val="hu-HU"/>
        </w:rPr>
        <w:t xml:space="preserve"> 2021 decemberében </w:t>
      </w:r>
    </w:p>
    <w:p w14:paraId="710A2AEA" w14:textId="77777777" w:rsidR="000E47B9" w:rsidRPr="00C95B30" w:rsidRDefault="000E47B9" w:rsidP="00F42DC7">
      <w:pPr>
        <w:rPr>
          <w:rFonts w:ascii="Times New Roman" w:hAnsi="Times New Roman" w:cs="Times New Roman"/>
          <w:b/>
          <w:sz w:val="24"/>
          <w:lang w:val="hu-HU"/>
        </w:rPr>
      </w:pPr>
    </w:p>
    <w:p w14:paraId="2E1D4008" w14:textId="77777777" w:rsidR="000E47B9" w:rsidRPr="00C95B30" w:rsidRDefault="000E47B9" w:rsidP="00F42DC7">
      <w:pPr>
        <w:rPr>
          <w:rFonts w:ascii="Times New Roman" w:hAnsi="Times New Roman" w:cs="Times New Roman"/>
          <w:b/>
          <w:sz w:val="24"/>
          <w:lang w:val="hu-HU"/>
        </w:rPr>
      </w:pPr>
    </w:p>
    <w:p w14:paraId="332E3179" w14:textId="77777777" w:rsidR="000E47B9" w:rsidRPr="00C95B30" w:rsidRDefault="000E47B9" w:rsidP="00F42DC7">
      <w:pPr>
        <w:rPr>
          <w:rFonts w:ascii="Times New Roman" w:hAnsi="Times New Roman" w:cs="Times New Roman"/>
          <w:b/>
          <w:sz w:val="24"/>
          <w:lang w:val="hu-HU"/>
        </w:rPr>
      </w:pPr>
    </w:p>
    <w:p w14:paraId="0E2CBC23" w14:textId="77777777" w:rsidR="000E47B9" w:rsidRPr="00C95B30" w:rsidRDefault="000E47B9" w:rsidP="00F42DC7">
      <w:pPr>
        <w:rPr>
          <w:rFonts w:ascii="Times New Roman" w:hAnsi="Times New Roman" w:cs="Times New Roman"/>
          <w:b/>
          <w:sz w:val="24"/>
          <w:lang w:val="hu-HU"/>
        </w:rPr>
      </w:pPr>
    </w:p>
    <w:p w14:paraId="33255536" w14:textId="426C6F0E" w:rsidR="006C49A6" w:rsidRPr="00C95B30" w:rsidRDefault="006C49A6" w:rsidP="00F42DC7">
      <w:pPr>
        <w:rPr>
          <w:rFonts w:ascii="Times New Roman" w:hAnsi="Times New Roman" w:cs="Times New Roman"/>
          <w:b/>
          <w:sz w:val="24"/>
          <w:lang w:val="hu-HU"/>
        </w:rPr>
      </w:pPr>
      <w:r w:rsidRPr="00C95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A járulékokkal megnövelt tervezett bértömeg, alkalmazottak száma és átlagbér hónaponként 2022-ben -</w:t>
      </w: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 Bruttó 2</w:t>
      </w:r>
    </w:p>
    <w:p w14:paraId="06F4E987" w14:textId="77734D57" w:rsidR="000E47B9" w:rsidRPr="00C95B30" w:rsidRDefault="0001392E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val="hu-HU" w:eastAsia="en-US"/>
        </w:rPr>
      </w:pPr>
      <w:r w:rsidRPr="00C95B30">
        <w:rPr>
          <w:rFonts w:ascii="Times New Roman" w:eastAsia="Times New Roman" w:hAnsi="Times New Roman" w:cs="Times New Roman"/>
          <w:kern w:val="0"/>
          <w:sz w:val="20"/>
          <w:szCs w:val="20"/>
          <w:lang w:val="hu-HU" w:eastAsia="en-US"/>
        </w:rPr>
        <w:t>dinárban</w:t>
      </w:r>
    </w:p>
    <w:tbl>
      <w:tblPr>
        <w:tblW w:w="14399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086"/>
        <w:gridCol w:w="1116"/>
        <w:gridCol w:w="1116"/>
        <w:gridCol w:w="1086"/>
        <w:gridCol w:w="1040"/>
        <w:gridCol w:w="1134"/>
        <w:gridCol w:w="1134"/>
        <w:gridCol w:w="1134"/>
        <w:gridCol w:w="1016"/>
      </w:tblGrid>
      <w:tr w:rsidR="004924C0" w:rsidRPr="00C95B30" w14:paraId="04188330" w14:textId="77777777" w:rsidTr="008D6B97">
        <w:trPr>
          <w:trHeight w:val="300"/>
        </w:trPr>
        <w:tc>
          <w:tcPr>
            <w:tcW w:w="1135" w:type="dxa"/>
            <w:vMerge w:val="restart"/>
            <w:shd w:val="clear" w:color="000000" w:fill="F2F2F2"/>
            <w:vAlign w:val="center"/>
            <w:hideMark/>
          </w:tcPr>
          <w:p w14:paraId="7CAF9550" w14:textId="6AA410B4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Terv po HÓNAPima  2020.</w:t>
            </w:r>
          </w:p>
        </w:tc>
        <w:tc>
          <w:tcPr>
            <w:tcW w:w="3402" w:type="dxa"/>
            <w:gridSpan w:val="3"/>
            <w:shd w:val="clear" w:color="000000" w:fill="F2F2F2"/>
            <w:noWrap/>
            <w:vAlign w:val="center"/>
            <w:hideMark/>
          </w:tcPr>
          <w:p w14:paraId="770023E2" w14:textId="37437C6E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ÖSSZESEN</w:t>
            </w:r>
          </w:p>
        </w:tc>
        <w:tc>
          <w:tcPr>
            <w:tcW w:w="3318" w:type="dxa"/>
            <w:gridSpan w:val="3"/>
            <w:shd w:val="clear" w:color="000000" w:fill="F2F2F2"/>
            <w:vAlign w:val="center"/>
            <w:hideMark/>
          </w:tcPr>
          <w:p w14:paraId="5B6D7ED3" w14:textId="0E3E6100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iCs/>
                <w:lang w:val="hu-HU"/>
              </w:rPr>
              <w:t>RÉGI ALKALMAZOTTAK</w:t>
            </w:r>
            <w:r w:rsidRPr="00C95B30">
              <w:rPr>
                <w:rFonts w:ascii="Times New Roman" w:hAnsi="Times New Roman" w:cs="Times New Roman"/>
                <w:lang w:val="hu-HU"/>
              </w:rPr>
              <w:t>*</w:t>
            </w:r>
          </w:p>
        </w:tc>
        <w:tc>
          <w:tcPr>
            <w:tcW w:w="3260" w:type="dxa"/>
            <w:gridSpan w:val="3"/>
            <w:shd w:val="clear" w:color="000000" w:fill="F2F2F2"/>
            <w:vAlign w:val="center"/>
            <w:hideMark/>
          </w:tcPr>
          <w:p w14:paraId="12A749E2" w14:textId="6F6EECC3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iCs/>
                <w:lang w:val="hu-HU"/>
              </w:rPr>
              <w:t>ÚJ ALKALMAZOTTAK</w:t>
            </w:r>
          </w:p>
        </w:tc>
        <w:tc>
          <w:tcPr>
            <w:tcW w:w="3284" w:type="dxa"/>
            <w:gridSpan w:val="3"/>
            <w:shd w:val="clear" w:color="000000" w:fill="F2F2F2"/>
            <w:vAlign w:val="center"/>
            <w:hideMark/>
          </w:tcPr>
          <w:p w14:paraId="36CA25CA" w14:textId="32850BE2" w:rsidR="004924C0" w:rsidRPr="00C95B30" w:rsidRDefault="004924C0" w:rsidP="004924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iCs/>
                <w:lang w:val="hu-HU"/>
              </w:rPr>
              <w:t>VEZETŐSÉG</w:t>
            </w:r>
          </w:p>
        </w:tc>
      </w:tr>
      <w:tr w:rsidR="000E47B9" w:rsidRPr="00C95B30" w14:paraId="269C4F3D" w14:textId="77777777" w:rsidTr="008D6B97">
        <w:trPr>
          <w:trHeight w:val="450"/>
        </w:trPr>
        <w:tc>
          <w:tcPr>
            <w:tcW w:w="1135" w:type="dxa"/>
            <w:vMerge/>
            <w:vAlign w:val="center"/>
            <w:hideMark/>
          </w:tcPr>
          <w:p w14:paraId="3B6D82E2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134" w:type="dxa"/>
            <w:vMerge w:val="restart"/>
            <w:shd w:val="clear" w:color="000000" w:fill="F2F2F2"/>
            <w:vAlign w:val="center"/>
            <w:hideMark/>
          </w:tcPr>
          <w:p w14:paraId="7342E5A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Broj zaposlenih</w:t>
            </w:r>
          </w:p>
        </w:tc>
        <w:tc>
          <w:tcPr>
            <w:tcW w:w="1134" w:type="dxa"/>
            <w:vMerge w:val="restart"/>
            <w:shd w:val="clear" w:color="000000" w:fill="F2F2F2"/>
            <w:vAlign w:val="center"/>
            <w:hideMark/>
          </w:tcPr>
          <w:p w14:paraId="6871116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 xml:space="preserve">Masa zarada </w:t>
            </w:r>
          </w:p>
        </w:tc>
        <w:tc>
          <w:tcPr>
            <w:tcW w:w="1134" w:type="dxa"/>
            <w:vMerge w:val="restart"/>
            <w:shd w:val="clear" w:color="000000" w:fill="F2F2F2"/>
            <w:vAlign w:val="center"/>
            <w:hideMark/>
          </w:tcPr>
          <w:p w14:paraId="54B69A2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Prosečna zarada</w:t>
            </w:r>
          </w:p>
        </w:tc>
        <w:tc>
          <w:tcPr>
            <w:tcW w:w="1086" w:type="dxa"/>
            <w:vMerge w:val="restart"/>
            <w:shd w:val="clear" w:color="000000" w:fill="F2F2F2"/>
            <w:vAlign w:val="center"/>
            <w:hideMark/>
          </w:tcPr>
          <w:p w14:paraId="7C459BC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Broj zaposlenih</w:t>
            </w:r>
          </w:p>
        </w:tc>
        <w:tc>
          <w:tcPr>
            <w:tcW w:w="1116" w:type="dxa"/>
            <w:vMerge w:val="restart"/>
            <w:shd w:val="clear" w:color="000000" w:fill="F2F2F2"/>
            <w:vAlign w:val="center"/>
            <w:hideMark/>
          </w:tcPr>
          <w:p w14:paraId="1576A6B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 xml:space="preserve">Masa zarada </w:t>
            </w:r>
          </w:p>
        </w:tc>
        <w:tc>
          <w:tcPr>
            <w:tcW w:w="1116" w:type="dxa"/>
            <w:vMerge w:val="restart"/>
            <w:shd w:val="clear" w:color="000000" w:fill="F2F2F2"/>
            <w:vAlign w:val="center"/>
            <w:hideMark/>
          </w:tcPr>
          <w:p w14:paraId="03E6B0F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Prosečna zarada</w:t>
            </w:r>
          </w:p>
        </w:tc>
        <w:tc>
          <w:tcPr>
            <w:tcW w:w="1086" w:type="dxa"/>
            <w:vMerge w:val="restart"/>
            <w:shd w:val="clear" w:color="000000" w:fill="F2F2F2"/>
            <w:vAlign w:val="center"/>
            <w:hideMark/>
          </w:tcPr>
          <w:p w14:paraId="441EEE0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Broj zaposlenih</w:t>
            </w:r>
          </w:p>
        </w:tc>
        <w:tc>
          <w:tcPr>
            <w:tcW w:w="1040" w:type="dxa"/>
            <w:vMerge w:val="restart"/>
            <w:shd w:val="clear" w:color="000000" w:fill="F2F2F2"/>
            <w:vAlign w:val="center"/>
            <w:hideMark/>
          </w:tcPr>
          <w:p w14:paraId="719F8D7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 xml:space="preserve">Masa zarada </w:t>
            </w:r>
          </w:p>
        </w:tc>
        <w:tc>
          <w:tcPr>
            <w:tcW w:w="1134" w:type="dxa"/>
            <w:vMerge w:val="restart"/>
            <w:shd w:val="clear" w:color="000000" w:fill="F2F2F2"/>
            <w:vAlign w:val="center"/>
            <w:hideMark/>
          </w:tcPr>
          <w:p w14:paraId="1103DEA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Prosečna zarada</w:t>
            </w:r>
          </w:p>
        </w:tc>
        <w:tc>
          <w:tcPr>
            <w:tcW w:w="1134" w:type="dxa"/>
            <w:vMerge w:val="restart"/>
            <w:shd w:val="clear" w:color="000000" w:fill="F2F2F2"/>
            <w:vAlign w:val="center"/>
            <w:hideMark/>
          </w:tcPr>
          <w:p w14:paraId="5C81C2B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Broj zaposlenih</w:t>
            </w:r>
          </w:p>
        </w:tc>
        <w:tc>
          <w:tcPr>
            <w:tcW w:w="1134" w:type="dxa"/>
            <w:vMerge w:val="restart"/>
            <w:shd w:val="clear" w:color="000000" w:fill="F2F2F2"/>
            <w:vAlign w:val="center"/>
            <w:hideMark/>
          </w:tcPr>
          <w:p w14:paraId="791912E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 xml:space="preserve">Masa zarada </w:t>
            </w:r>
          </w:p>
        </w:tc>
        <w:tc>
          <w:tcPr>
            <w:tcW w:w="1016" w:type="dxa"/>
            <w:vMerge w:val="restart"/>
            <w:shd w:val="clear" w:color="000000" w:fill="F2F2F2"/>
            <w:vAlign w:val="center"/>
            <w:hideMark/>
          </w:tcPr>
          <w:p w14:paraId="51F7B30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Prosečna zarada</w:t>
            </w:r>
          </w:p>
        </w:tc>
      </w:tr>
      <w:tr w:rsidR="000E47B9" w:rsidRPr="00C95B30" w14:paraId="560E9CBB" w14:textId="77777777" w:rsidTr="008D6B97">
        <w:trPr>
          <w:trHeight w:val="450"/>
        </w:trPr>
        <w:tc>
          <w:tcPr>
            <w:tcW w:w="1135" w:type="dxa"/>
            <w:vMerge/>
            <w:vAlign w:val="center"/>
            <w:hideMark/>
          </w:tcPr>
          <w:p w14:paraId="5598B15F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D97E06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C49753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FEE419D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258049E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5B60068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23A7BE8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78B0634C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21DE49A8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BC6CFF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2AE70F7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9309703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81E1B6B" w14:textId="77777777" w:rsidR="000E47B9" w:rsidRPr="00C95B30" w:rsidRDefault="000E47B9" w:rsidP="008D6B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</w:p>
        </w:tc>
      </w:tr>
      <w:tr w:rsidR="000E47B9" w:rsidRPr="00C95B30" w14:paraId="6EE4EE18" w14:textId="77777777" w:rsidTr="008D6B97">
        <w:trPr>
          <w:trHeight w:val="285"/>
        </w:trPr>
        <w:tc>
          <w:tcPr>
            <w:tcW w:w="1135" w:type="dxa"/>
            <w:shd w:val="clear" w:color="000000" w:fill="F2F2F2"/>
            <w:noWrap/>
            <w:vAlign w:val="center"/>
            <w:hideMark/>
          </w:tcPr>
          <w:p w14:paraId="099F890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</w:tcPr>
          <w:p w14:paraId="4857A16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72B61" w14:textId="77777777" w:rsidR="000E47B9" w:rsidRPr="00C95B30" w:rsidRDefault="000E47B9" w:rsidP="008D6B97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5.766.800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A80EF7" w14:textId="77777777" w:rsidR="000E47B9" w:rsidRPr="00C95B30" w:rsidRDefault="000E47B9" w:rsidP="008D6B97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102.979     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352F4B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217C5" w14:textId="77777777" w:rsidR="000E47B9" w:rsidRPr="00C95B30" w:rsidRDefault="000E47B9" w:rsidP="008D6B97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100.887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D6C8DE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5.548.800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FE4C07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5B9856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94096C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1DE4B3D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3583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C9A3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</w:tr>
      <w:tr w:rsidR="000E47B9" w:rsidRPr="00C95B30" w14:paraId="11B29477" w14:textId="77777777" w:rsidTr="008D6B97">
        <w:trPr>
          <w:trHeight w:val="285"/>
        </w:trPr>
        <w:tc>
          <w:tcPr>
            <w:tcW w:w="1135" w:type="dxa"/>
            <w:shd w:val="clear" w:color="000000" w:fill="F2F2F2"/>
            <w:noWrap/>
            <w:vAlign w:val="center"/>
            <w:hideMark/>
          </w:tcPr>
          <w:p w14:paraId="5F8EFEE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</w:tcPr>
          <w:p w14:paraId="0BD5212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5DB71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5.681.700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A044B6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101.459     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F78B89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EFEE1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99.340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94EAA5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5.463.700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5FAA98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C47C94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900E1E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71E787E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6789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55D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</w:tr>
      <w:tr w:rsidR="000E47B9" w:rsidRPr="00C95B30" w14:paraId="145841CE" w14:textId="77777777" w:rsidTr="008D6B97">
        <w:trPr>
          <w:trHeight w:val="285"/>
        </w:trPr>
        <w:tc>
          <w:tcPr>
            <w:tcW w:w="1135" w:type="dxa"/>
            <w:shd w:val="clear" w:color="000000" w:fill="F2F2F2"/>
            <w:noWrap/>
            <w:vAlign w:val="center"/>
            <w:hideMark/>
          </w:tcPr>
          <w:p w14:paraId="0AF642A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</w:tcPr>
          <w:p w14:paraId="24685EC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7FAA3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5.568.200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2727F6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99.432     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D35060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DF30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97.276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62E119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5.350.200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D62397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C42C18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80810B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58763C3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1980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E9E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</w:tr>
      <w:tr w:rsidR="000E47B9" w:rsidRPr="00C95B30" w14:paraId="4F1D892D" w14:textId="77777777" w:rsidTr="008D6B97">
        <w:trPr>
          <w:trHeight w:val="285"/>
        </w:trPr>
        <w:tc>
          <w:tcPr>
            <w:tcW w:w="1135" w:type="dxa"/>
            <w:shd w:val="clear" w:color="000000" w:fill="F2F2F2"/>
            <w:noWrap/>
            <w:vAlign w:val="center"/>
            <w:hideMark/>
          </w:tcPr>
          <w:p w14:paraId="18E1365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</w:tcPr>
          <w:p w14:paraId="12EF159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BA468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5.766.800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7F1B39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102.979     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B4433D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5D303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100.887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FD095B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5.548.800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05CDE2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5C3157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81B895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736FB16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5B97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36F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</w:tr>
      <w:tr w:rsidR="000E47B9" w:rsidRPr="00C95B30" w14:paraId="7C5C5865" w14:textId="77777777" w:rsidTr="008D6B97">
        <w:trPr>
          <w:trHeight w:val="285"/>
        </w:trPr>
        <w:tc>
          <w:tcPr>
            <w:tcW w:w="1135" w:type="dxa"/>
            <w:shd w:val="clear" w:color="000000" w:fill="F2F2F2"/>
            <w:noWrap/>
            <w:vAlign w:val="center"/>
            <w:hideMark/>
          </w:tcPr>
          <w:p w14:paraId="3B24641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</w:tcPr>
          <w:p w14:paraId="7E20403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C3581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5.681.700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AD6045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101.459     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A52F8B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BEFBA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99.340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C88058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5.463.700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4F09EA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E02B7E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956910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2905BD0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0FA4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E35A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</w:tr>
      <w:tr w:rsidR="000E47B9" w:rsidRPr="00C95B30" w14:paraId="7E1C1B2C" w14:textId="77777777" w:rsidTr="008D6B97">
        <w:trPr>
          <w:trHeight w:val="285"/>
        </w:trPr>
        <w:tc>
          <w:tcPr>
            <w:tcW w:w="1135" w:type="dxa"/>
            <w:shd w:val="clear" w:color="000000" w:fill="F2F2F2"/>
            <w:noWrap/>
            <w:vAlign w:val="center"/>
            <w:hideMark/>
          </w:tcPr>
          <w:p w14:paraId="7DB8250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  <w:t>VI</w:t>
            </w:r>
          </w:p>
        </w:tc>
        <w:tc>
          <w:tcPr>
            <w:tcW w:w="1134" w:type="dxa"/>
            <w:shd w:val="clear" w:color="auto" w:fill="auto"/>
            <w:noWrap/>
          </w:tcPr>
          <w:p w14:paraId="1C70A38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F52BB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5.568.200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55A91A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99.432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14503C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E4E52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97.276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FF6AA4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5.350.200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DAB010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4532F4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64A7B0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425DD3F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A901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5990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</w:tr>
      <w:tr w:rsidR="000E47B9" w:rsidRPr="00C95B30" w14:paraId="2F2D5882" w14:textId="77777777" w:rsidTr="008D6B97">
        <w:trPr>
          <w:trHeight w:val="285"/>
        </w:trPr>
        <w:tc>
          <w:tcPr>
            <w:tcW w:w="1135" w:type="dxa"/>
            <w:shd w:val="clear" w:color="000000" w:fill="F2F2F2"/>
            <w:noWrap/>
            <w:vAlign w:val="center"/>
            <w:hideMark/>
          </w:tcPr>
          <w:p w14:paraId="174B565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</w:tcPr>
          <w:p w14:paraId="403BAB5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9AFE7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5.568.200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4E15B2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99.432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CA3334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29D3C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97.276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86BEFD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5.350.200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D59F8F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FB08B0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2D22B9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53DFF5F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C971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E512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</w:tr>
      <w:tr w:rsidR="000E47B9" w:rsidRPr="00C95B30" w14:paraId="2F21E8BB" w14:textId="77777777" w:rsidTr="008D6B97">
        <w:trPr>
          <w:trHeight w:val="285"/>
        </w:trPr>
        <w:tc>
          <w:tcPr>
            <w:tcW w:w="1135" w:type="dxa"/>
            <w:shd w:val="clear" w:color="000000" w:fill="F2F2F2"/>
            <w:noWrap/>
            <w:vAlign w:val="center"/>
            <w:hideMark/>
          </w:tcPr>
          <w:p w14:paraId="79A9445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</w:tcPr>
          <w:p w14:paraId="6DB0E5D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A10E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5.568.200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256D3A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99.432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FDC2D6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82E5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97.276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F54BED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5.350.200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96EC0E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8EB36D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2A460B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071E978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71FF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1C9A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</w:tr>
      <w:tr w:rsidR="000E47B9" w:rsidRPr="00C95B30" w14:paraId="68A6D37F" w14:textId="77777777" w:rsidTr="008D6B97">
        <w:trPr>
          <w:trHeight w:val="285"/>
        </w:trPr>
        <w:tc>
          <w:tcPr>
            <w:tcW w:w="1135" w:type="dxa"/>
            <w:shd w:val="clear" w:color="000000" w:fill="F2F2F2"/>
            <w:noWrap/>
            <w:vAlign w:val="center"/>
            <w:hideMark/>
          </w:tcPr>
          <w:p w14:paraId="42EA185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</w:tcPr>
          <w:p w14:paraId="29B4833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BBFDD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5.568.200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9C28B2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99.432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DD2235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258A8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97.276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300AA2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5.350.200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A14CE6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B3E3DC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DD59DC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771330B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FB5C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CF45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</w:tr>
      <w:tr w:rsidR="000E47B9" w:rsidRPr="00C95B30" w14:paraId="53446CCA" w14:textId="77777777" w:rsidTr="008D6B97">
        <w:trPr>
          <w:trHeight w:val="285"/>
        </w:trPr>
        <w:tc>
          <w:tcPr>
            <w:tcW w:w="1135" w:type="dxa"/>
            <w:shd w:val="clear" w:color="000000" w:fill="F2F2F2"/>
            <w:noWrap/>
            <w:vAlign w:val="center"/>
            <w:hideMark/>
          </w:tcPr>
          <w:p w14:paraId="630C8ED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73CFE66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6EEA3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5.568.200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BDA860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99.432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9F1377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9290B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97.276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D864E8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5.350.200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4A4174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61E20D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CDF93D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1837FCA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50A3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8A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</w:tr>
      <w:tr w:rsidR="000E47B9" w:rsidRPr="00C95B30" w14:paraId="1627DAF3" w14:textId="77777777" w:rsidTr="008D6B97">
        <w:trPr>
          <w:trHeight w:val="285"/>
        </w:trPr>
        <w:tc>
          <w:tcPr>
            <w:tcW w:w="1135" w:type="dxa"/>
            <w:shd w:val="clear" w:color="000000" w:fill="F2F2F2"/>
            <w:noWrap/>
            <w:vAlign w:val="center"/>
            <w:hideMark/>
          </w:tcPr>
          <w:p w14:paraId="030E64F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  <w:t>XI</w:t>
            </w:r>
          </w:p>
        </w:tc>
        <w:tc>
          <w:tcPr>
            <w:tcW w:w="1134" w:type="dxa"/>
            <w:shd w:val="clear" w:color="auto" w:fill="auto"/>
            <w:noWrap/>
          </w:tcPr>
          <w:p w14:paraId="5A441A9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C076C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5.625.600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755D14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100.457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2808D8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1520C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98.320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757B6F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5.407.600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0D52C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B2E578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BE0430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65779EA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F7C4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EE44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</w:tr>
      <w:tr w:rsidR="000E47B9" w:rsidRPr="00C95B30" w14:paraId="6DCD1879" w14:textId="77777777" w:rsidTr="008D6B97">
        <w:trPr>
          <w:trHeight w:val="285"/>
        </w:trPr>
        <w:tc>
          <w:tcPr>
            <w:tcW w:w="1135" w:type="dxa"/>
            <w:shd w:val="clear" w:color="000000" w:fill="F2F2F2"/>
            <w:noWrap/>
            <w:vAlign w:val="center"/>
            <w:hideMark/>
          </w:tcPr>
          <w:p w14:paraId="1207526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  <w:t>XII</w:t>
            </w:r>
          </w:p>
        </w:tc>
        <w:tc>
          <w:tcPr>
            <w:tcW w:w="1134" w:type="dxa"/>
            <w:shd w:val="clear" w:color="auto" w:fill="auto"/>
            <w:noWrap/>
          </w:tcPr>
          <w:p w14:paraId="3DF00C4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32295" w14:textId="77777777" w:rsidR="000E47B9" w:rsidRPr="00C95B30" w:rsidRDefault="000E47B9" w:rsidP="008D6B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5.568.200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228978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99.432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200842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BAC69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97.276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71E77F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5.350.200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2CAEB8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DBB2FC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125B26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4E3AC91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1CBA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DA98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218.000</w:t>
            </w:r>
          </w:p>
        </w:tc>
      </w:tr>
      <w:tr w:rsidR="000E47B9" w:rsidRPr="00C95B30" w14:paraId="5CD5E1CE" w14:textId="77777777" w:rsidTr="008D6B97">
        <w:trPr>
          <w:trHeight w:val="285"/>
        </w:trPr>
        <w:tc>
          <w:tcPr>
            <w:tcW w:w="1135" w:type="dxa"/>
            <w:shd w:val="clear" w:color="000000" w:fill="F2F2F2"/>
            <w:noWrap/>
            <w:vAlign w:val="center"/>
            <w:hideMark/>
          </w:tcPr>
          <w:p w14:paraId="7030CCE5" w14:textId="069B6DF2" w:rsidR="000E47B9" w:rsidRPr="00C95B30" w:rsidRDefault="0001392E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hu-HU" w:eastAsia="en-US"/>
              </w:rPr>
              <w:t>ÖSSZESEN</w:t>
            </w:r>
          </w:p>
        </w:tc>
        <w:tc>
          <w:tcPr>
            <w:tcW w:w="1134" w:type="dxa"/>
            <w:shd w:val="clear" w:color="auto" w:fill="auto"/>
            <w:noWrap/>
          </w:tcPr>
          <w:p w14:paraId="1B315F9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hu-HU" w:eastAsia="en-US"/>
              </w:rPr>
              <w:t>672</w:t>
            </w:r>
          </w:p>
        </w:tc>
        <w:tc>
          <w:tcPr>
            <w:tcW w:w="1134" w:type="dxa"/>
            <w:shd w:val="clear" w:color="auto" w:fill="auto"/>
            <w:noWrap/>
          </w:tcPr>
          <w:p w14:paraId="502DA53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hu-HU" w:eastAsia="en-US"/>
              </w:rPr>
              <w:t>67.500.000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8C62B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  <w:t>1.205.357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1470B2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hu-HU" w:eastAsia="en-US"/>
              </w:rPr>
              <w:t>660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3C577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  <w:t>1.179.709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3F2B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  <w:t>64.884.000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2F345C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9C82E5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FA5C98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5630C2F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hu-HU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45AC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  <w:t>2.616.000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BE82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  <w:t>2.616.000</w:t>
            </w:r>
          </w:p>
        </w:tc>
      </w:tr>
      <w:tr w:rsidR="000E47B9" w:rsidRPr="00C95B30" w14:paraId="606B7FB1" w14:textId="77777777" w:rsidTr="008D6B97">
        <w:trPr>
          <w:trHeight w:val="285"/>
        </w:trPr>
        <w:tc>
          <w:tcPr>
            <w:tcW w:w="1135" w:type="dxa"/>
            <w:shd w:val="clear" w:color="000000" w:fill="F2F2F2"/>
            <w:noWrap/>
            <w:vAlign w:val="center"/>
            <w:hideMark/>
          </w:tcPr>
          <w:p w14:paraId="14447A2C" w14:textId="0D72C48A" w:rsidR="000E47B9" w:rsidRPr="00C95B30" w:rsidRDefault="00D530B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hu-HU" w:eastAsia="en-US"/>
              </w:rPr>
              <w:t>ÁTLAG</w:t>
            </w:r>
          </w:p>
        </w:tc>
        <w:tc>
          <w:tcPr>
            <w:tcW w:w="1134" w:type="dxa"/>
            <w:shd w:val="clear" w:color="auto" w:fill="auto"/>
            <w:noWrap/>
          </w:tcPr>
          <w:p w14:paraId="220FB7C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</w:tcPr>
          <w:p w14:paraId="50097C2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5.625.000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C7C26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100.446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9637614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sz w:val="20"/>
                <w:szCs w:val="20"/>
                <w:lang w:val="hu-HU" w:eastAsia="en-US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5A08D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98.309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D1F69" w14:textId="77777777" w:rsidR="000E47B9" w:rsidRPr="00C95B30" w:rsidRDefault="000E47B9" w:rsidP="008D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C95B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5.407.000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70ABEF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24D9A1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61D6EA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622BA22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F9026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218.000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DDAE1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en-US"/>
              </w:rPr>
              <w:t>218.000</w:t>
            </w:r>
          </w:p>
        </w:tc>
      </w:tr>
    </w:tbl>
    <w:p w14:paraId="170E8817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hu-HU" w:eastAsia="en-US"/>
        </w:rPr>
      </w:pPr>
    </w:p>
    <w:p w14:paraId="23878537" w14:textId="45DB057B" w:rsidR="000E47B9" w:rsidRPr="00C95B30" w:rsidRDefault="000E47B9" w:rsidP="00F42DC7">
      <w:pPr>
        <w:rPr>
          <w:rFonts w:ascii="Times New Roman" w:hAnsi="Times New Roman" w:cs="Times New Roman"/>
          <w:bCs/>
          <w:sz w:val="24"/>
          <w:lang w:val="hu-HU"/>
        </w:rPr>
      </w:pPr>
      <w:r w:rsidRPr="00C95B30">
        <w:rPr>
          <w:rFonts w:ascii="Times New Roman" w:hAnsi="Times New Roman" w:cs="Times New Roman"/>
          <w:bCs/>
          <w:sz w:val="24"/>
          <w:lang w:val="hu-HU"/>
        </w:rPr>
        <w:t>*</w:t>
      </w:r>
      <w:r w:rsidR="006C49A6" w:rsidRPr="00C95B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/>
        </w:rPr>
        <w:t xml:space="preserve"> a régi alkalmazottak 2022-ben azok a munkavállalók, akik munkaviszonyban voltak a vállalatban</w:t>
      </w:r>
      <w:r w:rsidR="006C49A6" w:rsidRPr="00C95B30">
        <w:rPr>
          <w:rFonts w:ascii="Times New Roman" w:hAnsi="Times New Roman" w:cs="Times New Roman"/>
          <w:bCs/>
          <w:sz w:val="24"/>
          <w:lang w:val="hu-HU"/>
        </w:rPr>
        <w:t xml:space="preserve"> 2021 decemberében</w:t>
      </w:r>
      <w:r w:rsidRPr="00C95B30">
        <w:rPr>
          <w:rFonts w:ascii="Times New Roman" w:hAnsi="Times New Roman" w:cs="Times New Roman"/>
          <w:bCs/>
          <w:sz w:val="24"/>
          <w:lang w:val="hu-HU"/>
        </w:rPr>
        <w:t>.</w:t>
      </w:r>
    </w:p>
    <w:p w14:paraId="210E64ED" w14:textId="77777777" w:rsidR="000E47B9" w:rsidRPr="00C95B30" w:rsidRDefault="000E47B9" w:rsidP="00F42DC7">
      <w:pPr>
        <w:rPr>
          <w:rFonts w:ascii="Times New Roman" w:hAnsi="Times New Roman" w:cs="Times New Roman"/>
          <w:bCs/>
          <w:sz w:val="24"/>
          <w:lang w:val="hu-HU"/>
        </w:rPr>
        <w:sectPr w:rsidR="000E47B9" w:rsidRPr="00C95B30" w:rsidSect="002B6D91">
          <w:pgSz w:w="15840" w:h="12240" w:orient="landscape"/>
          <w:pgMar w:top="1440" w:right="1440" w:bottom="760" w:left="1440" w:header="709" w:footer="709" w:gutter="0"/>
          <w:cols w:space="708"/>
          <w:docGrid w:linePitch="360"/>
        </w:sectPr>
      </w:pPr>
    </w:p>
    <w:p w14:paraId="1331356B" w14:textId="77777777" w:rsidR="003C3F2D" w:rsidRPr="00C95B30" w:rsidRDefault="003C3F2D" w:rsidP="003C3F2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bookmarkStart w:id="14" w:name="_Hlk92444286"/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Az eszközöket a 2022. évi bérekre az alábbiakkal összhangban tervezte a vállalat:</w:t>
      </w:r>
    </w:p>
    <w:p w14:paraId="61DAFEEB" w14:textId="77777777" w:rsidR="003C3F2D" w:rsidRPr="00C95B30" w:rsidRDefault="003C3F2D" w:rsidP="003C3F2D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 w:themeColor="text1"/>
          <w:sz w:val="24"/>
          <w:lang w:val="hu-HU" w:eastAsia="hr-HR"/>
        </w:rPr>
      </w:pPr>
      <w:r w:rsidRPr="00C95B30">
        <w:rPr>
          <w:rFonts w:ascii="Times New Roman" w:eastAsia="Times New Roman" w:hAnsi="Times New Roman"/>
          <w:color w:val="000000" w:themeColor="text1"/>
          <w:sz w:val="24"/>
          <w:lang w:val="hu-HU" w:eastAsia="hr-HR"/>
        </w:rPr>
        <w:t>A költségvetési rendszerről és a közszféra 7%-os bérnövekedési előrejelzéséről szóló törvény,</w:t>
      </w:r>
    </w:p>
    <w:p w14:paraId="29726E4A" w14:textId="77777777" w:rsidR="003C3F2D" w:rsidRPr="00C95B30" w:rsidRDefault="003C3F2D" w:rsidP="003C3F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minimálbér növekedése 2022-ben (A 2022 január-decemberi időszakra vonatkozó minimálbérről szóló törvény, SZK Hivatalos Közlönyének </w:t>
      </w:r>
      <w:r w:rsidRPr="00C95B30">
        <w:rPr>
          <w:rFonts w:ascii="Times New Roman" w:hAnsi="Times New Roman" w:cs="Times New Roman"/>
          <w:sz w:val="24"/>
          <w:lang w:val="hu-HU"/>
        </w:rPr>
        <w:t>87/21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száma), 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 xml:space="preserve">ami 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201,22 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 xml:space="preserve">dinár nettó összeget tesz ki egy munkaórára </w:t>
      </w:r>
    </w:p>
    <w:p w14:paraId="25FDDC75" w14:textId="77777777" w:rsidR="003C3F2D" w:rsidRPr="00C95B30" w:rsidRDefault="003C3F2D" w:rsidP="003C3F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lang w:val="hu-HU"/>
        </w:rPr>
        <w:t>a nyaralási pótlék egy részének növelése, ami a Szerb Köztérsaságban kifizetett átlagbértől függ és a még egy évre szóló holt munka kifizetéséhez szükséges eszközöktől,</w:t>
      </w:r>
    </w:p>
    <w:p w14:paraId="16FF4A99" w14:textId="77777777" w:rsidR="003C3F2D" w:rsidRPr="00C95B30" w:rsidRDefault="003C3F2D" w:rsidP="003C3F2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külön kollektív szerződés a kommunális tevékenységekben működő közvállalatok részére a Szerb Köztársaság területén (az SZK Hivatalos Közlönyének 27/2015, 36/2017- Anex I, 5/2018- Anex II és </w:t>
      </w:r>
      <w:r w:rsidRPr="00C95B30">
        <w:rPr>
          <w:rFonts w:ascii="Times New Roman" w:hAnsi="Times New Roman" w:cs="Times New Roman"/>
          <w:sz w:val="24"/>
          <w:lang w:val="hu-HU"/>
        </w:rPr>
        <w:t>94/2019- Anex III és 142/2020 - Anex IV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)</w:t>
      </w:r>
      <w:r w:rsidRPr="00C95B30">
        <w:rPr>
          <w:rFonts w:ascii="Times New Roman" w:eastAsia="Times New Roman" w:hAnsi="Times New Roman"/>
          <w:lang w:val="hu-HU" w:eastAsia="hr-HR"/>
        </w:rPr>
        <w:t>,</w:t>
      </w:r>
    </w:p>
    <w:p w14:paraId="5ADD9E1B" w14:textId="77777777" w:rsidR="003C3F2D" w:rsidRPr="00C95B30" w:rsidRDefault="003C3F2D" w:rsidP="003C3F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A szabadkai Stadion KKV kollektív szerződése, száma I-549/16, kelt 2016.5.19-én</w:t>
      </w:r>
      <w:r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03075970" w14:textId="77777777" w:rsidR="003C3F2D" w:rsidRPr="00C95B30" w:rsidRDefault="003C3F2D" w:rsidP="003C3F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A szabadkai Stadion KKV kollektív szerződése Anex I, száma I-938/17, kelt 2017.09.06</w:t>
      </w:r>
      <w:r w:rsidRPr="00C95B30">
        <w:rPr>
          <w:rFonts w:ascii="Times New Roman" w:hAnsi="Times New Roman" w:cs="Times New Roman"/>
          <w:sz w:val="24"/>
          <w:lang w:val="hu-HU"/>
        </w:rPr>
        <w:t>.</w:t>
      </w:r>
    </w:p>
    <w:p w14:paraId="4BFED92E" w14:textId="77777777" w:rsidR="003C3F2D" w:rsidRPr="00C95B30" w:rsidRDefault="003C3F2D" w:rsidP="003C3F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A szabadkai Stadion KKV kollektív szerződése Anex II, száma I-319/18, kelt 2018.04.04.</w:t>
      </w:r>
    </w:p>
    <w:p w14:paraId="0ADE9C19" w14:textId="77777777" w:rsidR="003C3F2D" w:rsidRPr="00C95B30" w:rsidRDefault="003C3F2D" w:rsidP="003C3F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A szabadkai Stadion KKV kollektív szerződése Anex III, száma I-503/19, kelt 2019.04.18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>.</w:t>
      </w:r>
    </w:p>
    <w:p w14:paraId="19172228" w14:textId="77777777" w:rsidR="003C3F2D" w:rsidRPr="00C95B30" w:rsidRDefault="003C3F2D" w:rsidP="003C3F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lang w:val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szabadkai Stadion KKV kollektív szerződése Anex IV, száma </w:t>
      </w:r>
      <w:r w:rsidRPr="00C95B30">
        <w:rPr>
          <w:rFonts w:ascii="Times New Roman" w:hAnsi="Times New Roman" w:cs="Times New Roman"/>
          <w:sz w:val="24"/>
          <w:lang w:val="hu-HU"/>
        </w:rPr>
        <w:t>I-1564/20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, kelt 2020.10.30</w:t>
      </w:r>
      <w:r w:rsidRPr="00C95B30">
        <w:rPr>
          <w:rFonts w:ascii="Times New Roman" w:hAnsi="Times New Roman" w:cs="Times New Roman"/>
          <w:color w:val="000000"/>
          <w:sz w:val="24"/>
          <w:lang w:val="hu-HU"/>
        </w:rPr>
        <w:t>.</w:t>
      </w:r>
    </w:p>
    <w:p w14:paraId="27861F6A" w14:textId="77777777" w:rsidR="003C3F2D" w:rsidRPr="00C95B30" w:rsidRDefault="003C3F2D" w:rsidP="003C3F2D">
      <w:pPr>
        <w:spacing w:after="0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külön kollektív szerződés II. függeléke (Anex)</w:t>
      </w:r>
      <w:r w:rsidRPr="00C95B30">
        <w:rPr>
          <w:rFonts w:ascii="Times New Roman" w:hAnsi="Times New Roman" w:cs="Times New Roman"/>
          <w:color w:val="FF0000"/>
          <w:sz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lang w:val="hu-HU"/>
        </w:rPr>
        <w:t>és a szabadkai Stadion KKV kollektív szerződése alapján (I-319/18, kelt 2018.04.04.) a munkaadó köteles, hogy szolidáris segélyt tervezzen és fizessen ki a kedvezőtlen anyagi helyzetének javítása érdekében, azzal a feltétellel, hogy van erre biztosított anyagi eszköze.</w:t>
      </w:r>
    </w:p>
    <w:p w14:paraId="5F6FF8E7" w14:textId="77777777" w:rsidR="003C3F2D" w:rsidRPr="00C95B30" w:rsidRDefault="003C3F2D" w:rsidP="003C3F2D">
      <w:pPr>
        <w:spacing w:after="0"/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jelen szakaszban foglalt szolidáris segély összege évi szinten dolgozónként 41.800 dinárt tesz ki adó és járulékok nélkül.</w:t>
      </w:r>
    </w:p>
    <w:p w14:paraId="65AC9620" w14:textId="77777777" w:rsidR="003C3F2D" w:rsidRPr="00C95B30" w:rsidRDefault="003C3F2D" w:rsidP="003C3F2D">
      <w:pPr>
        <w:jc w:val="both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kommunális</w:t>
      </w:r>
      <w:r w:rsidRPr="00C95B30">
        <w:rPr>
          <w:rFonts w:ascii="Times New Roman" w:hAnsi="Times New Roman" w:cs="Times New Roman"/>
          <w:color w:val="FF0000"/>
          <w:sz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lang w:val="hu-HU"/>
        </w:rPr>
        <w:t>közvállalatok esetében a Szerb Köztársaság területén 2019. december 11-től, a külön kollektív szerződés III. függeléke (Anex)</w:t>
      </w:r>
      <w:r w:rsidRPr="00C95B30">
        <w:rPr>
          <w:rFonts w:ascii="Times New Roman" w:hAnsi="Times New Roman" w:cs="Times New Roman"/>
          <w:color w:val="FF0000"/>
          <w:sz w:val="24"/>
          <w:lang w:val="hu-HU"/>
        </w:rPr>
        <w:t xml:space="preserve"> </w:t>
      </w:r>
      <w:r w:rsidRPr="00C95B30">
        <w:rPr>
          <w:rFonts w:ascii="Times New Roman" w:hAnsi="Times New Roman" w:cs="Times New Roman"/>
          <w:sz w:val="24"/>
          <w:lang w:val="hu-HU"/>
        </w:rPr>
        <w:t>valamint a szabadkai Stadion KKV kollektív szerződése alapján ( I-503/19, kelt 2019.04.18.), az alkalmazottaknak joguk van nyaralási pótlékra az évi szabadság ideje alatt, az ide tartozó adókkal és járulékokkal együtt, mégpedig a Szerb Köztársaság területén kifizetett átlagbér legalább 75%-ára évente, az illetékes köztársasági statisztikai hivatal legutóbb, előző évre vonatkozó közzétett adatai szerint. Az évi nyaralási pótlék évi összege ily módon 33.000 dinárt tesz ki adók és járulékok nélkül</w:t>
      </w:r>
    </w:p>
    <w:p w14:paraId="18C50202" w14:textId="77777777" w:rsidR="00756A6B" w:rsidRPr="00C95B30" w:rsidRDefault="003C3F2D" w:rsidP="003C3F2D">
      <w:pPr>
        <w:spacing w:after="0"/>
        <w:ind w:left="-142"/>
        <w:rPr>
          <w:rFonts w:ascii="Times New Roman" w:hAnsi="Times New Roman" w:cs="Times New Roman"/>
          <w:sz w:val="25"/>
          <w:szCs w:val="25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A kollektív szerződés IV, függeléke szerint a vállalat 100%-os bért fizet azoknak az alkalmazottaknak, ha a munkából bizonyítottan covid-19 fertőzés miatt</w:t>
      </w:r>
      <w:r w:rsidRPr="00C95B30">
        <w:rPr>
          <w:rFonts w:ascii="Times New Roman" w:hAnsi="Times New Roman" w:cs="Times New Roman"/>
          <w:sz w:val="25"/>
          <w:szCs w:val="25"/>
          <w:lang w:val="hu-HU"/>
        </w:rPr>
        <w:t xml:space="preserve"> vagy a betegséggel kapcsolatosan elrendelt karanténkötelezettség miatt maradtak ki ideiglenesen. Ez arra is vonatkozik, ha a kimaradás amiatt volt, hogy az alkalmazott a munkája, illetve szolgálati kötelezettségének végzése közben közvetlenül a fertőzés kockázatának van kitéve, vagy olyan személyekkel érintkezett, akikről kiderült, hogy koronavírus-fertőzöttek</w:t>
      </w:r>
    </w:p>
    <w:p w14:paraId="437D2CA5" w14:textId="67D2B05E" w:rsidR="000E47B9" w:rsidRPr="00C95B30" w:rsidRDefault="000E47B9" w:rsidP="003C3F2D">
      <w:pPr>
        <w:spacing w:after="0"/>
        <w:ind w:left="-142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5"/>
          <w:szCs w:val="25"/>
          <w:lang w:val="hu-HU"/>
        </w:rPr>
        <w:t>.</w:t>
      </w:r>
      <w:bookmarkEnd w:id="14"/>
    </w:p>
    <w:p w14:paraId="342691BB" w14:textId="77777777" w:rsidR="000E47B9" w:rsidRPr="00C95B30" w:rsidRDefault="000E47B9" w:rsidP="00F42DC7">
      <w:pPr>
        <w:rPr>
          <w:rFonts w:ascii="Times New Roman" w:hAnsi="Times New Roman" w:cs="Times New Roman"/>
          <w:b/>
          <w:sz w:val="24"/>
          <w:lang w:val="hu-HU"/>
        </w:rPr>
        <w:sectPr w:rsidR="000E47B9" w:rsidRPr="00C95B30" w:rsidSect="002B6D91">
          <w:pgSz w:w="12240" w:h="15840"/>
          <w:pgMar w:top="1440" w:right="760" w:bottom="1440" w:left="1440" w:header="709" w:footer="709" w:gutter="0"/>
          <w:cols w:space="708"/>
          <w:docGrid w:linePitch="360"/>
        </w:sectPr>
      </w:pPr>
    </w:p>
    <w:p w14:paraId="21A0DA11" w14:textId="617EEE91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11a.</w:t>
      </w:r>
      <w:r w:rsidR="000F69DD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 melléklet</w:t>
      </w:r>
    </w:p>
    <w:p w14:paraId="32DA6FC8" w14:textId="77777777" w:rsidR="000E47B9" w:rsidRPr="00C95B30" w:rsidRDefault="000E47B9" w:rsidP="00F42D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00FF0894" w14:textId="7741C9EA" w:rsidR="000E47B9" w:rsidRPr="00C95B30" w:rsidRDefault="00D36893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A kifizetett és tervezett bérek </w:t>
      </w:r>
      <w:r w:rsidR="000F69DD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alakulása</w:t>
      </w:r>
    </w:p>
    <w:p w14:paraId="52F8BCBA" w14:textId="2EF29E87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="0001392E"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>dinárban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516"/>
        <w:gridCol w:w="1488"/>
        <w:gridCol w:w="1489"/>
        <w:gridCol w:w="1758"/>
        <w:gridCol w:w="1792"/>
      </w:tblGrid>
      <w:tr w:rsidR="000E47B9" w:rsidRPr="00C95B30" w14:paraId="225156F7" w14:textId="77777777" w:rsidTr="000F69DD">
        <w:trPr>
          <w:trHeight w:val="301"/>
        </w:trPr>
        <w:tc>
          <w:tcPr>
            <w:tcW w:w="3196" w:type="dxa"/>
            <w:gridSpan w:val="2"/>
            <w:vMerge w:val="restart"/>
            <w:shd w:val="clear" w:color="000000" w:fill="D9D9D9"/>
            <w:vAlign w:val="bottom"/>
            <w:hideMark/>
          </w:tcPr>
          <w:p w14:paraId="2B6D16C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</w:t>
            </w:r>
          </w:p>
        </w:tc>
        <w:tc>
          <w:tcPr>
            <w:tcW w:w="2977" w:type="dxa"/>
            <w:gridSpan w:val="2"/>
            <w:shd w:val="clear" w:color="000000" w:fill="D9D9D9"/>
            <w:vAlign w:val="center"/>
            <w:hideMark/>
          </w:tcPr>
          <w:p w14:paraId="13104C48" w14:textId="5C04E8F2" w:rsidR="000E47B9" w:rsidRPr="00C95B30" w:rsidRDefault="000F69DD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Kifizetve</w:t>
            </w:r>
            <w:r w:rsidR="000E47B9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 xml:space="preserve"> 202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-ben</w:t>
            </w:r>
          </w:p>
        </w:tc>
        <w:tc>
          <w:tcPr>
            <w:tcW w:w="3550" w:type="dxa"/>
            <w:gridSpan w:val="2"/>
            <w:shd w:val="clear" w:color="000000" w:fill="D9D9D9"/>
            <w:vAlign w:val="center"/>
            <w:hideMark/>
          </w:tcPr>
          <w:p w14:paraId="734B1429" w14:textId="3597F1CE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2022</w:t>
            </w:r>
            <w:r w:rsidR="000F69DD"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-re tervezett</w:t>
            </w:r>
          </w:p>
        </w:tc>
      </w:tr>
      <w:tr w:rsidR="000F69DD" w:rsidRPr="00C95B30" w14:paraId="1FF03938" w14:textId="77777777" w:rsidTr="000F69DD">
        <w:trPr>
          <w:trHeight w:val="301"/>
        </w:trPr>
        <w:tc>
          <w:tcPr>
            <w:tcW w:w="3196" w:type="dxa"/>
            <w:gridSpan w:val="2"/>
            <w:vMerge/>
            <w:vAlign w:val="center"/>
            <w:hideMark/>
          </w:tcPr>
          <w:p w14:paraId="25821521" w14:textId="77777777" w:rsidR="000F69DD" w:rsidRPr="00C95B30" w:rsidRDefault="000F69DD" w:rsidP="000F69D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488" w:type="dxa"/>
            <w:shd w:val="clear" w:color="000000" w:fill="D9D9D9"/>
            <w:vAlign w:val="center"/>
            <w:hideMark/>
          </w:tcPr>
          <w:p w14:paraId="0A714CD6" w14:textId="558CA1A0" w:rsidR="000F69DD" w:rsidRPr="00C95B30" w:rsidRDefault="000F69DD" w:rsidP="000F69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Bruttó 1</w:t>
            </w:r>
          </w:p>
        </w:tc>
        <w:tc>
          <w:tcPr>
            <w:tcW w:w="1489" w:type="dxa"/>
            <w:shd w:val="clear" w:color="000000" w:fill="D9D9D9"/>
            <w:vAlign w:val="center"/>
            <w:hideMark/>
          </w:tcPr>
          <w:p w14:paraId="379D69E9" w14:textId="2C79A4DB" w:rsidR="000F69DD" w:rsidRPr="00C95B30" w:rsidRDefault="000F69DD" w:rsidP="000F69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Nettó</w:t>
            </w:r>
          </w:p>
        </w:tc>
        <w:tc>
          <w:tcPr>
            <w:tcW w:w="1758" w:type="dxa"/>
            <w:shd w:val="clear" w:color="000000" w:fill="D9D9D9"/>
            <w:vAlign w:val="center"/>
            <w:hideMark/>
          </w:tcPr>
          <w:p w14:paraId="2CF4E404" w14:textId="62CD2A43" w:rsidR="000F69DD" w:rsidRPr="00C95B30" w:rsidRDefault="000F69DD" w:rsidP="000F69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Bruttó 1</w:t>
            </w:r>
          </w:p>
        </w:tc>
        <w:tc>
          <w:tcPr>
            <w:tcW w:w="1792" w:type="dxa"/>
            <w:shd w:val="clear" w:color="000000" w:fill="D9D9D9"/>
            <w:vAlign w:val="center"/>
            <w:hideMark/>
          </w:tcPr>
          <w:p w14:paraId="49DC3529" w14:textId="3AE6F247" w:rsidR="000F69DD" w:rsidRPr="00C95B30" w:rsidRDefault="000F69DD" w:rsidP="000F69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Nettó</w:t>
            </w:r>
          </w:p>
        </w:tc>
      </w:tr>
      <w:tr w:rsidR="006C49A6" w:rsidRPr="00C95B30" w14:paraId="13FCA785" w14:textId="77777777" w:rsidTr="000F69DD">
        <w:trPr>
          <w:trHeight w:val="301"/>
        </w:trPr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14:paraId="5DCFCC38" w14:textId="6272EA3B" w:rsidR="006C49A6" w:rsidRPr="00C95B30" w:rsidRDefault="006C49A6" w:rsidP="006C49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0"/>
                <w:szCs w:val="20"/>
                <w:lang w:val="hu-HU" w:eastAsia="en-US"/>
              </w:rPr>
              <w:t>Alkalmazottak a vezetőség nélkül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07DA6700" w14:textId="6407D6CB" w:rsidR="006C49A6" w:rsidRPr="00C95B30" w:rsidRDefault="006C49A6" w:rsidP="006C49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0"/>
                <w:szCs w:val="20"/>
                <w:lang w:val="hu-HU" w:eastAsia="en-US"/>
              </w:rPr>
              <w:t>Legalacsonyabb fizetés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60AE18A1" w14:textId="77777777" w:rsidR="006C49A6" w:rsidRPr="00C95B30" w:rsidRDefault="006C49A6" w:rsidP="006C49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53.657,92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11F3CA15" w14:textId="77777777" w:rsidR="006C49A6" w:rsidRPr="00C95B30" w:rsidRDefault="006C49A6" w:rsidP="006C49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39.657,92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14:paraId="509C4931" w14:textId="77777777" w:rsidR="006C49A6" w:rsidRPr="00C95B30" w:rsidRDefault="006C49A6" w:rsidP="006C49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57.413,00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14:paraId="16B0B42C" w14:textId="77777777" w:rsidR="006C49A6" w:rsidRPr="00C95B30" w:rsidRDefault="006C49A6" w:rsidP="006C49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42.433,00</w:t>
            </w:r>
          </w:p>
        </w:tc>
      </w:tr>
      <w:tr w:rsidR="006C49A6" w:rsidRPr="00C95B30" w14:paraId="7298CC20" w14:textId="77777777" w:rsidTr="000F69DD">
        <w:trPr>
          <w:trHeight w:val="301"/>
        </w:trPr>
        <w:tc>
          <w:tcPr>
            <w:tcW w:w="1680" w:type="dxa"/>
            <w:vMerge/>
            <w:vAlign w:val="center"/>
            <w:hideMark/>
          </w:tcPr>
          <w:p w14:paraId="5EB3613F" w14:textId="77777777" w:rsidR="006C49A6" w:rsidRPr="00C95B30" w:rsidRDefault="006C49A6" w:rsidP="006C49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22A6961D" w14:textId="6415F976" w:rsidR="006C49A6" w:rsidRPr="00C95B30" w:rsidRDefault="006C49A6" w:rsidP="006C49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0"/>
                <w:szCs w:val="20"/>
                <w:lang w:val="hu-HU" w:eastAsia="en-US"/>
              </w:rPr>
              <w:t>Legmagasabb fizetés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6BD9A369" w14:textId="77777777" w:rsidR="006C49A6" w:rsidRPr="00C95B30" w:rsidRDefault="006C49A6" w:rsidP="006C49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150.630,68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175EDAEC" w14:textId="77777777" w:rsidR="006C49A6" w:rsidRPr="00C95B30" w:rsidRDefault="006C49A6" w:rsidP="006C49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107.422,10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14:paraId="2D01593E" w14:textId="77777777" w:rsidR="006C49A6" w:rsidRPr="00C95B30" w:rsidRDefault="006C49A6" w:rsidP="006C49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161.175,00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14:paraId="27C95A45" w14:textId="77777777" w:rsidR="006C49A6" w:rsidRPr="00C95B30" w:rsidRDefault="006C49A6" w:rsidP="006C49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114.941,00</w:t>
            </w:r>
          </w:p>
        </w:tc>
      </w:tr>
      <w:tr w:rsidR="006C49A6" w:rsidRPr="00C95B30" w14:paraId="5BDD3AC7" w14:textId="77777777" w:rsidTr="000F69DD">
        <w:trPr>
          <w:trHeight w:val="301"/>
        </w:trPr>
        <w:tc>
          <w:tcPr>
            <w:tcW w:w="1680" w:type="dxa"/>
            <w:vMerge w:val="restart"/>
            <w:shd w:val="clear" w:color="auto" w:fill="auto"/>
            <w:noWrap/>
            <w:vAlign w:val="center"/>
            <w:hideMark/>
          </w:tcPr>
          <w:p w14:paraId="6ADBD744" w14:textId="63909238" w:rsidR="006C49A6" w:rsidRPr="00C95B30" w:rsidRDefault="006C49A6" w:rsidP="006C49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0"/>
                <w:szCs w:val="20"/>
                <w:lang w:val="hu-HU" w:eastAsia="en-US"/>
              </w:rPr>
              <w:t>Vezetőség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0EDE3E6C" w14:textId="17DFFCBD" w:rsidR="006C49A6" w:rsidRPr="00C95B30" w:rsidRDefault="006C49A6" w:rsidP="006C49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0"/>
                <w:szCs w:val="20"/>
                <w:lang w:val="hu-HU" w:eastAsia="en-US"/>
              </w:rPr>
              <w:t>Legalacsonyabb fizetés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7F0D6C4E" w14:textId="77777777" w:rsidR="006C49A6" w:rsidRPr="00C95B30" w:rsidRDefault="006C49A6" w:rsidP="006C49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174.861,96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4100D995" w14:textId="77777777" w:rsidR="006C49A6" w:rsidRPr="00C95B30" w:rsidRDefault="006C49A6" w:rsidP="006C49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124.408,23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14:paraId="58A7FCAC" w14:textId="77777777" w:rsidR="006C49A6" w:rsidRPr="00C95B30" w:rsidRDefault="006C49A6" w:rsidP="006C49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187.100,00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14:paraId="3F9540A1" w14:textId="77777777" w:rsidR="006C49A6" w:rsidRPr="00C95B30" w:rsidRDefault="006C49A6" w:rsidP="006C49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133.100,00</w:t>
            </w:r>
          </w:p>
        </w:tc>
      </w:tr>
      <w:tr w:rsidR="006C49A6" w:rsidRPr="00C95B30" w14:paraId="0873EFD7" w14:textId="77777777" w:rsidTr="000F69DD">
        <w:trPr>
          <w:trHeight w:val="301"/>
        </w:trPr>
        <w:tc>
          <w:tcPr>
            <w:tcW w:w="1680" w:type="dxa"/>
            <w:vMerge/>
            <w:vAlign w:val="center"/>
            <w:hideMark/>
          </w:tcPr>
          <w:p w14:paraId="5124B969" w14:textId="77777777" w:rsidR="006C49A6" w:rsidRPr="00C95B30" w:rsidRDefault="006C49A6" w:rsidP="006C49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08E9D82D" w14:textId="341308DB" w:rsidR="006C49A6" w:rsidRPr="00C95B30" w:rsidRDefault="006C49A6" w:rsidP="006C49A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kern w:val="0"/>
                <w:sz w:val="20"/>
                <w:szCs w:val="20"/>
                <w:lang w:val="hu-HU" w:eastAsia="en-US"/>
              </w:rPr>
              <w:t>Legmagasabb fizetés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0E16E076" w14:textId="77777777" w:rsidR="006C49A6" w:rsidRPr="00C95B30" w:rsidRDefault="006C49A6" w:rsidP="006C49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178.901,55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1EADC57E" w14:textId="77777777" w:rsidR="006C49A6" w:rsidRPr="00C95B30" w:rsidRDefault="006C49A6" w:rsidP="006C49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127.239,99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14:paraId="0B7E3636" w14:textId="77777777" w:rsidR="006C49A6" w:rsidRPr="00C95B30" w:rsidRDefault="006C49A6" w:rsidP="006C49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187.100,00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14:paraId="03F27B61" w14:textId="77777777" w:rsidR="006C49A6" w:rsidRPr="00C95B30" w:rsidRDefault="006C49A6" w:rsidP="006C49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133.100,00</w:t>
            </w:r>
          </w:p>
        </w:tc>
      </w:tr>
    </w:tbl>
    <w:p w14:paraId="62C4B60A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2F887A8C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21D20954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11BCA566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0D21F148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6A32059C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6568C965" w14:textId="458CDE74" w:rsidR="000E47B9" w:rsidRPr="00C95B30" w:rsidRDefault="006C49A6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 xml:space="preserve">A </w:t>
      </w:r>
      <w:r w:rsidR="00D92A54"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 xml:space="preserve">szabadkai </w:t>
      </w:r>
      <w:r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>Stadion K</w:t>
      </w:r>
      <w:r w:rsidR="00D92A54"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>KV kollektív szerzősésével összhangban a munkaadónál a bérek tartománya 1:5 között mozog.</w:t>
      </w:r>
    </w:p>
    <w:p w14:paraId="0003032F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0E9DCD3C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56D74240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1B15758B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214B2107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5A3EC09D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34703448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4F92818D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4280DE6E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64E2047D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4DD32A24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39049526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7FDAA61F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</w:pPr>
    </w:p>
    <w:p w14:paraId="0223F2DE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hu-HU" w:eastAsia="en-US"/>
        </w:rPr>
        <w:sectPr w:rsidR="000E47B9" w:rsidRPr="00C95B30" w:rsidSect="002B6D91">
          <w:pgSz w:w="12240" w:h="15840"/>
          <w:pgMar w:top="1440" w:right="760" w:bottom="1440" w:left="1440" w:header="709" w:footer="709" w:gutter="0"/>
          <w:cols w:space="708"/>
          <w:docGrid w:linePitch="360"/>
        </w:sectPr>
      </w:pPr>
    </w:p>
    <w:p w14:paraId="0A0EF433" w14:textId="1B99EAB4" w:rsidR="000E47B9" w:rsidRPr="00C95B30" w:rsidRDefault="00D92A54" w:rsidP="00D92A54">
      <w:pPr>
        <w:pStyle w:val="ListParagraph"/>
        <w:numPr>
          <w:ilvl w:val="0"/>
          <w:numId w:val="11"/>
        </w:num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melléklet</w:t>
      </w:r>
    </w:p>
    <w:p w14:paraId="2EA4150A" w14:textId="77777777" w:rsidR="00D92A54" w:rsidRPr="00C95B30" w:rsidRDefault="00D92A54" w:rsidP="00D92A5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hu-HU" w:eastAsia="en-US"/>
        </w:rPr>
      </w:pPr>
      <w:r w:rsidRPr="00C95B30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Felügyelőbizottság/ Közgyűlés tiszteletdíja</w:t>
      </w:r>
      <w:r w:rsidRPr="00C95B30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nettó összegben</w:t>
      </w:r>
    </w:p>
    <w:p w14:paraId="73317AB9" w14:textId="3C40A26C" w:rsidR="000E47B9" w:rsidRPr="00C95B30" w:rsidRDefault="0001392E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val="hu-HU" w:eastAsia="en-US"/>
        </w:rPr>
      </w:pPr>
      <w:r w:rsidRPr="00C95B30">
        <w:rPr>
          <w:rFonts w:ascii="Times New Roman" w:eastAsia="Times New Roman" w:hAnsi="Times New Roman" w:cs="Times New Roman"/>
          <w:color w:val="000000"/>
          <w:kern w:val="0"/>
          <w:lang w:val="hu-HU" w:eastAsia="en-US"/>
        </w:rPr>
        <w:t>dinárban</w:t>
      </w:r>
    </w:p>
    <w:tbl>
      <w:tblPr>
        <w:tblW w:w="1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505"/>
        <w:gridCol w:w="1505"/>
        <w:gridCol w:w="1505"/>
        <w:gridCol w:w="1506"/>
        <w:gridCol w:w="1505"/>
        <w:gridCol w:w="1505"/>
        <w:gridCol w:w="1505"/>
        <w:gridCol w:w="1506"/>
      </w:tblGrid>
      <w:tr w:rsidR="000E47B9" w:rsidRPr="00C95B30" w14:paraId="28D7D9A4" w14:textId="77777777" w:rsidTr="008D6B97">
        <w:trPr>
          <w:trHeight w:val="590"/>
        </w:trPr>
        <w:tc>
          <w:tcPr>
            <w:tcW w:w="1078" w:type="dxa"/>
            <w:vMerge w:val="restart"/>
            <w:shd w:val="clear" w:color="000000" w:fill="F2F2F2"/>
            <w:vAlign w:val="center"/>
            <w:hideMark/>
          </w:tcPr>
          <w:p w14:paraId="4C3DEEF0" w14:textId="2DD030FA" w:rsidR="000E47B9" w:rsidRPr="00C95B30" w:rsidRDefault="00D530B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HÓNAP</w:t>
            </w:r>
          </w:p>
        </w:tc>
        <w:tc>
          <w:tcPr>
            <w:tcW w:w="6021" w:type="dxa"/>
            <w:gridSpan w:val="4"/>
            <w:shd w:val="clear" w:color="000000" w:fill="F2F2F2"/>
            <w:vAlign w:val="center"/>
            <w:hideMark/>
          </w:tcPr>
          <w:p w14:paraId="7F043E08" w14:textId="7C96DBF7" w:rsidR="000E47B9" w:rsidRPr="00C95B30" w:rsidRDefault="004924C0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Felügyelőbizottság / Közgyűlés</w:t>
            </w:r>
            <w:r w:rsidR="000E47B9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 xml:space="preserve"> - </w:t>
            </w:r>
            <w:r w:rsidR="00DF2997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Megvalósítás</w:t>
            </w:r>
            <w:r w:rsidR="000E47B9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 xml:space="preserve"> </w:t>
            </w:r>
            <w:r w:rsidR="00DF2997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2021</w:t>
            </w:r>
          </w:p>
        </w:tc>
        <w:tc>
          <w:tcPr>
            <w:tcW w:w="6021" w:type="dxa"/>
            <w:gridSpan w:val="4"/>
            <w:shd w:val="clear" w:color="000000" w:fill="F2F2F2"/>
            <w:vAlign w:val="center"/>
            <w:hideMark/>
          </w:tcPr>
          <w:p w14:paraId="60CCB8BB" w14:textId="00BAC378" w:rsidR="000E47B9" w:rsidRPr="00C95B30" w:rsidRDefault="004924C0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Felügyelőbizottság / Közgyűlés</w:t>
            </w:r>
            <w:r w:rsidR="000E47B9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 xml:space="preserve"> - </w:t>
            </w:r>
            <w:r w:rsidR="00F707BE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Terv</w:t>
            </w:r>
            <w:r w:rsidR="000E47B9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 xml:space="preserve"> </w:t>
            </w:r>
            <w:r w:rsidR="00172C38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2022</w:t>
            </w:r>
          </w:p>
        </w:tc>
      </w:tr>
      <w:tr w:rsidR="00D92A54" w:rsidRPr="00C95B30" w14:paraId="09D770C0" w14:textId="77777777" w:rsidTr="008D6B97">
        <w:trPr>
          <w:trHeight w:val="487"/>
        </w:trPr>
        <w:tc>
          <w:tcPr>
            <w:tcW w:w="1078" w:type="dxa"/>
            <w:vMerge/>
            <w:vAlign w:val="center"/>
            <w:hideMark/>
          </w:tcPr>
          <w:p w14:paraId="7BC53E25" w14:textId="77777777" w:rsidR="00D92A54" w:rsidRPr="00C95B30" w:rsidRDefault="00D92A54" w:rsidP="00D92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</w:p>
        </w:tc>
        <w:tc>
          <w:tcPr>
            <w:tcW w:w="1505" w:type="dxa"/>
            <w:shd w:val="clear" w:color="000000" w:fill="F2F2F2"/>
            <w:vAlign w:val="center"/>
            <w:hideMark/>
          </w:tcPr>
          <w:p w14:paraId="58EDFBEA" w14:textId="2A0965EB" w:rsidR="00D92A54" w:rsidRPr="00C95B30" w:rsidRDefault="00D92A54" w:rsidP="00D92A5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Teljes összeg </w:t>
            </w:r>
          </w:p>
        </w:tc>
        <w:tc>
          <w:tcPr>
            <w:tcW w:w="1505" w:type="dxa"/>
            <w:shd w:val="clear" w:color="000000" w:fill="F2F2F2"/>
            <w:vAlign w:val="center"/>
            <w:hideMark/>
          </w:tcPr>
          <w:p w14:paraId="3CE61E31" w14:textId="6581B726" w:rsidR="00D92A54" w:rsidRPr="00C95B30" w:rsidRDefault="00D92A54" w:rsidP="00D92A5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Az elnök tiszteletdíja</w:t>
            </w:r>
          </w:p>
        </w:tc>
        <w:tc>
          <w:tcPr>
            <w:tcW w:w="1505" w:type="dxa"/>
            <w:shd w:val="clear" w:color="000000" w:fill="F2F2F2"/>
            <w:vAlign w:val="center"/>
            <w:hideMark/>
          </w:tcPr>
          <w:p w14:paraId="63212400" w14:textId="31D69559" w:rsidR="00D92A54" w:rsidRPr="00C95B30" w:rsidRDefault="00D92A54" w:rsidP="00D92A5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Tag tiszteletdíja</w:t>
            </w:r>
          </w:p>
        </w:tc>
        <w:tc>
          <w:tcPr>
            <w:tcW w:w="1506" w:type="dxa"/>
            <w:shd w:val="clear" w:color="000000" w:fill="F2F2F2"/>
            <w:vAlign w:val="center"/>
            <w:hideMark/>
          </w:tcPr>
          <w:p w14:paraId="096F0AEA" w14:textId="0BFF9B85" w:rsidR="00D92A54" w:rsidRPr="00C95B30" w:rsidRDefault="00D92A54" w:rsidP="00D92A5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Tagok száma</w:t>
            </w:r>
          </w:p>
        </w:tc>
        <w:tc>
          <w:tcPr>
            <w:tcW w:w="1505" w:type="dxa"/>
            <w:shd w:val="clear" w:color="000000" w:fill="F2F2F2"/>
            <w:vAlign w:val="center"/>
            <w:hideMark/>
          </w:tcPr>
          <w:p w14:paraId="0402709A" w14:textId="6C2BE6EE" w:rsidR="00D92A54" w:rsidRPr="00C95B30" w:rsidRDefault="00D92A54" w:rsidP="00D92A5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Teljes összeg </w:t>
            </w:r>
          </w:p>
        </w:tc>
        <w:tc>
          <w:tcPr>
            <w:tcW w:w="1505" w:type="dxa"/>
            <w:shd w:val="clear" w:color="000000" w:fill="F2F2F2"/>
            <w:vAlign w:val="center"/>
            <w:hideMark/>
          </w:tcPr>
          <w:p w14:paraId="6CA68342" w14:textId="2228539E" w:rsidR="00D92A54" w:rsidRPr="00C95B30" w:rsidRDefault="00D92A54" w:rsidP="00D92A5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Az elnök tiszteletdíja</w:t>
            </w:r>
          </w:p>
        </w:tc>
        <w:tc>
          <w:tcPr>
            <w:tcW w:w="1505" w:type="dxa"/>
            <w:shd w:val="clear" w:color="000000" w:fill="F2F2F2"/>
            <w:vAlign w:val="center"/>
            <w:hideMark/>
          </w:tcPr>
          <w:p w14:paraId="4B066779" w14:textId="6258E540" w:rsidR="00D92A54" w:rsidRPr="00C95B30" w:rsidRDefault="00D92A54" w:rsidP="00D92A5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Tag tiszteletdíja</w:t>
            </w:r>
          </w:p>
        </w:tc>
        <w:tc>
          <w:tcPr>
            <w:tcW w:w="1506" w:type="dxa"/>
            <w:shd w:val="clear" w:color="000000" w:fill="F2F2F2"/>
            <w:vAlign w:val="center"/>
            <w:hideMark/>
          </w:tcPr>
          <w:p w14:paraId="4FBC6765" w14:textId="7EC83F25" w:rsidR="00D92A54" w:rsidRPr="00C95B30" w:rsidRDefault="00D92A54" w:rsidP="00D92A5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Tagok száma</w:t>
            </w:r>
          </w:p>
        </w:tc>
      </w:tr>
      <w:tr w:rsidR="000E47B9" w:rsidRPr="00C95B30" w14:paraId="6C050C43" w14:textId="77777777" w:rsidTr="008D6B97">
        <w:trPr>
          <w:trHeight w:hRule="exact" w:val="227"/>
        </w:trPr>
        <w:tc>
          <w:tcPr>
            <w:tcW w:w="1078" w:type="dxa"/>
            <w:shd w:val="clear" w:color="000000" w:fill="F2F2F2"/>
            <w:vAlign w:val="center"/>
            <w:hideMark/>
          </w:tcPr>
          <w:p w14:paraId="290D2E2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</w:p>
        </w:tc>
        <w:tc>
          <w:tcPr>
            <w:tcW w:w="1505" w:type="dxa"/>
            <w:shd w:val="clear" w:color="000000" w:fill="F2F2F2"/>
            <w:vAlign w:val="center"/>
            <w:hideMark/>
          </w:tcPr>
          <w:p w14:paraId="79B11F3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1+(2*3)</w:t>
            </w:r>
          </w:p>
        </w:tc>
        <w:tc>
          <w:tcPr>
            <w:tcW w:w="1505" w:type="dxa"/>
            <w:shd w:val="clear" w:color="000000" w:fill="F2F2F2"/>
            <w:vAlign w:val="center"/>
            <w:hideMark/>
          </w:tcPr>
          <w:p w14:paraId="1B070A3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1</w:t>
            </w:r>
          </w:p>
        </w:tc>
        <w:tc>
          <w:tcPr>
            <w:tcW w:w="1505" w:type="dxa"/>
            <w:shd w:val="clear" w:color="000000" w:fill="F2F2F2"/>
            <w:vAlign w:val="center"/>
            <w:hideMark/>
          </w:tcPr>
          <w:p w14:paraId="781F073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2</w:t>
            </w:r>
          </w:p>
        </w:tc>
        <w:tc>
          <w:tcPr>
            <w:tcW w:w="1506" w:type="dxa"/>
            <w:shd w:val="clear" w:color="000000" w:fill="F2F2F2"/>
            <w:vAlign w:val="center"/>
            <w:hideMark/>
          </w:tcPr>
          <w:p w14:paraId="5963B34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3</w:t>
            </w:r>
          </w:p>
        </w:tc>
        <w:tc>
          <w:tcPr>
            <w:tcW w:w="1505" w:type="dxa"/>
            <w:shd w:val="clear" w:color="000000" w:fill="F2F2F2"/>
            <w:vAlign w:val="center"/>
            <w:hideMark/>
          </w:tcPr>
          <w:p w14:paraId="60E1619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1+(2*3)</w:t>
            </w:r>
          </w:p>
        </w:tc>
        <w:tc>
          <w:tcPr>
            <w:tcW w:w="1505" w:type="dxa"/>
            <w:shd w:val="clear" w:color="000000" w:fill="F2F2F2"/>
            <w:vAlign w:val="center"/>
            <w:hideMark/>
          </w:tcPr>
          <w:p w14:paraId="4168C90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1</w:t>
            </w:r>
          </w:p>
        </w:tc>
        <w:tc>
          <w:tcPr>
            <w:tcW w:w="1505" w:type="dxa"/>
            <w:shd w:val="clear" w:color="000000" w:fill="F2F2F2"/>
            <w:vAlign w:val="center"/>
            <w:hideMark/>
          </w:tcPr>
          <w:p w14:paraId="6BF5B53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2</w:t>
            </w:r>
          </w:p>
        </w:tc>
        <w:tc>
          <w:tcPr>
            <w:tcW w:w="1506" w:type="dxa"/>
            <w:shd w:val="clear" w:color="000000" w:fill="F2F2F2"/>
            <w:vAlign w:val="center"/>
            <w:hideMark/>
          </w:tcPr>
          <w:p w14:paraId="4C36C3D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3</w:t>
            </w:r>
          </w:p>
        </w:tc>
      </w:tr>
      <w:tr w:rsidR="000E47B9" w:rsidRPr="00C95B30" w14:paraId="0303628E" w14:textId="77777777" w:rsidTr="008D6B97">
        <w:trPr>
          <w:trHeight w:val="29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8B466C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I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14:paraId="5BD753E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EBBAC6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0D298B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1A3919C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1B9E4F0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234A2BF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F86531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0F2E6C7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41815186" w14:textId="77777777" w:rsidTr="008D6B97">
        <w:trPr>
          <w:trHeight w:val="29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3E88ED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II</w:t>
            </w:r>
          </w:p>
        </w:tc>
        <w:tc>
          <w:tcPr>
            <w:tcW w:w="1505" w:type="dxa"/>
            <w:shd w:val="clear" w:color="000000" w:fill="FFFFFF"/>
            <w:noWrap/>
            <w:vAlign w:val="bottom"/>
          </w:tcPr>
          <w:p w14:paraId="7BBCC33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39A288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C111C7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577D797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03A89BB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766AE07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D325AB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0FD034A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3FA79FB7" w14:textId="77777777" w:rsidTr="008D6B97">
        <w:trPr>
          <w:trHeight w:val="29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9214D8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III</w:t>
            </w:r>
          </w:p>
        </w:tc>
        <w:tc>
          <w:tcPr>
            <w:tcW w:w="1505" w:type="dxa"/>
            <w:shd w:val="clear" w:color="000000" w:fill="FFFFFF"/>
            <w:noWrap/>
            <w:vAlign w:val="bottom"/>
          </w:tcPr>
          <w:p w14:paraId="2DA7472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5623FC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534574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6405374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37267BA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A61AB5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FF769B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019EAEE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1F960258" w14:textId="77777777" w:rsidTr="008D6B97">
        <w:trPr>
          <w:trHeight w:val="29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CA70F3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IV</w:t>
            </w:r>
          </w:p>
        </w:tc>
        <w:tc>
          <w:tcPr>
            <w:tcW w:w="1505" w:type="dxa"/>
            <w:shd w:val="clear" w:color="000000" w:fill="FFFFFF"/>
            <w:noWrap/>
            <w:vAlign w:val="bottom"/>
          </w:tcPr>
          <w:p w14:paraId="500081B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E7CE1D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7F0837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40F14DD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04432AF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FD4DA2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3C173B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6F80144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0A1A748E" w14:textId="77777777" w:rsidTr="008D6B97">
        <w:trPr>
          <w:trHeight w:val="29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8E49FD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V</w:t>
            </w:r>
          </w:p>
        </w:tc>
        <w:tc>
          <w:tcPr>
            <w:tcW w:w="1505" w:type="dxa"/>
            <w:shd w:val="clear" w:color="000000" w:fill="FFFFFF"/>
            <w:noWrap/>
            <w:vAlign w:val="bottom"/>
          </w:tcPr>
          <w:p w14:paraId="55D4EBF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46C91E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425655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19ACA29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0EE5CC8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0E50D5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E3CE34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50E8B2A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006AA15D" w14:textId="77777777" w:rsidTr="008D6B97">
        <w:trPr>
          <w:trHeight w:val="29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3F634C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VI</w:t>
            </w:r>
          </w:p>
        </w:tc>
        <w:tc>
          <w:tcPr>
            <w:tcW w:w="1505" w:type="dxa"/>
            <w:shd w:val="clear" w:color="000000" w:fill="FFFFFF"/>
            <w:noWrap/>
            <w:vAlign w:val="bottom"/>
          </w:tcPr>
          <w:p w14:paraId="075414F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FB5B4B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8E331B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7EF713C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67BE41A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8EABD9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0788D6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1BD61ED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72C4DEF2" w14:textId="77777777" w:rsidTr="008D6B97">
        <w:trPr>
          <w:trHeight w:val="29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5BD0C2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VII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14:paraId="10891EA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76A894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D217AB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186DA1C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40E3832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32BCD7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276BEB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5080A84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58171B32" w14:textId="77777777" w:rsidTr="008D6B97">
        <w:trPr>
          <w:trHeight w:val="29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5A9CF5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VIII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14:paraId="5E8520E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44B993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341399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084ACCD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38A21BE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E15D3D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66CFEA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7E71354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0AE9E039" w14:textId="77777777" w:rsidTr="008D6B97">
        <w:trPr>
          <w:trHeight w:val="29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97B44F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IX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14:paraId="5911EF4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0165DE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51E17B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3E81111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787A578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87BE52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411E0C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0CEA130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7CFDB86D" w14:textId="77777777" w:rsidTr="008D6B97">
        <w:trPr>
          <w:trHeight w:val="29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94B9FE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X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14:paraId="75425FC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E60F64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8D43F2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4188B58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34A9ED5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603EE6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FDD317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33C08D6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16D3A34C" w14:textId="77777777" w:rsidTr="008D6B97">
        <w:trPr>
          <w:trHeight w:val="29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C99322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XI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14:paraId="0C259BB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9D3B95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A7ADE4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06AD49A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40EFE7B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E99DD2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FC51FE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4866478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3E3BB4C1" w14:textId="77777777" w:rsidTr="008D6B97">
        <w:trPr>
          <w:trHeight w:val="3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02C617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XII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14:paraId="51A4F22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FEB3BD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E63168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7A64CD3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0822182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F04F07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B8A322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1FB357C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48E6EB94" w14:textId="77777777" w:rsidTr="008D6B97">
        <w:trPr>
          <w:trHeight w:val="3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39217D3" w14:textId="044D4FC7" w:rsidR="000E47B9" w:rsidRPr="00C95B30" w:rsidRDefault="0001392E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u-HU" w:eastAsia="en-US"/>
              </w:rPr>
              <w:t>ÖSSZESEN</w:t>
            </w:r>
          </w:p>
        </w:tc>
        <w:tc>
          <w:tcPr>
            <w:tcW w:w="1505" w:type="dxa"/>
            <w:shd w:val="clear" w:color="000000" w:fill="FFFFFF"/>
            <w:noWrap/>
            <w:vAlign w:val="bottom"/>
            <w:hideMark/>
          </w:tcPr>
          <w:p w14:paraId="66A8A69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hu-HU" w:eastAsia="en-US"/>
              </w:rPr>
              <w:t>960.000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F0C87E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hu-HU" w:eastAsia="en-US"/>
              </w:rPr>
              <w:t>360.000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EC6DC4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hu-HU" w:eastAsia="en-US"/>
              </w:rPr>
              <w:t>300.000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3DFE23C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hu-HU" w:eastAsia="en-US"/>
              </w:rPr>
              <w:t>24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59AE7C4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hu-HU" w:eastAsia="en-US"/>
              </w:rPr>
              <w:t>960.000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15E28F7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hu-HU" w:eastAsia="en-US"/>
              </w:rPr>
              <w:t>360.000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FA7137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hu-HU" w:eastAsia="en-US"/>
              </w:rPr>
              <w:t>300.000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37A17A8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u-HU" w:eastAsia="en-US"/>
              </w:rPr>
              <w:t>24</w:t>
            </w:r>
          </w:p>
        </w:tc>
      </w:tr>
      <w:tr w:rsidR="000E47B9" w:rsidRPr="00C95B30" w14:paraId="5F73BF84" w14:textId="77777777" w:rsidTr="008D6B97">
        <w:trPr>
          <w:trHeight w:val="3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DE878BC" w14:textId="3E54721C" w:rsidR="000E47B9" w:rsidRPr="00C95B30" w:rsidRDefault="00D530B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  <w:t>ÁTLAG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A6CBAA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842A51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2FC525B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394407B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1E7C59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80.000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3394768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30.000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19484E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25.000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19BC14B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</w:tbl>
    <w:p w14:paraId="39225FA1" w14:textId="77777777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0CAE6C4E" w14:textId="77777777" w:rsidR="00756A6B" w:rsidRPr="00C95B30" w:rsidRDefault="00756A6B" w:rsidP="00756A6B">
      <w:pPr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bookmarkStart w:id="15" w:name="_Hlk92444404"/>
      <w:r w:rsidRPr="00C95B30">
        <w:rPr>
          <w:rFonts w:ascii="Times New Roman" w:hAnsi="Times New Roman" w:cs="Times New Roman"/>
          <w:sz w:val="24"/>
          <w:szCs w:val="24"/>
          <w:lang w:val="hu-HU"/>
        </w:rPr>
        <w:t>A felügyelőbizottság elnökének és tagjainak bérezésére vonatkozó kritériumokat az alapító határozta meg a Szabadka város által alapított közvállalatok és kommunális közvállalatok felügyelőbizottsági elnöke és tagjai tiszteletdíjának mértékéről szóló határozattal, iktatószáma</w:t>
      </w:r>
      <w:r w:rsidRPr="00C95B30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I-00-022-81/2014 kelt 2014.02.20-án. E határozat szerint a felügyelőbizottság nettó bére:</w:t>
      </w:r>
    </w:p>
    <w:p w14:paraId="1A7DA01D" w14:textId="77777777" w:rsidR="00756A6B" w:rsidRPr="00C95B30" w:rsidRDefault="00756A6B" w:rsidP="00756A6B">
      <w:pPr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C95B30">
        <w:rPr>
          <w:rFonts w:ascii="Times New Roman" w:eastAsia="Calibri" w:hAnsi="Times New Roman" w:cs="Times New Roman"/>
          <w:sz w:val="24"/>
          <w:szCs w:val="24"/>
          <w:lang w:val="hu-HU"/>
        </w:rPr>
        <w:t>- A felügyelőbizottság elnökének 30.000 dinár</w:t>
      </w:r>
    </w:p>
    <w:p w14:paraId="60743FB7" w14:textId="77777777" w:rsidR="00756A6B" w:rsidRPr="00C95B30" w:rsidRDefault="00756A6B" w:rsidP="00756A6B">
      <w:pPr>
        <w:spacing w:after="0"/>
        <w:jc w:val="both"/>
        <w:rPr>
          <w:rFonts w:ascii="Times New Roman" w:hAnsi="Times New Roman" w:cs="Times New Roman"/>
          <w:b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- A felügyelőbizottság tagjainak 25.000 dinár személyenként</w:t>
      </w: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 </w:t>
      </w:r>
    </w:p>
    <w:p w14:paraId="66BD3EBF" w14:textId="77777777" w:rsidR="00756A6B" w:rsidRPr="00C95B30" w:rsidRDefault="00756A6B" w:rsidP="00756A6B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lang w:val="hu-HU"/>
        </w:rPr>
      </w:pPr>
    </w:p>
    <w:p w14:paraId="71F727DC" w14:textId="275B8903" w:rsidR="000E47B9" w:rsidRPr="00C95B30" w:rsidRDefault="00756A6B" w:rsidP="00756A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8"/>
          <w:lang w:val="hu-HU"/>
        </w:rPr>
        <w:t>A tiszteletdíjakat a Közvállalatok felügyelőbizottságainak munkadíjának kritériumairól és mércéiről szóló rendelettel összhangban terveztük (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/>
        </w:rPr>
        <w:t>az SZK Hivatalos Közlönyének</w:t>
      </w:r>
      <w:r w:rsidRPr="00C95B30">
        <w:rPr>
          <w:rFonts w:ascii="Times New Roman" w:hAnsi="Times New Roman" w:cs="Times New Roman"/>
          <w:sz w:val="24"/>
          <w:szCs w:val="28"/>
          <w:lang w:val="hu-HU"/>
        </w:rPr>
        <w:t xml:space="preserve"> 102/2016 száma).</w:t>
      </w:r>
      <w:bookmarkEnd w:id="15"/>
    </w:p>
    <w:p w14:paraId="31C116B0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hu-HU" w:eastAsia="en-US"/>
        </w:rPr>
      </w:pPr>
    </w:p>
    <w:p w14:paraId="579029D7" w14:textId="207D53A0" w:rsidR="000E47B9" w:rsidRPr="00C95B30" w:rsidRDefault="00EC481B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hu-HU" w:eastAsia="en-US"/>
        </w:rPr>
      </w:pPr>
      <w:r w:rsidRPr="00C95B30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Felügyelőbizottság/ Közgyűlés tiszteletdíja bruttó összegben</w:t>
      </w:r>
    </w:p>
    <w:p w14:paraId="50A1F705" w14:textId="2590A101" w:rsidR="000E47B9" w:rsidRPr="00C95B30" w:rsidRDefault="0001392E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val="hu-HU" w:eastAsia="en-US"/>
        </w:rPr>
      </w:pPr>
      <w:r w:rsidRPr="00C95B30">
        <w:rPr>
          <w:rFonts w:ascii="Times New Roman" w:eastAsia="Times New Roman" w:hAnsi="Times New Roman" w:cs="Times New Roman"/>
          <w:color w:val="000000"/>
          <w:kern w:val="0"/>
          <w:lang w:val="hu-HU" w:eastAsia="en-US"/>
        </w:rPr>
        <w:t>dinárban</w:t>
      </w:r>
    </w:p>
    <w:tbl>
      <w:tblPr>
        <w:tblW w:w="1337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572"/>
        <w:gridCol w:w="1536"/>
        <w:gridCol w:w="1536"/>
        <w:gridCol w:w="1445"/>
        <w:gridCol w:w="1572"/>
        <w:gridCol w:w="1536"/>
        <w:gridCol w:w="1536"/>
        <w:gridCol w:w="1537"/>
      </w:tblGrid>
      <w:tr w:rsidR="000E47B9" w:rsidRPr="00C95B30" w14:paraId="2CD0DF61" w14:textId="77777777" w:rsidTr="008D6B97">
        <w:trPr>
          <w:trHeight w:val="589"/>
        </w:trPr>
        <w:tc>
          <w:tcPr>
            <w:tcW w:w="1100" w:type="dxa"/>
            <w:vMerge w:val="restart"/>
            <w:shd w:val="clear" w:color="000000" w:fill="F2F2F2"/>
            <w:vAlign w:val="center"/>
            <w:hideMark/>
          </w:tcPr>
          <w:p w14:paraId="708E5374" w14:textId="6CDD2B79" w:rsidR="000E47B9" w:rsidRPr="00C95B30" w:rsidRDefault="00D530B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HÓNAP</w:t>
            </w:r>
          </w:p>
        </w:tc>
        <w:tc>
          <w:tcPr>
            <w:tcW w:w="6089" w:type="dxa"/>
            <w:gridSpan w:val="4"/>
            <w:shd w:val="clear" w:color="000000" w:fill="F2F2F2"/>
            <w:vAlign w:val="center"/>
            <w:hideMark/>
          </w:tcPr>
          <w:p w14:paraId="1F2484C6" w14:textId="7333E472" w:rsidR="000E47B9" w:rsidRPr="00C95B30" w:rsidRDefault="004924C0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Felügyelőbizottság / Közgyűlés</w:t>
            </w:r>
            <w:r w:rsidR="000E47B9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 xml:space="preserve"> - </w:t>
            </w:r>
            <w:r w:rsidR="00DF2997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Megvalósítás</w:t>
            </w:r>
            <w:r w:rsidR="000E47B9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 xml:space="preserve"> </w:t>
            </w:r>
            <w:r w:rsidR="00DF2997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2021</w:t>
            </w:r>
          </w:p>
        </w:tc>
        <w:tc>
          <w:tcPr>
            <w:tcW w:w="6181" w:type="dxa"/>
            <w:gridSpan w:val="4"/>
            <w:shd w:val="clear" w:color="000000" w:fill="F2F2F2"/>
            <w:vAlign w:val="center"/>
            <w:hideMark/>
          </w:tcPr>
          <w:p w14:paraId="57066EAE" w14:textId="4801F98C" w:rsidR="000E47B9" w:rsidRPr="00C95B30" w:rsidRDefault="004924C0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Felügyelőbizottság / Közgyűlés</w:t>
            </w:r>
            <w:r w:rsidR="000E47B9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 xml:space="preserve"> - </w:t>
            </w:r>
            <w:r w:rsidR="00F707BE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Terv</w:t>
            </w:r>
            <w:r w:rsidR="000E47B9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 xml:space="preserve"> </w:t>
            </w:r>
            <w:r w:rsidR="00172C38"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2022</w:t>
            </w:r>
          </w:p>
        </w:tc>
      </w:tr>
      <w:tr w:rsidR="00EC481B" w:rsidRPr="00C95B30" w14:paraId="1FB9B8DF" w14:textId="77777777" w:rsidTr="008D6B97">
        <w:trPr>
          <w:trHeight w:val="589"/>
        </w:trPr>
        <w:tc>
          <w:tcPr>
            <w:tcW w:w="1100" w:type="dxa"/>
            <w:vMerge/>
            <w:vAlign w:val="center"/>
            <w:hideMark/>
          </w:tcPr>
          <w:p w14:paraId="641661BB" w14:textId="77777777" w:rsidR="00EC481B" w:rsidRPr="00C95B30" w:rsidRDefault="00EC481B" w:rsidP="00EC48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</w:p>
        </w:tc>
        <w:tc>
          <w:tcPr>
            <w:tcW w:w="1572" w:type="dxa"/>
            <w:shd w:val="clear" w:color="000000" w:fill="F2F2F2"/>
            <w:vAlign w:val="center"/>
            <w:hideMark/>
          </w:tcPr>
          <w:p w14:paraId="49B02670" w14:textId="47F62A41" w:rsidR="00EC481B" w:rsidRPr="00C95B30" w:rsidRDefault="00EC481B" w:rsidP="00EC48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Teljes összeg </w:t>
            </w:r>
          </w:p>
        </w:tc>
        <w:tc>
          <w:tcPr>
            <w:tcW w:w="1536" w:type="dxa"/>
            <w:shd w:val="clear" w:color="000000" w:fill="F2F2F2"/>
            <w:vAlign w:val="center"/>
            <w:hideMark/>
          </w:tcPr>
          <w:p w14:paraId="05BF78EC" w14:textId="61CC3461" w:rsidR="00EC481B" w:rsidRPr="00C95B30" w:rsidRDefault="00EC481B" w:rsidP="00EC48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Az elnök tiszteletdíja</w:t>
            </w:r>
          </w:p>
        </w:tc>
        <w:tc>
          <w:tcPr>
            <w:tcW w:w="1536" w:type="dxa"/>
            <w:shd w:val="clear" w:color="000000" w:fill="F2F2F2"/>
            <w:vAlign w:val="center"/>
            <w:hideMark/>
          </w:tcPr>
          <w:p w14:paraId="1D8EAE3C" w14:textId="5C849AE7" w:rsidR="00EC481B" w:rsidRPr="00C95B30" w:rsidRDefault="00EC481B" w:rsidP="00EC48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Tag tiszteletdíja</w:t>
            </w:r>
          </w:p>
        </w:tc>
        <w:tc>
          <w:tcPr>
            <w:tcW w:w="1445" w:type="dxa"/>
            <w:shd w:val="clear" w:color="000000" w:fill="F2F2F2"/>
            <w:vAlign w:val="center"/>
            <w:hideMark/>
          </w:tcPr>
          <w:p w14:paraId="05BEE5A1" w14:textId="77A4805A" w:rsidR="00EC481B" w:rsidRPr="00C95B30" w:rsidRDefault="00EC481B" w:rsidP="00EC48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Tagok száma</w:t>
            </w:r>
          </w:p>
        </w:tc>
        <w:tc>
          <w:tcPr>
            <w:tcW w:w="1572" w:type="dxa"/>
            <w:shd w:val="clear" w:color="000000" w:fill="F2F2F2"/>
            <w:vAlign w:val="center"/>
            <w:hideMark/>
          </w:tcPr>
          <w:p w14:paraId="077BFCF3" w14:textId="4335CEBD" w:rsidR="00EC481B" w:rsidRPr="00C95B30" w:rsidRDefault="00EC481B" w:rsidP="00EC48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Teljes összeg </w:t>
            </w:r>
          </w:p>
        </w:tc>
        <w:tc>
          <w:tcPr>
            <w:tcW w:w="1536" w:type="dxa"/>
            <w:shd w:val="clear" w:color="000000" w:fill="F2F2F2"/>
            <w:vAlign w:val="center"/>
            <w:hideMark/>
          </w:tcPr>
          <w:p w14:paraId="3AA3B73E" w14:textId="44F1E5AF" w:rsidR="00EC481B" w:rsidRPr="00C95B30" w:rsidRDefault="00EC481B" w:rsidP="00EC48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Az elnök tiszteletdíja</w:t>
            </w:r>
          </w:p>
        </w:tc>
        <w:tc>
          <w:tcPr>
            <w:tcW w:w="1536" w:type="dxa"/>
            <w:shd w:val="clear" w:color="000000" w:fill="F2F2F2"/>
            <w:vAlign w:val="center"/>
            <w:hideMark/>
          </w:tcPr>
          <w:p w14:paraId="35B98B82" w14:textId="55867D0E" w:rsidR="00EC481B" w:rsidRPr="00C95B30" w:rsidRDefault="00EC481B" w:rsidP="00EC48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Tag tiszteletdíja</w:t>
            </w:r>
          </w:p>
        </w:tc>
        <w:tc>
          <w:tcPr>
            <w:tcW w:w="1537" w:type="dxa"/>
            <w:shd w:val="clear" w:color="000000" w:fill="F2F2F2"/>
            <w:vAlign w:val="center"/>
            <w:hideMark/>
          </w:tcPr>
          <w:p w14:paraId="2A29C6BB" w14:textId="5EACFF43" w:rsidR="00EC481B" w:rsidRPr="00C95B30" w:rsidRDefault="00EC481B" w:rsidP="00EC48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Tagok száma</w:t>
            </w:r>
          </w:p>
        </w:tc>
      </w:tr>
      <w:tr w:rsidR="000E47B9" w:rsidRPr="00C95B30" w14:paraId="3CC5A256" w14:textId="77777777" w:rsidTr="008D6B97">
        <w:trPr>
          <w:trHeight w:hRule="exact" w:val="227"/>
        </w:trPr>
        <w:tc>
          <w:tcPr>
            <w:tcW w:w="1100" w:type="dxa"/>
            <w:shd w:val="clear" w:color="000000" w:fill="F2F2F2"/>
            <w:vAlign w:val="center"/>
            <w:hideMark/>
          </w:tcPr>
          <w:p w14:paraId="32F5FAA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 </w:t>
            </w:r>
          </w:p>
        </w:tc>
        <w:tc>
          <w:tcPr>
            <w:tcW w:w="1572" w:type="dxa"/>
            <w:shd w:val="clear" w:color="000000" w:fill="F2F2F2"/>
            <w:vAlign w:val="center"/>
            <w:hideMark/>
          </w:tcPr>
          <w:p w14:paraId="219EE3D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1+(2*3)</w:t>
            </w:r>
          </w:p>
        </w:tc>
        <w:tc>
          <w:tcPr>
            <w:tcW w:w="1536" w:type="dxa"/>
            <w:shd w:val="clear" w:color="000000" w:fill="F2F2F2"/>
            <w:vAlign w:val="center"/>
            <w:hideMark/>
          </w:tcPr>
          <w:p w14:paraId="679787E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1</w:t>
            </w:r>
          </w:p>
        </w:tc>
        <w:tc>
          <w:tcPr>
            <w:tcW w:w="1536" w:type="dxa"/>
            <w:shd w:val="clear" w:color="000000" w:fill="F2F2F2"/>
            <w:vAlign w:val="center"/>
            <w:hideMark/>
          </w:tcPr>
          <w:p w14:paraId="3B453F6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2</w:t>
            </w:r>
          </w:p>
        </w:tc>
        <w:tc>
          <w:tcPr>
            <w:tcW w:w="1445" w:type="dxa"/>
            <w:shd w:val="clear" w:color="000000" w:fill="F2F2F2"/>
            <w:vAlign w:val="center"/>
            <w:hideMark/>
          </w:tcPr>
          <w:p w14:paraId="6A9DF26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3</w:t>
            </w:r>
          </w:p>
        </w:tc>
        <w:tc>
          <w:tcPr>
            <w:tcW w:w="1572" w:type="dxa"/>
            <w:shd w:val="clear" w:color="000000" w:fill="F2F2F2"/>
            <w:vAlign w:val="center"/>
            <w:hideMark/>
          </w:tcPr>
          <w:p w14:paraId="4869957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1+(2*3)</w:t>
            </w:r>
          </w:p>
        </w:tc>
        <w:tc>
          <w:tcPr>
            <w:tcW w:w="1536" w:type="dxa"/>
            <w:shd w:val="clear" w:color="000000" w:fill="F2F2F2"/>
            <w:vAlign w:val="center"/>
            <w:hideMark/>
          </w:tcPr>
          <w:p w14:paraId="1598B31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1</w:t>
            </w:r>
          </w:p>
        </w:tc>
        <w:tc>
          <w:tcPr>
            <w:tcW w:w="1536" w:type="dxa"/>
            <w:shd w:val="clear" w:color="000000" w:fill="F2F2F2"/>
            <w:vAlign w:val="center"/>
            <w:hideMark/>
          </w:tcPr>
          <w:p w14:paraId="1E1BCC5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2</w:t>
            </w:r>
          </w:p>
        </w:tc>
        <w:tc>
          <w:tcPr>
            <w:tcW w:w="1537" w:type="dxa"/>
            <w:shd w:val="clear" w:color="000000" w:fill="F2F2F2"/>
            <w:vAlign w:val="center"/>
            <w:hideMark/>
          </w:tcPr>
          <w:p w14:paraId="2B7B85B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3</w:t>
            </w:r>
          </w:p>
        </w:tc>
      </w:tr>
      <w:tr w:rsidR="000E47B9" w:rsidRPr="00C95B30" w14:paraId="517D4D5F" w14:textId="77777777" w:rsidTr="008D6B97">
        <w:trPr>
          <w:trHeight w:val="294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4F1837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I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404CB42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9A94E0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F2281E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79DDAF2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4895C5F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4D830D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4D6134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03AE519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720C2688" w14:textId="77777777" w:rsidTr="008D6B97">
        <w:trPr>
          <w:trHeight w:val="294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F0E19D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II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6B022F4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DDBF53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A5BB4D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7B34B4B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3005441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5130DE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70A7E4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489AB48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7A2A0582" w14:textId="77777777" w:rsidTr="008D6B97">
        <w:trPr>
          <w:trHeight w:val="294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72F35E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III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4933BA8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088B90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82FC49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5B94EC4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7B3863E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D5EBE5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6B9B70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4DB0293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77B1D374" w14:textId="77777777" w:rsidTr="008D6B97">
        <w:trPr>
          <w:trHeight w:val="294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2246F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IV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7309133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E3352F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2029EE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4995ECB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17A6ED3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9E639E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049441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65C5FE1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510E1E6A" w14:textId="77777777" w:rsidTr="008D6B97">
        <w:trPr>
          <w:trHeight w:val="294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C0A093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V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280F86F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6B9E72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4E4D3A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699962E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3C73DD3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3FB0BC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100C2D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653F863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08D07EF6" w14:textId="77777777" w:rsidTr="008D6B97">
        <w:trPr>
          <w:trHeight w:val="294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5B1A83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VI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2B8E37E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A03FD3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6165F2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334D472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36AF001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2A3BEF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EE2A5B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27FBFAC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43461FD9" w14:textId="77777777" w:rsidTr="008D6B97">
        <w:trPr>
          <w:trHeight w:val="294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1A34E9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VII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310B3C5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717B47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374378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1C82927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58393B44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6A3725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766A79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6837E48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43985626" w14:textId="77777777" w:rsidTr="008D6B97">
        <w:trPr>
          <w:trHeight w:val="294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440B2C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VIII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711677A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5F9C82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A7FF20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797403E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72C6923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6E3B44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887C41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7B7B487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266DC55A" w14:textId="77777777" w:rsidTr="008D6B97">
        <w:trPr>
          <w:trHeight w:val="294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62DC3F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IX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64C31A7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BDA40B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EF2446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5F37615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6A9EF1F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EB49D7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20AB6A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100EE4D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5A6B136C" w14:textId="77777777" w:rsidTr="008D6B97">
        <w:trPr>
          <w:trHeight w:val="294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C38DED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0CC9D37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5C1812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B8371C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5CAFDDBE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61DA99B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A46E2B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C741791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7CB8D90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41F20B5B" w14:textId="77777777" w:rsidTr="008D6B97">
        <w:trPr>
          <w:trHeight w:val="294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8D4F87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XI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7D4CCC1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63E668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2F0DAC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0D050C6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15B9DA0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5ED4B9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B7A3AB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2B2B94A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23952E87" w14:textId="77777777" w:rsidTr="008D6B97">
        <w:trPr>
          <w:trHeight w:val="309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DAA693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u-HU" w:eastAsia="en-US"/>
              </w:rPr>
              <w:t>XII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0D94386F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A45A3C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CA8347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4BF1EE7B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1B56CD70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C13F29D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44F625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047BFC9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  <w:tr w:rsidR="000E47B9" w:rsidRPr="00C95B30" w14:paraId="605976F0" w14:textId="77777777" w:rsidTr="008D6B97">
        <w:trPr>
          <w:trHeight w:val="309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D26C171" w14:textId="2F5DA3DC" w:rsidR="000E47B9" w:rsidRPr="00C95B30" w:rsidRDefault="0001392E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u-HU" w:eastAsia="en-US"/>
              </w:rPr>
              <w:t>ÖSSZESEN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42D7E21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hu-HU" w:eastAsia="en-US"/>
              </w:rPr>
              <w:t>1.509.432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F089418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  <w:t>566.040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7264877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u-HU" w:eastAsia="en-US"/>
              </w:rPr>
              <w:t>471.696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52B6DED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u-HU" w:eastAsia="en-US"/>
              </w:rPr>
              <w:t>24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4C9091C3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hu-HU" w:eastAsia="en-US"/>
              </w:rPr>
              <w:t>1.509.432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134B8A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lang w:val="hu-HU" w:eastAsia="en-US"/>
              </w:rPr>
              <w:t>566.040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E9C140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u-HU" w:eastAsia="en-US"/>
              </w:rPr>
              <w:t>471.696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04B9A0C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u-HU" w:eastAsia="en-US"/>
              </w:rPr>
              <w:t>24</w:t>
            </w:r>
          </w:p>
        </w:tc>
      </w:tr>
      <w:tr w:rsidR="000E47B9" w:rsidRPr="00C95B30" w14:paraId="0072BAF5" w14:textId="77777777" w:rsidTr="008D6B97">
        <w:trPr>
          <w:trHeight w:val="309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334B911" w14:textId="506C8C84" w:rsidR="000E47B9" w:rsidRPr="00C95B30" w:rsidRDefault="00D530B8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  <w:t>ÁTLAG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78AC9FE2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17E91B9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FA919F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55569FBA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773A91D6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125.786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CF9B4D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47.170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29B0D0C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39.308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01504BA5" w14:textId="77777777" w:rsidR="000E47B9" w:rsidRPr="00C95B30" w:rsidRDefault="000E47B9" w:rsidP="008D6B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lang w:val="hu-HU" w:eastAsia="en-US"/>
              </w:rPr>
              <w:t>2</w:t>
            </w:r>
          </w:p>
        </w:tc>
      </w:tr>
    </w:tbl>
    <w:p w14:paraId="4C7AFD74" w14:textId="77777777" w:rsidR="000E47B9" w:rsidRPr="00C95B30" w:rsidRDefault="000E47B9" w:rsidP="00F42DC7">
      <w:pPr>
        <w:spacing w:after="0"/>
        <w:jc w:val="both"/>
        <w:rPr>
          <w:rFonts w:ascii="Times New Roman" w:eastAsia="Calibri" w:hAnsi="Times New Roman" w:cs="Times New Roman"/>
          <w:sz w:val="24"/>
          <w:lang w:val="hu-HU"/>
        </w:rPr>
      </w:pPr>
    </w:p>
    <w:p w14:paraId="4338E648" w14:textId="3CB3311B" w:rsidR="00EC481B" w:rsidRPr="00C95B30" w:rsidRDefault="00EC481B" w:rsidP="00EC481B">
      <w:pPr>
        <w:suppressAutoHyphens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 xml:space="preserve">A felügyelőbizottsági tagok tiszteletdíjára vonatkozó kritériumokat Szabadka Város Képviselő-testülete állapította meg A város által alapított közvállalatok illetve kommunális közvállalatok felügyelőbizottsági tagjai tiszteletdíjának összegéről szóló határozatával 2018.02.22-én az </w:t>
      </w:r>
      <w:r w:rsidRPr="00C95B30">
        <w:rPr>
          <w:rFonts w:ascii="Times New Roman" w:eastAsia="Calibri" w:hAnsi="Times New Roman" w:cs="Times New Roman"/>
          <w:sz w:val="24"/>
          <w:lang w:val="hu-HU"/>
        </w:rPr>
        <w:t xml:space="preserve">I-00-022-35/2018 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 xml:space="preserve">iktatószám alatt. </w:t>
      </w:r>
      <w:r w:rsidRPr="00C95B30">
        <w:rPr>
          <w:rFonts w:ascii="Times New Roman" w:eastAsia="Times New Roman" w:hAnsi="Times New Roman" w:cs="Times New Roman"/>
          <w:sz w:val="24"/>
          <w:lang w:val="hu-HU"/>
        </w:rPr>
        <w:t xml:space="preserve"> </w:t>
      </w:r>
      <w:r w:rsidRPr="00C95B30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>E határozat alapján a felügyelőbizottság nettó tiszteletdíja:</w:t>
      </w:r>
    </w:p>
    <w:p w14:paraId="78E73F2E" w14:textId="5FFC1536" w:rsidR="00EC481B" w:rsidRPr="00C95B30" w:rsidRDefault="00EC481B" w:rsidP="00EC481B">
      <w:pPr>
        <w:suppressAutoHyphens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>- A felügyelőbizottság elnöke részére 30.000 dinár (nettó összegben)</w:t>
      </w:r>
    </w:p>
    <w:p w14:paraId="1B552205" w14:textId="7C792581" w:rsidR="00EC481B" w:rsidRPr="00C95B30" w:rsidRDefault="00EC481B" w:rsidP="00EC48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</w:pPr>
      <w:r w:rsidRPr="00C95B30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>- A felügyelőbizottsági tagoké fejenként 25.000 dinár (nettó összegben).</w:t>
      </w:r>
    </w:p>
    <w:p w14:paraId="4EA0BF52" w14:textId="77777777" w:rsidR="00EC481B" w:rsidRPr="00C95B30" w:rsidRDefault="00EC481B" w:rsidP="00EC48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255A362D" w14:textId="7203600E" w:rsidR="000E47B9" w:rsidRPr="00C95B30" w:rsidRDefault="000E47B9" w:rsidP="00EC481B">
      <w:pPr>
        <w:spacing w:after="0"/>
        <w:jc w:val="both"/>
        <w:rPr>
          <w:rFonts w:ascii="Times New Roman" w:hAnsi="Times New Roman" w:cs="Times New Roman"/>
          <w:sz w:val="24"/>
          <w:lang w:val="hu-HU"/>
        </w:rPr>
      </w:pPr>
    </w:p>
    <w:p w14:paraId="6A512B8C" w14:textId="77777777" w:rsidR="000E47B9" w:rsidRPr="00C95B30" w:rsidRDefault="000E47B9" w:rsidP="00F42DC7">
      <w:pPr>
        <w:tabs>
          <w:tab w:val="left" w:pos="228"/>
        </w:tabs>
        <w:spacing w:after="0"/>
        <w:rPr>
          <w:rFonts w:ascii="Times New Roman" w:eastAsia="Calibri" w:hAnsi="Times New Roman" w:cs="Times New Roman"/>
          <w:b/>
          <w:bCs/>
          <w:sz w:val="24"/>
          <w:lang w:val="hu-HU"/>
        </w:rPr>
      </w:pPr>
    </w:p>
    <w:p w14:paraId="470089A7" w14:textId="359E02D6" w:rsidR="000E47B9" w:rsidRPr="00C95B30" w:rsidRDefault="00EC481B" w:rsidP="00EC481B">
      <w:pPr>
        <w:pStyle w:val="ListParagraph"/>
        <w:numPr>
          <w:ilvl w:val="0"/>
          <w:numId w:val="16"/>
        </w:numPr>
        <w:spacing w:after="0"/>
        <w:jc w:val="right"/>
        <w:rPr>
          <w:rFonts w:ascii="Times New Roman" w:eastAsia="Calibri" w:hAnsi="Times New Roman" w:cs="Times New Roman"/>
          <w:b/>
          <w:bCs/>
          <w:sz w:val="24"/>
          <w:lang w:val="hu-HU"/>
        </w:rPr>
      </w:pPr>
      <w:r w:rsidRPr="00C95B30">
        <w:rPr>
          <w:rFonts w:ascii="Times New Roman" w:eastAsia="Calibri" w:hAnsi="Times New Roman" w:cs="Times New Roman"/>
          <w:b/>
          <w:bCs/>
          <w:sz w:val="24"/>
          <w:lang w:val="hu-HU"/>
        </w:rPr>
        <w:t>melléklet</w:t>
      </w:r>
    </w:p>
    <w:p w14:paraId="7AADA5CE" w14:textId="4E177FD5" w:rsidR="000E47B9" w:rsidRPr="00C95B30" w:rsidRDefault="000F69DD" w:rsidP="00F42DC7">
      <w:pPr>
        <w:spacing w:after="0"/>
        <w:ind w:left="-142"/>
        <w:jc w:val="both"/>
        <w:rPr>
          <w:rFonts w:ascii="Times New Roman" w:eastAsia="Calibri" w:hAnsi="Times New Roman" w:cs="Times New Roman"/>
          <w:b/>
          <w:bCs/>
          <w:sz w:val="24"/>
          <w:lang w:val="hu-HU"/>
        </w:rPr>
      </w:pPr>
      <w:r w:rsidRPr="00C95B30">
        <w:rPr>
          <w:rFonts w:ascii="Times New Roman" w:eastAsia="Calibri" w:hAnsi="Times New Roman" w:cs="Times New Roman"/>
          <w:b/>
          <w:bCs/>
          <w:sz w:val="24"/>
          <w:lang w:val="hu-HU"/>
        </w:rPr>
        <w:t>Revizori bizottság tiszteletdíjai</w:t>
      </w:r>
      <w:r w:rsidR="000E47B9" w:rsidRPr="00C95B30">
        <w:rPr>
          <w:rFonts w:ascii="Times New Roman" w:eastAsia="Calibri" w:hAnsi="Times New Roman" w:cs="Times New Roman"/>
          <w:b/>
          <w:bCs/>
          <w:sz w:val="24"/>
          <w:lang w:val="hu-HU"/>
        </w:rPr>
        <w:t xml:space="preserve"> </w:t>
      </w:r>
    </w:p>
    <w:p w14:paraId="1A7421A9" w14:textId="0562081D" w:rsidR="000E47B9" w:rsidRPr="00C95B30" w:rsidRDefault="000F69DD" w:rsidP="00756A6B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Calibri" w:hAnsi="Times New Roman" w:cs="Times New Roman"/>
          <w:sz w:val="24"/>
          <w:lang w:val="hu-HU"/>
        </w:rPr>
        <w:t>A vállalatnak nincs revizori bizottsága a reális szükségletekkel összhangban</w:t>
      </w:r>
      <w:r w:rsidR="000E47B9" w:rsidRPr="00C95B30">
        <w:rPr>
          <w:rFonts w:ascii="Times New Roman" w:eastAsia="Calibri" w:hAnsi="Times New Roman" w:cs="Times New Roman"/>
          <w:sz w:val="24"/>
          <w:lang w:val="hu-HU"/>
        </w:rPr>
        <w:t>.</w:t>
      </w:r>
      <w:r w:rsidR="000E47B9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14.</w:t>
      </w:r>
      <w:r w:rsidR="00EC481B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 </w:t>
      </w:r>
      <w:r w:rsidR="00EC481B" w:rsidRPr="00C95B30">
        <w:rPr>
          <w:rFonts w:ascii="Times New Roman" w:eastAsia="Calibri" w:hAnsi="Times New Roman" w:cs="Times New Roman"/>
          <w:b/>
          <w:bCs/>
          <w:sz w:val="24"/>
          <w:lang w:val="hu-HU"/>
        </w:rPr>
        <w:t>melléklet</w:t>
      </w:r>
    </w:p>
    <w:p w14:paraId="77FDE644" w14:textId="77777777" w:rsidR="00EC481B" w:rsidRPr="00C95B30" w:rsidRDefault="000E47B9" w:rsidP="00EC481B">
      <w:pPr>
        <w:suppressAutoHyphens w:val="0"/>
        <w:spacing w:before="100" w:beforeAutospacing="1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C95B30">
        <w:rPr>
          <w:rFonts w:ascii="Times New Roman" w:eastAsia="Times New Roman" w:hAnsi="Times New Roman" w:cs="Times New Roman"/>
          <w:b/>
          <w:color w:val="000000"/>
          <w:kern w:val="0"/>
          <w:sz w:val="24"/>
          <w:lang w:val="hu-HU" w:eastAsia="en-US"/>
        </w:rPr>
        <w:t xml:space="preserve">7. </w:t>
      </w:r>
      <w:r w:rsidR="00EC481B" w:rsidRPr="00C95B30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. HITELTARTOZÁS</w:t>
      </w:r>
    </w:p>
    <w:p w14:paraId="743C07C4" w14:textId="76E4E49D" w:rsidR="000E47B9" w:rsidRPr="00C95B30" w:rsidRDefault="00EC481B" w:rsidP="00EC48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hu-HU" w:eastAsia="en-US"/>
        </w:rPr>
      </w:pPr>
      <w:r w:rsidRPr="00C95B30">
        <w:rPr>
          <w:rFonts w:ascii="Times New Roman" w:hAnsi="Times New Roman" w:cs="Times New Roman"/>
          <w:sz w:val="24"/>
          <w:szCs w:val="24"/>
          <w:lang w:val="hu-HU" w:eastAsia="hu-HU"/>
        </w:rPr>
        <w:t>A vállalatnak az előző években nem volt hiteltartozása, és a következő időszakban sem tervez hitelt felvenni.</w:t>
      </w:r>
    </w:p>
    <w:p w14:paraId="0C7DBC6E" w14:textId="5D154467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15.</w:t>
      </w:r>
      <w:r w:rsidR="00EC481B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 </w:t>
      </w:r>
      <w:r w:rsidR="00EC481B" w:rsidRPr="00C95B30">
        <w:rPr>
          <w:rFonts w:ascii="Times New Roman" w:eastAsia="Calibri" w:hAnsi="Times New Roman" w:cs="Times New Roman"/>
          <w:b/>
          <w:bCs/>
          <w:sz w:val="24"/>
          <w:lang w:val="hu-HU"/>
        </w:rPr>
        <w:t>melléklet</w:t>
      </w:r>
    </w:p>
    <w:p w14:paraId="4EB2913E" w14:textId="2A38D7D0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8. </w:t>
      </w:r>
      <w:r w:rsidR="00F707BE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TERV</w:t>
      </w:r>
      <w:r w:rsidR="00053A3A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EZETT BESZERZÉSEK</w:t>
      </w:r>
    </w:p>
    <w:p w14:paraId="337AC3BA" w14:textId="0A72F840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8.1. </w:t>
      </w:r>
      <w:r w:rsidR="00053A3A"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Tervezett pénzeszközök </w:t>
      </w:r>
      <w:r w:rsidR="00053A3A" w:rsidRPr="00C95B30">
        <w:rPr>
          <w:rFonts w:ascii="Times New Roman" w:hAnsi="Times New Roman" w:cs="Times New Roman"/>
          <w:b/>
          <w:sz w:val="24"/>
          <w:szCs w:val="24"/>
          <w:lang w:val="hu-HU"/>
        </w:rPr>
        <w:t>javak, munkák és szolgáltatások beszerzésére</w:t>
      </w:r>
      <w:r w:rsidR="00053A3A" w:rsidRPr="00C95B30">
        <w:rPr>
          <w:rFonts w:ascii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 </w:t>
      </w:r>
      <w:r w:rsidR="00053A3A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2021-2022-ben</w:t>
      </w:r>
    </w:p>
    <w:p w14:paraId="07B38600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sr-Latn-RS"/>
        </w:rPr>
      </w:pPr>
    </w:p>
    <w:p w14:paraId="0D284FCC" w14:textId="65137338" w:rsidR="000E47B9" w:rsidRPr="00C95B30" w:rsidRDefault="00053A3A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sr-Latn-RS"/>
        </w:rPr>
        <w:t>A tervezett beszerzések a 2021-2022-es időszakra és a 2021. évi becsült megvalósítás</w:t>
      </w:r>
      <w:r w:rsidR="000E47B9" w:rsidRPr="00C95B30">
        <w:rPr>
          <w:rFonts w:ascii="Times New Roman" w:eastAsia="Times New Roman" w:hAnsi="Times New Roman"/>
          <w:bCs/>
          <w:color w:val="000000"/>
          <w:sz w:val="24"/>
          <w:szCs w:val="24"/>
          <w:lang w:val="hu-HU" w:eastAsia="sr-Latn-RS"/>
        </w:rPr>
        <w:t xml:space="preserve">                                                         </w:t>
      </w:r>
      <w:r w:rsidR="0001392E"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>dinárban</w:t>
      </w:r>
    </w:p>
    <w:tbl>
      <w:tblPr>
        <w:tblW w:w="15182" w:type="dxa"/>
        <w:jc w:val="center"/>
        <w:tblLook w:val="04A0" w:firstRow="1" w:lastRow="0" w:firstColumn="1" w:lastColumn="0" w:noHBand="0" w:noVBand="1"/>
      </w:tblPr>
      <w:tblGrid>
        <w:gridCol w:w="606"/>
        <w:gridCol w:w="1924"/>
        <w:gridCol w:w="1077"/>
        <w:gridCol w:w="1256"/>
        <w:gridCol w:w="1256"/>
        <w:gridCol w:w="1667"/>
        <w:gridCol w:w="1256"/>
        <w:gridCol w:w="1256"/>
        <w:gridCol w:w="1176"/>
        <w:gridCol w:w="1236"/>
        <w:gridCol w:w="1236"/>
        <w:gridCol w:w="1236"/>
      </w:tblGrid>
      <w:tr w:rsidR="00FC36CE" w:rsidRPr="00C95B30" w14:paraId="09D6E660" w14:textId="77777777" w:rsidTr="00A37354">
        <w:trPr>
          <w:trHeight w:val="114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F583" w14:textId="3B12A72A" w:rsidR="00FC36CE" w:rsidRPr="00C95B30" w:rsidRDefault="00FC36CE" w:rsidP="00FC3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Sor-szám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8977" w14:textId="07848B7E" w:rsidR="00FC36CE" w:rsidRPr="00C95B30" w:rsidRDefault="00FC36CE" w:rsidP="00FC3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A beszerzés tárgya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0D343" w14:textId="77777777" w:rsidR="00FC36CE" w:rsidRPr="00C95B30" w:rsidRDefault="00FC36CE" w:rsidP="00FC36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</w:p>
          <w:p w14:paraId="29528322" w14:textId="469BD62A" w:rsidR="00FC36CE" w:rsidRPr="00C95B30" w:rsidRDefault="00FC36CE" w:rsidP="00FC3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  <w:t>Beszerzési terv 2021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6E37" w14:textId="0FA8810F" w:rsidR="00FC36CE" w:rsidRPr="00C95B30" w:rsidRDefault="00FC36CE" w:rsidP="00FC3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Időszak, amelyre szerződést írtunk alá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1D08" w14:textId="31737D94" w:rsidR="00FC36CE" w:rsidRPr="00C95B30" w:rsidRDefault="00FC36CE" w:rsidP="00FC3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u-HU" w:eastAsia="sr-Latn-RS"/>
              </w:rPr>
              <w:t>Összeg, amelyre szerződést kötöttünk 2021-ban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88B6" w14:textId="2551EACD" w:rsidR="00FC36CE" w:rsidRPr="00C95B30" w:rsidRDefault="00FC36CE" w:rsidP="00FC3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a 2021-es szerződések szerinti eszközök megvalósításaának becslése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688F" w14:textId="4C4A8EDF" w:rsidR="00FC36CE" w:rsidRPr="00C95B30" w:rsidRDefault="00FC36CE" w:rsidP="00FC3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Eszközök átutalása 2022-es szerződés alapján</w:t>
            </w:r>
            <w:r w:rsidRPr="00C95B30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hu-HU" w:eastAsia="sr-Latn-RS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529DC" w14:textId="3FBDE8FA" w:rsidR="00FC36CE" w:rsidRPr="00C95B30" w:rsidRDefault="00FC36CE" w:rsidP="00FC3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2022-es évi beszerzési terv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3DD1F" w14:textId="6DB131CE" w:rsidR="00FC36CE" w:rsidRPr="00C95B30" w:rsidRDefault="00FC36CE" w:rsidP="00FC3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2022-es évi beszerzési terv  negyedévenként</w:t>
            </w:r>
          </w:p>
        </w:tc>
      </w:tr>
      <w:tr w:rsidR="000E47B9" w:rsidRPr="00C95B30" w14:paraId="4F2D39A4" w14:textId="77777777" w:rsidTr="00A37354">
        <w:trPr>
          <w:trHeight w:val="24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AAF3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D6FC" w14:textId="77777777" w:rsidR="000E47B9" w:rsidRPr="00C95B30" w:rsidRDefault="000E47B9" w:rsidP="008D6B9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6FEB" w14:textId="77777777" w:rsidR="000E47B9" w:rsidRPr="00C95B30" w:rsidRDefault="000E47B9" w:rsidP="008D6B9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5348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9A85" w14:textId="77777777" w:rsidR="000E47B9" w:rsidRPr="00C95B30" w:rsidRDefault="000E47B9" w:rsidP="008D6B97">
            <w:pPr>
              <w:spacing w:after="0"/>
              <w:rPr>
                <w:rFonts w:ascii="Times New Roman" w:eastAsia="Times New Roman" w:hAnsi="Times New Roman"/>
                <w:color w:val="7030A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7030A0"/>
                <w:sz w:val="18"/>
                <w:szCs w:val="18"/>
                <w:lang w:val="hu-HU" w:eastAsia="sr-Latn-RS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9DFB" w14:textId="77777777" w:rsidR="000E47B9" w:rsidRPr="00C95B30" w:rsidRDefault="000E47B9" w:rsidP="008D6B97">
            <w:pPr>
              <w:spacing w:after="0"/>
              <w:rPr>
                <w:rFonts w:ascii="Times New Roman" w:eastAsia="Times New Roman" w:hAnsi="Times New Roman"/>
                <w:color w:val="7030A0"/>
                <w:sz w:val="18"/>
                <w:szCs w:val="18"/>
                <w:lang w:val="hu-HU" w:eastAsia="sr-Latn-RS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2D5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(5-6)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B764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5223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01.01.-31.03.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0E9D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01.01.-30.06.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6749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01.01.-30.09.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5BF3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01.01.-31.12.</w:t>
            </w:r>
          </w:p>
        </w:tc>
      </w:tr>
      <w:tr w:rsidR="000E47B9" w:rsidRPr="00C95B30" w14:paraId="7A85F2CA" w14:textId="77777777" w:rsidTr="00A37354">
        <w:trPr>
          <w:trHeight w:hRule="exact" w:val="227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238B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529B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C63F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32BA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1396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51CF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56C2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FAD1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C918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604B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DEA8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C2D3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12</w:t>
            </w:r>
          </w:p>
        </w:tc>
      </w:tr>
      <w:tr w:rsidR="00FC36CE" w:rsidRPr="00C95B30" w14:paraId="4E218E74" w14:textId="77777777" w:rsidTr="00A37354">
        <w:trPr>
          <w:trHeight w:val="408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01CED" w14:textId="77777777" w:rsidR="00FC36CE" w:rsidRPr="00C95B30" w:rsidRDefault="00FC36CE" w:rsidP="00FC3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229F85" w14:textId="2A4143E9" w:rsidR="00FC36CE" w:rsidRPr="00C95B30" w:rsidRDefault="00FC36CE" w:rsidP="00FC3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u-HU"/>
              </w:rPr>
              <w:t>JAVAK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4E68B1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40.400.000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2130AB1" w14:textId="77777777" w:rsidR="00FC36CE" w:rsidRPr="00C95B30" w:rsidRDefault="00FC36CE" w:rsidP="00FC3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F8E1194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34.930.135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45161C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20.644.000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D6E049D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14.286.135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B3F013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42.500.000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20DD841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11.950.000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82DF6CC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22.200.000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61F15D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31.950.000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67553ED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42.500.000</w:t>
            </w:r>
          </w:p>
        </w:tc>
      </w:tr>
      <w:tr w:rsidR="00FC36CE" w:rsidRPr="00C95B30" w14:paraId="6D6F8332" w14:textId="77777777" w:rsidTr="00A37354">
        <w:trPr>
          <w:trHeight w:val="51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2CC6F" w14:textId="77777777" w:rsidR="00FC36CE" w:rsidRPr="00C95B30" w:rsidRDefault="00FC36CE" w:rsidP="00FC3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9A56E" w14:textId="6A887E40" w:rsidR="00FC36CE" w:rsidRPr="00C95B30" w:rsidRDefault="00FC36CE" w:rsidP="00FC3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Villanyáram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C1E0B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24.000.000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F93E80" w14:textId="77777777" w:rsidR="00FC36CE" w:rsidRPr="00C95B30" w:rsidRDefault="00FC36CE" w:rsidP="00FC3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maj 2021-</w:t>
            </w:r>
          </w:p>
          <w:p w14:paraId="05DF83D0" w14:textId="3967037E" w:rsidR="00FC36CE" w:rsidRPr="00C95B30" w:rsidRDefault="00972784" w:rsidP="00FC3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április</w:t>
            </w:r>
            <w:r w:rsidR="00FC36CE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07C7B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19.565.701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4642E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12.340.000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42F52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7.225.701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84B3C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24.000.000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4B0C99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6.000.000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F0E37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12.000.000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13C82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18.000.000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B09B0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24.000.000</w:t>
            </w:r>
          </w:p>
        </w:tc>
      </w:tr>
      <w:tr w:rsidR="00FC36CE" w:rsidRPr="00C95B30" w14:paraId="30EAAD24" w14:textId="77777777" w:rsidTr="00A37354">
        <w:trPr>
          <w:trHeight w:val="309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0255" w14:textId="77777777" w:rsidR="00FC36CE" w:rsidRPr="00C95B30" w:rsidRDefault="00FC36CE" w:rsidP="00FC3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B69BE" w14:textId="3960F7A4" w:rsidR="00FC36CE" w:rsidRPr="00C95B30" w:rsidRDefault="00FC36CE" w:rsidP="00FC3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Kőolajtermékek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48953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1.000.000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14ECD3" w14:textId="65E62E7C" w:rsidR="00FC36CE" w:rsidRPr="00C95B30" w:rsidRDefault="00972784" w:rsidP="00FC3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június</w:t>
            </w:r>
            <w:r w:rsidR="00FC36CE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</w:t>
            </w:r>
          </w:p>
          <w:p w14:paraId="73CE32EA" w14:textId="77777777" w:rsidR="00FC36CE" w:rsidRPr="00C95B30" w:rsidRDefault="00FC36CE" w:rsidP="00FC3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maj 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843A29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864.480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B81A2D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420.000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0FDAD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444.480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A09AB5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1.000.000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BE8D2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250.000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FF9CAE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2A7144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750.000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7FE11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1.000.000</w:t>
            </w:r>
          </w:p>
        </w:tc>
      </w:tr>
      <w:tr w:rsidR="00FC36CE" w:rsidRPr="00C95B30" w14:paraId="34684A5A" w14:textId="77777777" w:rsidTr="00A37354">
        <w:trPr>
          <w:trHeight w:val="14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10530" w14:textId="77777777" w:rsidR="00FC36CE" w:rsidRPr="00C95B30" w:rsidRDefault="00FC36CE" w:rsidP="00FC3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C45F" w14:textId="709A36F9" w:rsidR="00FC36CE" w:rsidRPr="00C95B30" w:rsidRDefault="00FC36CE" w:rsidP="00FC3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Gáz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A6AB8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11.400.000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0CF880" w14:textId="44DC58AC" w:rsidR="00FC36CE" w:rsidRPr="00C95B30" w:rsidRDefault="00FC36CE" w:rsidP="00FC3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avgust 2021- </w:t>
            </w:r>
            <w:r w:rsidR="00972784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július</w:t>
            </w: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6104E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10.544.505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C56F4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5.330.000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0A794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5.214.505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9C9E8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13.500.000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3ADC2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4.200.000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8DDB91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7.500.000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2D3FAF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10.000.000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F12012" w14:textId="77777777" w:rsidR="00FC36CE" w:rsidRPr="00C95B30" w:rsidRDefault="00FC36CE" w:rsidP="00FC3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13.500.000</w:t>
            </w:r>
          </w:p>
        </w:tc>
      </w:tr>
      <w:tr w:rsidR="000E47B9" w:rsidRPr="00C95B30" w14:paraId="199DEA67" w14:textId="77777777" w:rsidTr="00A37354">
        <w:trPr>
          <w:trHeight w:val="447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232F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7764D" w14:textId="39163556" w:rsidR="000E47B9" w:rsidRPr="00C95B30" w:rsidRDefault="00A37354" w:rsidP="008D6B9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Higiéniai kellékek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2329B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4.000.000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2C147E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maj 2021</w:t>
            </w:r>
          </w:p>
          <w:p w14:paraId="4D1AD162" w14:textId="0890F6AF" w:rsidR="000E47B9" w:rsidRPr="00C95B30" w:rsidRDefault="00972784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április</w:t>
            </w:r>
            <w:r w:rsidR="000E47B9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F6B82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3.955.449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C089B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2.554.000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30CDC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1.401.449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2112A3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4.000.000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D4D254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1.500.000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5B58F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2.200.000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30F01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3.200.000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39451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4.000.000</w:t>
            </w:r>
          </w:p>
        </w:tc>
      </w:tr>
      <w:tr w:rsidR="000E47B9" w:rsidRPr="00C95B30" w14:paraId="0AEEA68A" w14:textId="77777777" w:rsidTr="00A37354">
        <w:trPr>
          <w:trHeight w:val="24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63860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II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D953C" w14:textId="0ADEF068" w:rsidR="000E47B9" w:rsidRPr="00C95B30" w:rsidRDefault="00A37354" w:rsidP="008D6B9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SZOLGÁLTATÁSOK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F32140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1.300.000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4F50DD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DE2C77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1.121.910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5CA693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1.155.000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46F2AF9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33.090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7D05691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1.400.000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95D6C8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55DBC42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1.000.000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80BDE5B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1.200.000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5E339A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1.400.000</w:t>
            </w:r>
          </w:p>
        </w:tc>
      </w:tr>
      <w:tr w:rsidR="00A37354" w:rsidRPr="00C95B30" w14:paraId="6071B434" w14:textId="77777777" w:rsidTr="00A37354">
        <w:trPr>
          <w:trHeight w:val="119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7BEE6" w14:textId="77777777" w:rsidR="00A37354" w:rsidRPr="00C95B30" w:rsidRDefault="00A37354" w:rsidP="00A373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E32AF7" w14:textId="372AA411" w:rsidR="00A37354" w:rsidRPr="00C95B30" w:rsidRDefault="00A37354" w:rsidP="00A3735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Biztosítás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F3FC0F" w14:textId="77777777" w:rsidR="00A37354" w:rsidRPr="00C95B30" w:rsidRDefault="00A37354" w:rsidP="00A37354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1.300.000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97E84" w14:textId="1C0820BD" w:rsidR="00A37354" w:rsidRPr="00C95B30" w:rsidRDefault="00972784" w:rsidP="00A373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július</w:t>
            </w:r>
            <w:r w:rsidR="00A37354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2021-</w:t>
            </w:r>
          </w:p>
          <w:p w14:paraId="55174C7B" w14:textId="65025A19" w:rsidR="00A37354" w:rsidRPr="00C95B30" w:rsidRDefault="00972784" w:rsidP="00A373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június</w:t>
            </w:r>
            <w:r w:rsidR="00A37354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DFE8C" w14:textId="77777777" w:rsidR="00A37354" w:rsidRPr="00C95B30" w:rsidRDefault="00A37354" w:rsidP="00A37354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1.121.910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7B416F" w14:textId="77777777" w:rsidR="00A37354" w:rsidRPr="00C95B30" w:rsidRDefault="00A37354" w:rsidP="00A37354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1.155.000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A33D7" w14:textId="77777777" w:rsidR="00A37354" w:rsidRPr="00C95B30" w:rsidRDefault="00A37354" w:rsidP="00A37354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33.090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383E4" w14:textId="77777777" w:rsidR="00A37354" w:rsidRPr="00C95B30" w:rsidRDefault="00A37354" w:rsidP="00A37354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1.400.000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791ED" w14:textId="77777777" w:rsidR="00A37354" w:rsidRPr="00C95B30" w:rsidRDefault="00A37354" w:rsidP="00A37354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46119A" w14:textId="77777777" w:rsidR="00A37354" w:rsidRPr="00C95B30" w:rsidRDefault="00A37354" w:rsidP="00A37354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1.000.000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1E3F59" w14:textId="77777777" w:rsidR="00A37354" w:rsidRPr="00C95B30" w:rsidRDefault="00A37354" w:rsidP="00A37354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1.200.000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7123A9" w14:textId="77777777" w:rsidR="00A37354" w:rsidRPr="00C95B30" w:rsidRDefault="00A37354" w:rsidP="00A37354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1.400.000</w:t>
            </w:r>
          </w:p>
        </w:tc>
      </w:tr>
      <w:tr w:rsidR="00A37354" w:rsidRPr="00C95B30" w14:paraId="33762454" w14:textId="77777777" w:rsidTr="00A37354">
        <w:trPr>
          <w:trHeight w:val="24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B165F" w14:textId="77777777" w:rsidR="00A37354" w:rsidRPr="00C95B30" w:rsidRDefault="00A37354" w:rsidP="00A373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III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5E811" w14:textId="5C560B4B" w:rsidR="00A37354" w:rsidRPr="00C95B30" w:rsidRDefault="00A37354" w:rsidP="00A3735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MUNKÁK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14BECC" w14:textId="77777777" w:rsidR="00A37354" w:rsidRPr="00C95B30" w:rsidRDefault="00A37354" w:rsidP="00A373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E8843B" w14:textId="77777777" w:rsidR="00A37354" w:rsidRPr="00C95B30" w:rsidRDefault="00A37354" w:rsidP="00A373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F25A964" w14:textId="77777777" w:rsidR="00A37354" w:rsidRPr="00C95B30" w:rsidRDefault="00A37354" w:rsidP="00A3735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2E058FD" w14:textId="77777777" w:rsidR="00A37354" w:rsidRPr="00C95B30" w:rsidRDefault="00A37354" w:rsidP="00A3735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C2BED3" w14:textId="77777777" w:rsidR="00A37354" w:rsidRPr="00C95B30" w:rsidRDefault="00A37354" w:rsidP="00A3735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1F611E" w14:textId="77777777" w:rsidR="00A37354" w:rsidRPr="00C95B30" w:rsidRDefault="00A37354" w:rsidP="00A3735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3.620.000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BDDAC24" w14:textId="77777777" w:rsidR="00A37354" w:rsidRPr="00C95B30" w:rsidRDefault="00A37354" w:rsidP="00A3735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221BEAA" w14:textId="77777777" w:rsidR="00A37354" w:rsidRPr="00C95B30" w:rsidRDefault="00A37354" w:rsidP="00A3735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3.620.000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39C5494" w14:textId="77777777" w:rsidR="00A37354" w:rsidRPr="00C95B30" w:rsidRDefault="00A37354" w:rsidP="00A3735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3.620.000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F657CEB" w14:textId="77777777" w:rsidR="00A37354" w:rsidRPr="00C95B30" w:rsidRDefault="00A37354" w:rsidP="00A3735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3.620.000</w:t>
            </w:r>
          </w:p>
        </w:tc>
      </w:tr>
      <w:tr w:rsidR="000E47B9" w:rsidRPr="00C95B30" w14:paraId="217FEA8A" w14:textId="77777777" w:rsidTr="00A37354">
        <w:trPr>
          <w:trHeight w:val="28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5C8601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6.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8DA5E3" w14:textId="5D5B5D4F" w:rsidR="000E47B9" w:rsidRPr="00C95B30" w:rsidRDefault="00A37354" w:rsidP="008D6B9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Felhasználói beléptetőrendszer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21C0EA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F2CDD6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CF7C43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DED103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051C2E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17047A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1.860.000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138838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5DCC9F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1.860.000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7FC867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1.860.000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37ECAF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1.860.000</w:t>
            </w:r>
          </w:p>
        </w:tc>
      </w:tr>
      <w:tr w:rsidR="000E47B9" w:rsidRPr="00C95B30" w14:paraId="45FFEC3A" w14:textId="77777777" w:rsidTr="00A37354">
        <w:trPr>
          <w:trHeight w:val="26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55785D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7.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F76585" w14:textId="393C7CB7" w:rsidR="000E47B9" w:rsidRPr="00C95B30" w:rsidRDefault="00A37354" w:rsidP="008D6B9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Reflektorcsere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FE8212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D0D5D0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A76E59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410162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DED728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F0F49B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1.760.000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E4C303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1A28BA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1.760.000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992ADC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1.760.000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0DF1BF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1.760.000</w:t>
            </w:r>
          </w:p>
        </w:tc>
      </w:tr>
      <w:tr w:rsidR="000E47B9" w:rsidRPr="00C95B30" w14:paraId="57A6E146" w14:textId="77777777" w:rsidTr="00A37354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63D9F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6BA5B" w14:textId="3404D14B" w:rsidR="000E47B9" w:rsidRPr="00C95B30" w:rsidRDefault="0001392E" w:rsidP="008D6B9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ÖSSZESEN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A67F460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41.700.000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116CD03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2C3A02B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36.052.045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E44E51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21.799.000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29D31D9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14.319.225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38E3A0F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47.520.000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561E54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12.250.000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D63DED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26.820.000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129CE5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36.770.000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F19B0F8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47.520.000</w:t>
            </w:r>
          </w:p>
        </w:tc>
      </w:tr>
    </w:tbl>
    <w:p w14:paraId="381D29B3" w14:textId="77777777" w:rsidR="000E47B9" w:rsidRPr="00C95B30" w:rsidRDefault="000E47B9" w:rsidP="00F42DC7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51D587C0" w14:textId="77777777" w:rsidR="000E47B9" w:rsidRPr="00C95B30" w:rsidRDefault="000E47B9" w:rsidP="00F42DC7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  <w:sectPr w:rsidR="000E47B9" w:rsidRPr="00C95B30" w:rsidSect="009F350E">
          <w:pgSz w:w="15840" w:h="12240" w:orient="landscape"/>
          <w:pgMar w:top="1440" w:right="1440" w:bottom="760" w:left="1440" w:header="709" w:footer="709" w:gutter="0"/>
          <w:cols w:space="708"/>
          <w:docGrid w:linePitch="360"/>
        </w:sectPr>
      </w:pPr>
    </w:p>
    <w:p w14:paraId="3ED2008E" w14:textId="77777777" w:rsidR="00D0796E" w:rsidRPr="00C95B30" w:rsidRDefault="00D0796E" w:rsidP="00D0796E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bookmarkStart w:id="16" w:name="_Hlk92444525"/>
      <w:r w:rsidRPr="00C95B30">
        <w:rPr>
          <w:rFonts w:ascii="Times New Roman" w:hAnsi="Times New Roman" w:cs="Times New Roman"/>
          <w:sz w:val="24"/>
          <w:lang w:val="hu-HU"/>
        </w:rPr>
        <w:t>A beszerzési táblázat részletes indoklása:</w:t>
      </w:r>
    </w:p>
    <w:p w14:paraId="196C1B5C" w14:textId="77777777" w:rsidR="00D0796E" w:rsidRPr="00C95B30" w:rsidRDefault="00D0796E" w:rsidP="00D0796E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C95B30">
        <w:rPr>
          <w:rFonts w:ascii="Times New Roman" w:hAnsi="Times New Roman" w:cs="Times New Roman"/>
          <w:sz w:val="20"/>
          <w:szCs w:val="20"/>
          <w:lang w:val="hu-HU"/>
        </w:rPr>
        <w:t>2 oszlop tartalmazza a javak és szolgáltatások beszerzésének tervezett összegeit 2021-ben</w:t>
      </w:r>
    </w:p>
    <w:p w14:paraId="63624EBE" w14:textId="77777777" w:rsidR="00D0796E" w:rsidRPr="00C95B30" w:rsidRDefault="00D0796E" w:rsidP="00D0796E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C95B30">
        <w:rPr>
          <w:rFonts w:ascii="Times New Roman" w:hAnsi="Times New Roman" w:cs="Times New Roman"/>
          <w:sz w:val="20"/>
          <w:szCs w:val="20"/>
          <w:lang w:val="hu-HU"/>
        </w:rPr>
        <w:t>3. oszlop tartalmazza azokat az időszakokat, amelyekre a szerződéseket megkötötték</w:t>
      </w:r>
    </w:p>
    <w:p w14:paraId="4D73C350" w14:textId="77777777" w:rsidR="00D0796E" w:rsidRPr="00C95B30" w:rsidRDefault="00D0796E" w:rsidP="00D0796E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C95B30">
        <w:rPr>
          <w:rFonts w:ascii="Times New Roman" w:hAnsi="Times New Roman" w:cs="Times New Roman"/>
          <w:sz w:val="20"/>
          <w:szCs w:val="20"/>
          <w:lang w:val="hu-HU"/>
        </w:rPr>
        <w:t xml:space="preserve">4. oszlop tartalmazza a megkötött szerződéseket </w:t>
      </w:r>
    </w:p>
    <w:p w14:paraId="6D18AA4D" w14:textId="77777777" w:rsidR="00D0796E" w:rsidRPr="00C95B30" w:rsidRDefault="00D0796E" w:rsidP="00D0796E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C95B30">
        <w:rPr>
          <w:rFonts w:ascii="Times New Roman" w:hAnsi="Times New Roman" w:cs="Times New Roman"/>
          <w:sz w:val="20"/>
          <w:szCs w:val="20"/>
          <w:lang w:val="hu-HU"/>
        </w:rPr>
        <w:t>5. oszlop tartalmazza a megvalósítás becslését és az eszközök szerződés szerinti megvalósítását 2021-ben</w:t>
      </w:r>
    </w:p>
    <w:p w14:paraId="664A4ECC" w14:textId="77777777" w:rsidR="00D0796E" w:rsidRPr="00C95B30" w:rsidRDefault="00D0796E" w:rsidP="00D0796E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C95B30">
        <w:rPr>
          <w:rFonts w:ascii="Times New Roman" w:hAnsi="Times New Roman" w:cs="Times New Roman"/>
          <w:sz w:val="20"/>
          <w:szCs w:val="20"/>
          <w:lang w:val="hu-HU"/>
        </w:rPr>
        <w:t>6. oszlop tartalmazza a kötelezettségek átvitelét, ami a 202-es évet fogja terhelni a 2021-ben kötött szerződések alapján</w:t>
      </w:r>
    </w:p>
    <w:p w14:paraId="603475FF" w14:textId="4A58ACC2" w:rsidR="000E47B9" w:rsidRPr="00C95B30" w:rsidRDefault="00D0796E" w:rsidP="00D0796E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C95B30">
        <w:rPr>
          <w:rFonts w:ascii="Times New Roman" w:hAnsi="Times New Roman" w:cs="Times New Roman"/>
          <w:sz w:val="20"/>
          <w:szCs w:val="20"/>
          <w:lang w:val="hu-HU"/>
        </w:rPr>
        <w:t>7, 8, 9 és 10 oszlopok tartalmazza a beszerzések elindítására tervezett eszközök összegét a negyedévekre felosztva.</w:t>
      </w:r>
    </w:p>
    <w:p w14:paraId="579FA269" w14:textId="77777777" w:rsidR="000E47B9" w:rsidRPr="00C95B30" w:rsidRDefault="000E47B9" w:rsidP="00F42DC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222669C4" w14:textId="77777777" w:rsidR="000E47B9" w:rsidRPr="00C95B30" w:rsidRDefault="000E47B9" w:rsidP="00F42DC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74203458" w14:textId="77777777" w:rsidR="00F704D4" w:rsidRPr="00C95B30" w:rsidRDefault="00F704D4" w:rsidP="00F704D4">
      <w:pPr>
        <w:tabs>
          <w:tab w:val="left" w:pos="4164"/>
        </w:tabs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A javak </w:t>
      </w:r>
      <w:r w:rsidRPr="00C95B30">
        <w:rPr>
          <w:rFonts w:ascii="Times New Roman" w:hAnsi="Times New Roman" w:cs="Times New Roman"/>
          <w:bCs/>
          <w:sz w:val="24"/>
          <w:lang w:val="hu-HU"/>
        </w:rPr>
        <w:t>helyrenden a következő beszerzésekre tervezünk pénzeszközöket:</w:t>
      </w:r>
    </w:p>
    <w:p w14:paraId="788B9CBC" w14:textId="6782E102" w:rsidR="00F704D4" w:rsidRPr="00C95B30" w:rsidRDefault="00F704D4" w:rsidP="004F326B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1. sorszám</w:t>
      </w:r>
      <w:r w:rsidRPr="00C95B30">
        <w:rPr>
          <w:rFonts w:ascii="Times New Roman" w:hAnsi="Times New Roman" w:cs="Times New Roman"/>
          <w:sz w:val="24"/>
          <w:lang w:val="hu-HU"/>
        </w:rPr>
        <w:t>: V</w:t>
      </w:r>
      <w:r w:rsidRPr="00C95B30">
        <w:rPr>
          <w:rFonts w:ascii="Times New Roman" w:hAnsi="Times New Roman" w:cs="Times New Roman"/>
          <w:i/>
          <w:iCs/>
          <w:color w:val="000000" w:themeColor="text1"/>
          <w:sz w:val="24"/>
          <w:lang w:val="hu-HU"/>
        </w:rPr>
        <w:t>illamos energia</w:t>
      </w:r>
      <w:r w:rsidRPr="00C95B30">
        <w:rPr>
          <w:rFonts w:ascii="Times New Roman" w:hAnsi="Times New Roman" w:cs="Times New Roman"/>
          <w:color w:val="000000" w:themeColor="text1"/>
          <w:sz w:val="24"/>
          <w:lang w:val="hu-HU"/>
        </w:rPr>
        <w:t xml:space="preserve"> - beszerzésére tervezett források 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24.000.000  </w:t>
      </w:r>
      <w:r w:rsidRPr="00C95B30">
        <w:rPr>
          <w:rFonts w:ascii="Times New Roman" w:hAnsi="Times New Roman" w:cs="Times New Roman"/>
          <w:color w:val="000000" w:themeColor="text1"/>
          <w:sz w:val="24"/>
          <w:lang w:val="hu-HU"/>
        </w:rPr>
        <w:t>dinárt tesznek ki. A közbeszerzés elindítását 2022. második negyedében tervezzük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. A 2021. évi szerződés 2022 áprilisában jár le, és ez a szerződés szerint a megvalósítás becslése </w:t>
      </w:r>
      <w:r w:rsidRPr="00C95B30">
        <w:rPr>
          <w:rFonts w:ascii="Times New Roman" w:eastAsia="Times New Roman" w:hAnsi="Times New Roman"/>
          <w:color w:val="000000"/>
          <w:sz w:val="24"/>
          <w:szCs w:val="24"/>
          <w:lang w:val="hu-HU" w:eastAsia="sr-Latn-RS"/>
        </w:rPr>
        <w:t xml:space="preserve">12.340.000  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dinár 2021 végéig. A megmaradt eszközöket 2022 első negyedében használjuk fel a valós áramfogyasztással összhangban. A pénzeszközöket az áramfogyasztásra úgy terveztük, ahogy a várt rendes működés megköveteli a következő évben. A szerződéskötés egy évre szól, a realizáció pedig mindig a valós szükségletekkel van összhangban, de legfeljebb a szerződött összegig.</w:t>
      </w:r>
      <w:r w:rsidR="004F326B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202</w:t>
      </w:r>
      <w:r w:rsidR="00F62C3E" w:rsidRPr="00C95B30">
        <w:rPr>
          <w:rFonts w:ascii="Times New Roman" w:hAnsi="Times New Roman" w:cs="Times New Roman"/>
          <w:sz w:val="24"/>
          <w:szCs w:val="24"/>
          <w:lang w:val="hu-HU"/>
        </w:rPr>
        <w:t>2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-re az eszközöket ugyanazon a szinten tervezzük, mint amilyen az előző év</w:t>
      </w:r>
      <w:r w:rsidR="00F62C3E" w:rsidRPr="00C95B30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volt.</w:t>
      </w:r>
    </w:p>
    <w:p w14:paraId="22FEFAB8" w14:textId="77777777" w:rsidR="00D0796E" w:rsidRPr="00C95B30" w:rsidRDefault="00D0796E" w:rsidP="004F326B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1151519" w14:textId="29918530" w:rsidR="009053F2" w:rsidRPr="00C95B30" w:rsidRDefault="009053F2" w:rsidP="00F42DC7">
      <w:pPr>
        <w:tabs>
          <w:tab w:val="left" w:pos="4164"/>
        </w:tabs>
        <w:jc w:val="both"/>
        <w:rPr>
          <w:rFonts w:ascii="Times New Roman" w:eastAsia="Times New Roman" w:hAnsi="Times New Roman"/>
          <w:bCs/>
          <w:sz w:val="24"/>
          <w:szCs w:val="24"/>
          <w:lang w:val="hu-HU" w:eastAsia="hr-HR"/>
        </w:rPr>
      </w:pPr>
      <w:r w:rsidRPr="00C95B30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2. sorszám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i/>
          <w:sz w:val="24"/>
          <w:lang w:val="hu-HU"/>
        </w:rPr>
        <w:t>A kőolajtermékek beszerzéséhez</w:t>
      </w:r>
      <w:r w:rsidRPr="00C95B30">
        <w:rPr>
          <w:rFonts w:ascii="Times New Roman" w:hAnsi="Times New Roman" w:cs="Times New Roman"/>
          <w:sz w:val="24"/>
          <w:lang w:val="hu-HU"/>
        </w:rPr>
        <w:t xml:space="preserve"> tervezett eszközök összege 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1.000.000 dinár.</w:t>
      </w: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A közbeszerzés elindítását 2022. második negyedében tervezzük. A 2021. évi szerződés 2022 áprilisában jár le, és ez a szerződés szerint a megvalósítás becslése </w:t>
      </w:r>
      <w:r w:rsidRPr="00C95B30">
        <w:rPr>
          <w:rFonts w:ascii="Times New Roman" w:eastAsia="Times New Roman" w:hAnsi="Times New Roman"/>
          <w:color w:val="000000"/>
          <w:sz w:val="24"/>
          <w:szCs w:val="24"/>
          <w:lang w:val="hu-HU" w:eastAsia="sr-Latn-RS"/>
        </w:rPr>
        <w:t>420.000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 dinár 2021 végéig. A megmaradt eszközöket 2022 első negyedében használjuk fel. A szerződést egy évre kötjük. </w:t>
      </w:r>
      <w:r w:rsidR="004F326B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A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z eszközöket ugyanazon a szinten tervezzük, mint amilyen a</w:t>
      </w:r>
      <w:r w:rsidR="004F326B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 2021-es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 évben</w:t>
      </w:r>
      <w:r w:rsidR="004F326B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 volt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 A kőolajtermékeket a vállalat a járművekhez használja (szükséges anyagok beszerzése, a létesítmények látogatása) és a munkagépek üzemeltetéséhez (füves területek kaszálása és a korcsolyapályán a jég egyengetése)</w:t>
      </w:r>
      <w:r w:rsidR="004F326B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.</w:t>
      </w:r>
    </w:p>
    <w:p w14:paraId="4EAF5EAC" w14:textId="0242393E" w:rsidR="004F326B" w:rsidRPr="00C95B30" w:rsidRDefault="004F326B" w:rsidP="00F42DC7">
      <w:pPr>
        <w:tabs>
          <w:tab w:val="left" w:pos="4164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color w:val="000000" w:themeColor="text1"/>
          <w:sz w:val="24"/>
          <w:lang w:val="hu-HU"/>
        </w:rPr>
        <w:t>3. sorszám</w:t>
      </w:r>
      <w:r w:rsidRPr="00C95B30">
        <w:rPr>
          <w:rFonts w:ascii="Times New Roman" w:hAnsi="Times New Roman" w:cs="Times New Roman"/>
          <w:color w:val="000000" w:themeColor="text1"/>
          <w:sz w:val="24"/>
          <w:lang w:val="hu-HU"/>
        </w:rPr>
        <w:t xml:space="preserve">: </w:t>
      </w:r>
      <w:r w:rsidRPr="00C95B30">
        <w:rPr>
          <w:rFonts w:ascii="Times New Roman" w:hAnsi="Times New Roman" w:cs="Times New Roman"/>
          <w:i/>
          <w:iCs/>
          <w:color w:val="000000" w:themeColor="text1"/>
          <w:sz w:val="24"/>
          <w:lang w:val="hu-HU"/>
        </w:rPr>
        <w:t xml:space="preserve">Gáz </w:t>
      </w:r>
      <w:r w:rsidRPr="00C95B30">
        <w:rPr>
          <w:rFonts w:ascii="Times New Roman" w:hAnsi="Times New Roman" w:cs="Times New Roman"/>
          <w:color w:val="000000" w:themeColor="text1"/>
          <w:sz w:val="24"/>
          <w:lang w:val="hu-HU"/>
        </w:rPr>
        <w:t>– ezen a helyrenden a tervezett eszközök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13.500.000 dinárt tesznek ki</w:t>
      </w:r>
      <w:r w:rsidR="00FA6714"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, a jövő év elejétől a bejelentett drágulással összhangban. </w:t>
      </w:r>
      <w:r w:rsidRPr="00C95B30">
        <w:rPr>
          <w:rFonts w:ascii="Times New Roman" w:hAnsi="Times New Roman" w:cs="Times New Roman"/>
          <w:color w:val="000000" w:themeColor="text1"/>
          <w:sz w:val="24"/>
          <w:lang w:val="hu-HU"/>
        </w:rPr>
        <w:t>A gáz</w:t>
      </w:r>
      <w:r w:rsidR="00FA6714" w:rsidRPr="00C95B30">
        <w:rPr>
          <w:rFonts w:ascii="Times New Roman" w:hAnsi="Times New Roman" w:cs="Times New Roman"/>
          <w:color w:val="000000" w:themeColor="text1"/>
          <w:sz w:val="24"/>
          <w:lang w:val="hu-HU"/>
        </w:rPr>
        <w:t>ra</w:t>
      </w:r>
      <w:r w:rsidRPr="00C95B30">
        <w:rPr>
          <w:rFonts w:ascii="Times New Roman" w:hAnsi="Times New Roman" w:cs="Times New Roman"/>
          <w:color w:val="000000" w:themeColor="text1"/>
          <w:sz w:val="24"/>
          <w:lang w:val="hu-HU"/>
        </w:rPr>
        <w:t xml:space="preserve"> tervezett </w:t>
      </w:r>
      <w:r w:rsidR="00FA6714" w:rsidRPr="00C95B30">
        <w:rPr>
          <w:rFonts w:ascii="Times New Roman" w:hAnsi="Times New Roman" w:cs="Times New Roman"/>
          <w:color w:val="000000" w:themeColor="text1"/>
          <w:sz w:val="24"/>
          <w:lang w:val="hu-HU"/>
        </w:rPr>
        <w:t>9sszeg</w:t>
      </w:r>
      <w:r w:rsidRPr="00C95B30">
        <w:rPr>
          <w:rFonts w:ascii="Times New Roman" w:hAnsi="Times New Roman" w:cs="Times New Roman"/>
          <w:color w:val="000000" w:themeColor="text1"/>
          <w:sz w:val="24"/>
          <w:lang w:val="hu-HU"/>
        </w:rPr>
        <w:t xml:space="preserve"> </w:t>
      </w:r>
      <w:r w:rsidR="00FA6714"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2.100.000 </w:t>
      </w:r>
      <w:r w:rsidRPr="00C95B30">
        <w:rPr>
          <w:rFonts w:ascii="Times New Roman" w:hAnsi="Times New Roman" w:cs="Times New Roman"/>
          <w:color w:val="000000" w:themeColor="text1"/>
          <w:sz w:val="24"/>
          <w:lang w:val="hu-HU"/>
        </w:rPr>
        <w:t>dinár,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illetve </w:t>
      </w:r>
      <w:r w:rsidR="00FA6714" w:rsidRPr="00C95B30">
        <w:rPr>
          <w:rFonts w:ascii="Times New Roman" w:hAnsi="Times New Roman" w:cs="Times New Roman"/>
          <w:sz w:val="24"/>
          <w:szCs w:val="24"/>
          <w:lang w:val="hu-HU"/>
        </w:rPr>
        <w:t>18,42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%-kal </w:t>
      </w:r>
      <w:r w:rsidR="00FA6714" w:rsidRPr="00C95B30">
        <w:rPr>
          <w:rFonts w:ascii="Times New Roman" w:hAnsi="Times New Roman" w:cs="Times New Roman"/>
          <w:sz w:val="24"/>
          <w:szCs w:val="24"/>
          <w:lang w:val="hu-HU"/>
        </w:rPr>
        <w:t>több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a 202</w:t>
      </w:r>
      <w:r w:rsidR="00FA6714" w:rsidRPr="00C95B30">
        <w:rPr>
          <w:rFonts w:ascii="Times New Roman" w:hAnsi="Times New Roman" w:cs="Times New Roman"/>
          <w:sz w:val="24"/>
          <w:szCs w:val="24"/>
          <w:lang w:val="hu-HU"/>
        </w:rPr>
        <w:t>1-es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A6714" w:rsidRPr="00C95B30">
        <w:rPr>
          <w:rFonts w:ascii="Times New Roman" w:hAnsi="Times New Roman" w:cs="Times New Roman"/>
          <w:sz w:val="24"/>
          <w:szCs w:val="24"/>
          <w:lang w:val="hu-HU"/>
        </w:rPr>
        <w:t>tervhez képest a már említett, bejelentett dráguláés miatt, amire már az év elejétől lehet számítani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A közbeszerzés elindítását 202</w:t>
      </w:r>
      <w:r w:rsidR="00FA6714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2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 harmadik negyedében tervezzük. A 202</w:t>
      </w:r>
      <w:r w:rsidR="00FA6714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1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-</w:t>
      </w:r>
      <w:r w:rsidR="00FA6714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es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 szerződés 202</w:t>
      </w:r>
      <w:r w:rsidR="00FA6714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2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 júliusában jár le, és a szerződés szerint a megvalósítást </w:t>
      </w:r>
      <w:r w:rsidR="00FA6714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5.330.000  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dinárra becsüljük 202</w:t>
      </w:r>
      <w:r w:rsidR="00FA6714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1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 végéig. A megmaradt eszközöket a vállalat 202</w:t>
      </w:r>
      <w:r w:rsidR="00FA6714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2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 első két negyedében fogja felhasználni a vállalat valós szükségeivel összhangban. A szerződést egy évre köti a vállalat vagy a szerződésben foglalt eszközök felhasználásáig.</w:t>
      </w:r>
    </w:p>
    <w:p w14:paraId="4395A9DE" w14:textId="44CB1899" w:rsidR="0092265D" w:rsidRPr="00C95B30" w:rsidRDefault="0092265D" w:rsidP="00F42DC7">
      <w:pPr>
        <w:tabs>
          <w:tab w:val="left" w:pos="4164"/>
        </w:tabs>
        <w:jc w:val="both"/>
        <w:rPr>
          <w:rFonts w:ascii="Times New Roman" w:eastAsia="Times New Roman" w:hAnsi="Times New Roman"/>
          <w:bCs/>
          <w:sz w:val="24"/>
          <w:szCs w:val="24"/>
          <w:lang w:val="hu-HU" w:eastAsia="hr-HR"/>
        </w:rPr>
      </w:pPr>
      <w:r w:rsidRPr="00C95B30">
        <w:rPr>
          <w:rFonts w:ascii="Times New Roman" w:hAnsi="Times New Roman" w:cs="Times New Roman"/>
          <w:b/>
          <w:color w:val="000000" w:themeColor="text1"/>
          <w:sz w:val="24"/>
          <w:lang w:val="hu-HU"/>
        </w:rPr>
        <w:t>4. sorszám</w:t>
      </w:r>
      <w:r w:rsidRPr="00C95B30">
        <w:rPr>
          <w:rFonts w:ascii="Times New Roman" w:hAnsi="Times New Roman" w:cs="Times New Roman"/>
          <w:color w:val="000000" w:themeColor="text1"/>
          <w:sz w:val="24"/>
          <w:lang w:val="hu-HU"/>
        </w:rPr>
        <w:t xml:space="preserve">: A </w:t>
      </w:r>
      <w:r w:rsidRPr="00C95B30">
        <w:rPr>
          <w:rFonts w:ascii="Times New Roman" w:hAnsi="Times New Roman" w:cs="Times New Roman"/>
          <w:i/>
          <w:iCs/>
          <w:color w:val="000000" w:themeColor="text1"/>
          <w:sz w:val="24"/>
          <w:lang w:val="hu-HU"/>
        </w:rPr>
        <w:t>higiéniai eszközök</w:t>
      </w:r>
      <w:r w:rsidRPr="00C95B30">
        <w:rPr>
          <w:rFonts w:ascii="Times New Roman" w:hAnsi="Times New Roman" w:cs="Times New Roman"/>
          <w:color w:val="000000" w:themeColor="text1"/>
          <w:sz w:val="24"/>
          <w:lang w:val="hu-HU"/>
        </w:rPr>
        <w:t xml:space="preserve"> beszerzésére tervezett összegek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ugyanazon a szinten tervezte a vállalat, mint tavaly, 4.000.000 dinár összegben. 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A közbeszerzés elindítását 2022 második negyedében tervezzük. A 2021. évi szerződés 2022 áprilisában jár le, és ez a szerződés szerint a megvalósítás becslése </w:t>
      </w:r>
      <w:r w:rsidRPr="00C95B30">
        <w:rPr>
          <w:rFonts w:ascii="Times New Roman" w:eastAsia="Times New Roman" w:hAnsi="Times New Roman"/>
          <w:color w:val="000000"/>
          <w:sz w:val="24"/>
          <w:szCs w:val="24"/>
          <w:lang w:val="hu-HU" w:eastAsia="sr-Latn-RS"/>
        </w:rPr>
        <w:t>2.554.000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  dinár 2021 végéig. A megmaradt eszközöket 2022 első negyedében használjuk fel. A szerződést egy évre köti a vállalat vagy a szerződésben foglalt eszközök felhasználásáig. </w:t>
      </w:r>
      <w:r w:rsidRPr="00C95B30">
        <w:rPr>
          <w:rFonts w:ascii="Times New Roman" w:hAnsi="Times New Roman" w:cs="Times New Roman"/>
          <w:color w:val="000000" w:themeColor="text1"/>
          <w:sz w:val="24"/>
          <w:lang w:val="hu-HU"/>
        </w:rPr>
        <w:t>A higiéniai eszközök a létesítményekben fogyóeszköz, amit a tisztaság fenntartására használunk az épületeinkben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.</w:t>
      </w:r>
    </w:p>
    <w:p w14:paraId="5177BA94" w14:textId="125AF67E" w:rsidR="000E47B9" w:rsidRPr="00C95B30" w:rsidRDefault="0092265D" w:rsidP="00F42DC7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hu-HU" w:eastAsia="hr-HR"/>
        </w:rPr>
      </w:pP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A </w:t>
      </w:r>
      <w:r w:rsidRPr="00C95B30">
        <w:rPr>
          <w:rFonts w:ascii="Times New Roman" w:eastAsia="Times New Roman" w:hAnsi="Times New Roman"/>
          <w:b/>
          <w:sz w:val="24"/>
          <w:szCs w:val="24"/>
          <w:lang w:val="hu-HU" w:eastAsia="hr-HR"/>
        </w:rPr>
        <w:t>szolgáltatások</w:t>
      </w: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 helyrenden az alábbi beszerzésekre terveztünk eszközöket</w:t>
      </w:r>
      <w:r w:rsidR="000E47B9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:</w:t>
      </w:r>
    </w:p>
    <w:p w14:paraId="0625DBA2" w14:textId="3BF1F5AF" w:rsidR="0092265D" w:rsidRPr="00C95B30" w:rsidRDefault="00D0796E" w:rsidP="00F42DC7">
      <w:pPr>
        <w:tabs>
          <w:tab w:val="left" w:pos="4164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szCs w:val="24"/>
          <w:lang w:val="hu-HU"/>
        </w:rPr>
        <w:t>5</w:t>
      </w:r>
      <w:r w:rsidR="0092265D"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92265D"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sorszám</w:t>
      </w:r>
      <w:r w:rsidR="0092265D"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92265D" w:rsidRPr="00C95B30">
        <w:rPr>
          <w:rFonts w:ascii="Times New Roman" w:hAnsi="Times New Roman" w:cs="Times New Roman"/>
          <w:i/>
          <w:sz w:val="24"/>
          <w:szCs w:val="24"/>
          <w:lang w:val="hu-HU"/>
        </w:rPr>
        <w:t>Biztosítási szolgáltatás</w:t>
      </w:r>
      <w:r w:rsidR="0092265D"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 - ezen a helyrenden a tervezett összeg 100.000 dinárral több, mint az előző évbnen, vagyis a 2022-re tervezett eszközök 1.400.000 dinárt tesznek ki. </w:t>
      </w:r>
      <w:r w:rsidR="0092265D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A közbeszerzés elindítását 202</w:t>
      </w:r>
      <w:r w:rsidR="00B65A0B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2</w:t>
      </w:r>
      <w:r w:rsidR="0092265D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 második negyedében tervezzük. A 202</w:t>
      </w:r>
      <w:r w:rsidR="00B65A0B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1</w:t>
      </w:r>
      <w:r w:rsidR="0092265D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. évi szerződés 202</w:t>
      </w:r>
      <w:r w:rsidR="00B65A0B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2</w:t>
      </w:r>
      <w:r w:rsidR="0092265D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 júniusában jár le, és ez a szerződés szerint a becsült megvalósítás </w:t>
      </w:r>
      <w:r w:rsidR="00B65A0B" w:rsidRPr="00C95B30">
        <w:rPr>
          <w:rFonts w:ascii="Times New Roman" w:eastAsia="Times New Roman" w:hAnsi="Times New Roman"/>
          <w:color w:val="000000"/>
          <w:sz w:val="24"/>
          <w:szCs w:val="24"/>
          <w:lang w:val="hu-HU" w:eastAsia="sr-Latn-RS"/>
        </w:rPr>
        <w:t>1.155.000</w:t>
      </w:r>
      <w:r w:rsidR="00B65A0B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  </w:t>
      </w:r>
      <w:r w:rsidR="0092265D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dinár 202</w:t>
      </w:r>
      <w:r w:rsidR="00B65A0B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1</w:t>
      </w:r>
      <w:r w:rsidR="0092265D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 végéig. A szerződést egy évre kötjük</w:t>
      </w:r>
      <w:r w:rsidR="00B65A0B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.</w:t>
      </w:r>
      <w:r w:rsidR="0092265D" w:rsidRPr="00C95B3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14:paraId="4D4E690E" w14:textId="0334DBD6" w:rsidR="000E47B9" w:rsidRPr="00C95B30" w:rsidRDefault="00B65A0B" w:rsidP="00F42DC7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hu-HU" w:eastAsia="hr-HR"/>
        </w:rPr>
      </w:pPr>
      <w:r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 xml:space="preserve">A </w:t>
      </w: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munkák</w:t>
      </w:r>
      <w:r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 xml:space="preserve"> helyrenden a következő beszerzésekre terveztünk eszközöket</w:t>
      </w:r>
      <w:r w:rsidR="000E47B9" w:rsidRPr="00C95B30">
        <w:rPr>
          <w:rFonts w:ascii="Times New Roman" w:eastAsia="Times New Roman" w:hAnsi="Times New Roman"/>
          <w:bCs/>
          <w:sz w:val="24"/>
          <w:szCs w:val="24"/>
          <w:lang w:val="hu-HU" w:eastAsia="hr-HR"/>
        </w:rPr>
        <w:t>:</w:t>
      </w:r>
    </w:p>
    <w:p w14:paraId="05FE0123" w14:textId="77777777" w:rsidR="00D0796E" w:rsidRPr="00C95B30" w:rsidRDefault="00D0796E" w:rsidP="00D0796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6. sorszám </w:t>
      </w:r>
      <w:r w:rsidRPr="00C95B3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u-HU" w:eastAsia="en-US"/>
        </w:rPr>
        <w:t>Felhasználói beléptetőrendszer –</w:t>
      </w:r>
      <w:r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 xml:space="preserve"> a következő évben tervezzük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egy modern beléptetőrendszer telepítését, amely a biztosítaná a belépés ellenőrzését a szabadtéri medence területére. Hozzá tartozik egy háromkarú forgóvilla, beléptető akadály a terhes nők és a fogyatékkal élők számára. Ez a bejárat biztosítaná a felhasználók belépésének ellenőrzését. Erre a beruházásra a tervezett összeg 1.860.000 dinár a városi költségvetési eszközökből.</w:t>
      </w:r>
    </w:p>
    <w:p w14:paraId="7C7E5089" w14:textId="77777777" w:rsidR="00D0796E" w:rsidRPr="00C95B30" w:rsidRDefault="00D0796E" w:rsidP="00D0796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25CE2066" w14:textId="14E49A26" w:rsidR="000E47B9" w:rsidRPr="00C95B30" w:rsidRDefault="00D0796E" w:rsidP="00D0796E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7. sorszám </w:t>
      </w:r>
      <w:r w:rsidRPr="00C95B3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u-HU" w:eastAsia="en-US"/>
        </w:rPr>
        <w:t xml:space="preserve">Reflektorcsere - </w:t>
      </w:r>
      <w:r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>a következő évben r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eflektorcserét tervezünk a sétaerdei fürdőben. Azok a reflektorok, amelyeket jelenleg használ a vállalat az olimpiai medence sarkaiban találhatók, és mintegy 6.000w fogyasztanak oszloponként, míg az új LED reflektorok felszerelésével a teljes fogyasztás (mind a négy reflektoré) összesen 6.000 watt lesz</w:t>
      </w:r>
      <w:r w:rsidR="000E47B9" w:rsidRPr="00C95B30">
        <w:rPr>
          <w:rFonts w:ascii="Times New Roman" w:hAnsi="Times New Roman" w:cs="Times New Roman"/>
          <w:sz w:val="24"/>
          <w:szCs w:val="24"/>
          <w:lang w:val="hu-HU"/>
        </w:rPr>
        <w:t>.</w:t>
      </w:r>
      <w:bookmarkEnd w:id="16"/>
    </w:p>
    <w:p w14:paraId="6FBDA764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59CBAC53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759ED5E0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697FD787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687C3846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sectPr w:rsidR="000E47B9" w:rsidRPr="00C95B30" w:rsidSect="00E94232">
          <w:pgSz w:w="12240" w:h="15840"/>
          <w:pgMar w:top="1440" w:right="760" w:bottom="1440" w:left="1440" w:header="709" w:footer="709" w:gutter="0"/>
          <w:cols w:space="708"/>
          <w:docGrid w:linePitch="360"/>
        </w:sectPr>
      </w:pPr>
    </w:p>
    <w:p w14:paraId="0087B44B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711C5312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66ABD1B9" w14:textId="5CD5717E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 w:eastAsia="sr-Latn-RS"/>
        </w:rPr>
      </w:pPr>
      <w:r w:rsidRPr="00C95B3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 w:eastAsia="sr-Latn-RS"/>
        </w:rPr>
        <w:t xml:space="preserve">8.2. </w:t>
      </w:r>
      <w:r w:rsidR="00D9660A" w:rsidRPr="00C95B3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 w:eastAsia="sr-Latn-RS"/>
        </w:rPr>
        <w:t xml:space="preserve">A közbeszerzési törvény alkalmazása alól mentesített beszerzési terv 2021-2022-re és a 2021. évi </w:t>
      </w:r>
      <w:r w:rsidR="0033624F" w:rsidRPr="00C95B3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 w:eastAsia="sr-Latn-RS"/>
        </w:rPr>
        <w:t xml:space="preserve">becsült </w:t>
      </w:r>
      <w:r w:rsidR="00D9660A" w:rsidRPr="00C95B3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 w:eastAsia="sr-Latn-RS"/>
        </w:rPr>
        <w:t xml:space="preserve">megvalósítás </w:t>
      </w:r>
    </w:p>
    <w:p w14:paraId="68999912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 w:eastAsia="sr-Latn-RS"/>
        </w:rPr>
      </w:pPr>
    </w:p>
    <w:p w14:paraId="679232D6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 w:eastAsia="sr-Latn-RS"/>
        </w:rPr>
      </w:pPr>
    </w:p>
    <w:p w14:paraId="6EB519C6" w14:textId="1EAF9F55" w:rsidR="000E47B9" w:rsidRPr="00C95B30" w:rsidRDefault="0001392E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>dinárban</w:t>
      </w:r>
    </w:p>
    <w:tbl>
      <w:tblPr>
        <w:tblW w:w="15476" w:type="dxa"/>
        <w:jc w:val="center"/>
        <w:tblLook w:val="04A0" w:firstRow="1" w:lastRow="0" w:firstColumn="1" w:lastColumn="0" w:noHBand="0" w:noVBand="1"/>
      </w:tblPr>
      <w:tblGrid>
        <w:gridCol w:w="736"/>
        <w:gridCol w:w="1924"/>
        <w:gridCol w:w="1134"/>
        <w:gridCol w:w="1453"/>
        <w:gridCol w:w="1256"/>
        <w:gridCol w:w="1577"/>
        <w:gridCol w:w="1256"/>
        <w:gridCol w:w="1256"/>
        <w:gridCol w:w="1176"/>
        <w:gridCol w:w="1236"/>
        <w:gridCol w:w="1236"/>
        <w:gridCol w:w="1236"/>
      </w:tblGrid>
      <w:tr w:rsidR="0033624F" w:rsidRPr="00C95B30" w14:paraId="08391ACD" w14:textId="77777777" w:rsidTr="00191683">
        <w:trPr>
          <w:trHeight w:val="11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BF8F" w14:textId="7D06090F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Sor-szám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A9E4" w14:textId="098B3F7C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beszerzés tárgya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DE8E6" w14:textId="77777777" w:rsidR="0033624F" w:rsidRPr="00C95B30" w:rsidRDefault="0033624F" w:rsidP="003362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</w:pPr>
          </w:p>
          <w:p w14:paraId="77195A9B" w14:textId="5B32D646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val="hu-HU" w:eastAsia="en-US"/>
              </w:rPr>
              <w:t>Beszerzési terv 2021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D0CA" w14:textId="17AAC6E5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Időszak, amelyre szerződést írtunk alá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9F30" w14:textId="02336822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u-HU" w:eastAsia="sr-Latn-RS"/>
              </w:rPr>
              <w:t>Összeg, amelyre szerződést kötöttünk 2021-ben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CB0F" w14:textId="2048E566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a 2021-es szerződések szerinti eszközök megvalósításának becslése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B106" w14:textId="24422693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Eszközök átutalása 2022-es szerződés alapján</w:t>
            </w:r>
            <w:r w:rsidRPr="00C95B30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hu-HU" w:eastAsia="sr-Latn-RS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82453" w14:textId="1D1A763A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2022-es évi beszerzési terv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64246" w14:textId="4ACED33F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2022-es évi beszerzési terv  negyedévenként</w:t>
            </w:r>
          </w:p>
        </w:tc>
      </w:tr>
      <w:tr w:rsidR="000E47B9" w:rsidRPr="00C95B30" w14:paraId="1D14C7F5" w14:textId="77777777" w:rsidTr="00191683">
        <w:trPr>
          <w:trHeight w:val="24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D3C3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A4E9" w14:textId="77777777" w:rsidR="000E47B9" w:rsidRPr="00C95B30" w:rsidRDefault="000E47B9" w:rsidP="008D6B9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81BC" w14:textId="77777777" w:rsidR="000E47B9" w:rsidRPr="00C95B30" w:rsidRDefault="000E47B9" w:rsidP="008D6B9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C78F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B6FA" w14:textId="77777777" w:rsidR="000E47B9" w:rsidRPr="00C95B30" w:rsidRDefault="000E47B9" w:rsidP="008D6B97">
            <w:pPr>
              <w:spacing w:after="0"/>
              <w:rPr>
                <w:rFonts w:ascii="Times New Roman" w:eastAsia="Times New Roman" w:hAnsi="Times New Roman"/>
                <w:color w:val="7030A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7030A0"/>
                <w:sz w:val="18"/>
                <w:szCs w:val="18"/>
                <w:lang w:val="hu-HU" w:eastAsia="sr-Latn-R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82BD" w14:textId="77777777" w:rsidR="000E47B9" w:rsidRPr="00C95B30" w:rsidRDefault="000E47B9" w:rsidP="008D6B97">
            <w:pPr>
              <w:spacing w:after="0"/>
              <w:rPr>
                <w:rFonts w:ascii="Times New Roman" w:eastAsia="Times New Roman" w:hAnsi="Times New Roman"/>
                <w:color w:val="7030A0"/>
                <w:sz w:val="18"/>
                <w:szCs w:val="18"/>
                <w:lang w:val="hu-HU" w:eastAsia="sr-Latn-RS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787C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EF22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CD22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01.01.-31.03.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83C4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01.01.-30.06.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DE21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01.01.-30.09.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6F5A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01.01.-31.12.</w:t>
            </w:r>
          </w:p>
        </w:tc>
      </w:tr>
      <w:tr w:rsidR="000E47B9" w:rsidRPr="00C95B30" w14:paraId="21FA8988" w14:textId="77777777" w:rsidTr="00191683">
        <w:trPr>
          <w:trHeight w:hRule="exact" w:val="22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CA03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9DEB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2F7D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B6A4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817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5221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C2C8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6A2B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C299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2C4B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0261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0181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4"/>
                <w:szCs w:val="18"/>
                <w:lang w:val="hu-HU" w:eastAsia="sr-Latn-RS"/>
              </w:rPr>
              <w:t>12</w:t>
            </w:r>
          </w:p>
        </w:tc>
      </w:tr>
      <w:tr w:rsidR="000E47B9" w:rsidRPr="00C95B30" w14:paraId="145B4EA7" w14:textId="77777777" w:rsidTr="00191683">
        <w:trPr>
          <w:trHeight w:val="408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AEDD1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22260" w14:textId="31BA5FE6" w:rsidR="000E47B9" w:rsidRPr="00C95B30" w:rsidRDefault="0033624F" w:rsidP="008D6B9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 xml:space="preserve">DOBRA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ED803C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6.554.500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C5D62F4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5A9E682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4.720.000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1FCE817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5.929.733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E606C2E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446.100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42318E5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6.390.000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7EF084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2.690.000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DDDE44C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3.690.000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48C2A7A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5.040.000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464F41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6.390.000</w:t>
            </w:r>
          </w:p>
        </w:tc>
      </w:tr>
      <w:tr w:rsidR="000E47B9" w:rsidRPr="00C95B30" w14:paraId="09ABF092" w14:textId="77777777" w:rsidTr="00191683">
        <w:trPr>
          <w:trHeight w:val="51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50E93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6CCFD5" w14:textId="25F977AD" w:rsidR="000E47B9" w:rsidRPr="00C95B30" w:rsidRDefault="0033624F" w:rsidP="008D6B9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Vegyszerek a medencéhez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6DDB39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990.000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7FE010" w14:textId="7CAC5DD6" w:rsidR="000E47B9" w:rsidRPr="00C95B30" w:rsidRDefault="00972784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0E47B9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2021-</w:t>
            </w:r>
          </w:p>
          <w:p w14:paraId="25C3B528" w14:textId="3136F1B2" w:rsidR="000E47B9" w:rsidRPr="00C95B30" w:rsidRDefault="00972784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0E47B9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99639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990.000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4E89D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960.000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ECBC0F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74A05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990.000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48A2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250.000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25C6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FC3E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600.000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C8BCC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990.000</w:t>
            </w:r>
          </w:p>
        </w:tc>
      </w:tr>
      <w:tr w:rsidR="0033624F" w:rsidRPr="00C95B30" w14:paraId="47BD8AC0" w14:textId="77777777" w:rsidTr="00191683">
        <w:trPr>
          <w:trHeight w:val="55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8D440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337278" w14:textId="5CABDC29" w:rsidR="0033624F" w:rsidRPr="00C95B30" w:rsidRDefault="0033624F" w:rsidP="0033624F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Épületanyag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BB298D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35FCC2" w14:textId="5748265D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2021-</w:t>
            </w:r>
          </w:p>
          <w:p w14:paraId="2C2E85F4" w14:textId="16F03E31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5B590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31993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161.600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18E216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138.400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A63CFB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7E64F7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43444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5FB0E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150.000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D2692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</w:tr>
      <w:tr w:rsidR="0033624F" w:rsidRPr="00C95B30" w14:paraId="2F404A79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CE2D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7279CD" w14:textId="0C1BF497" w:rsidR="0033624F" w:rsidRPr="00C95B30" w:rsidRDefault="0033624F" w:rsidP="0033624F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Festékek, lakkok és kísérő eszközök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7850F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89D9D" w14:textId="0EE39166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2021-</w:t>
            </w:r>
          </w:p>
          <w:p w14:paraId="344371F8" w14:textId="7C53E4C0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77FA15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1B9F2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461.700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0722E0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38.300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1BA6C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9B347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150.000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F6FCC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C0F07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400.000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D64C77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</w:tr>
      <w:tr w:rsidR="0033624F" w:rsidRPr="00C95B30" w14:paraId="7DA44EE8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5C43F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678E1" w14:textId="35330237" w:rsidR="0033624F" w:rsidRPr="00C95B30" w:rsidRDefault="0033624F" w:rsidP="0033624F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Csavaráru és felszerelés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84155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410.000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F1B70" w14:textId="53051776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2021-</w:t>
            </w:r>
          </w:p>
          <w:p w14:paraId="280C956B" w14:textId="165294F9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CFBEC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410.000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E93C3E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352.000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8D025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58.000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15E911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410.000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B11E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150.000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ADE3B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250.000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FC34F5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350.000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86556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410.000</w:t>
            </w:r>
          </w:p>
        </w:tc>
      </w:tr>
      <w:tr w:rsidR="0033624F" w:rsidRPr="00C95B30" w14:paraId="2F1953DE" w14:textId="77777777" w:rsidTr="00191683">
        <w:trPr>
          <w:trHeight w:val="468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4231A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7369FF" w14:textId="7E41FCE8" w:rsidR="0033624F" w:rsidRPr="00C95B30" w:rsidRDefault="0033624F" w:rsidP="0033624F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Fémek, rudak és egyéb kohászati termékek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63567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2B7B1F" w14:textId="5540B277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2021-</w:t>
            </w:r>
          </w:p>
          <w:p w14:paraId="771F31C5" w14:textId="077E3585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546C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393601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194.000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9ABEA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106.000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521E6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250.000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251FD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04428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150.000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385EE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5B54E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250.000</w:t>
            </w:r>
          </w:p>
        </w:tc>
      </w:tr>
      <w:tr w:rsidR="0033624F" w:rsidRPr="00C95B30" w14:paraId="43DF9E65" w14:textId="77777777" w:rsidTr="00191683">
        <w:trPr>
          <w:trHeight w:val="48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4017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6.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EA764" w14:textId="6F0506FC" w:rsidR="0033624F" w:rsidRPr="00C95B30" w:rsidRDefault="0033624F" w:rsidP="0033624F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Villamossági kellékek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89D0B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8D7041" w14:textId="6A1880EA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2021-</w:t>
            </w:r>
          </w:p>
          <w:p w14:paraId="421875D5" w14:textId="7DC2C4D8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6D4EE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91503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298.500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28022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7B236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400.000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CC13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D6813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E5581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F2FCF8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400.000</w:t>
            </w:r>
          </w:p>
        </w:tc>
      </w:tr>
      <w:tr w:rsidR="0033624F" w:rsidRPr="00C95B30" w14:paraId="45CF2E4D" w14:textId="77777777" w:rsidTr="00191683">
        <w:trPr>
          <w:trHeight w:val="49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5C89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7.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06D76C" w14:textId="49810802" w:rsidR="0033624F" w:rsidRPr="00C95B30" w:rsidRDefault="0033624F" w:rsidP="0033624F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Vízellátási és fürdőszobai berendezések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833A8E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A17C6" w14:textId="794178BB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2021-</w:t>
            </w:r>
          </w:p>
          <w:p w14:paraId="561EFDFD" w14:textId="21105F92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2C4CC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4C9E8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290.200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2B69A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9.800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40C4F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350.000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90EC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917EC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150.000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7AFF2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250.000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85B075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350.000</w:t>
            </w:r>
          </w:p>
        </w:tc>
      </w:tr>
      <w:tr w:rsidR="0033624F" w:rsidRPr="00C95B30" w14:paraId="1BC4C7F0" w14:textId="77777777" w:rsidTr="00191683">
        <w:trPr>
          <w:trHeight w:val="49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3029D9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8.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C2368F" w14:textId="543D5CEA" w:rsidR="0033624F" w:rsidRPr="00C95B30" w:rsidRDefault="0033624F" w:rsidP="0033624F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Építk. any. nyílászárók, üveg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3E5C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83480E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701AA1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A484A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101.500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40265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8CA96B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4C47B5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7E2C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7438EC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150.000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891F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</w:tr>
      <w:tr w:rsidR="0033624F" w:rsidRPr="00C95B30" w14:paraId="1CCBE4C5" w14:textId="77777777" w:rsidTr="00191683">
        <w:trPr>
          <w:trHeight w:val="49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70ACA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9.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5E7F6" w14:textId="3027F4F3" w:rsidR="0033624F" w:rsidRPr="00C95B30" w:rsidRDefault="0033624F" w:rsidP="0033624F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Perfit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09685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5B3119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77828B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7EF01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240.000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8D168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8646AC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51D754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E76BF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E774B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36663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</w:tr>
      <w:tr w:rsidR="0033624F" w:rsidRPr="00C95B30" w14:paraId="4054EC53" w14:textId="77777777" w:rsidTr="00191683">
        <w:trPr>
          <w:trHeight w:val="49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41642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A6C0C2" w14:textId="69A20397" w:rsidR="0033624F" w:rsidRPr="00C95B30" w:rsidRDefault="0033624F" w:rsidP="0033624F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 Munkavédelmi felszerelés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DCA10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7D9DC2" w14:textId="092F6BE4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2021-</w:t>
            </w:r>
          </w:p>
          <w:p w14:paraId="0519DC12" w14:textId="7E2A810C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1C41AE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09151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245.900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3B9D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54.100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DA98C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FE5965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B84325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150.000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4B8E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68DA5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</w:tr>
      <w:tr w:rsidR="0033624F" w:rsidRPr="00C95B30" w14:paraId="460E4F5D" w14:textId="77777777" w:rsidTr="00191683">
        <w:trPr>
          <w:trHeight w:val="49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B0FE3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9D21DF" w14:textId="092416B4" w:rsidR="0033624F" w:rsidRPr="00C95B30" w:rsidRDefault="0033624F" w:rsidP="0033624F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Irodaeszközök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960DE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762466" w14:textId="4FC8DDAE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2021-</w:t>
            </w:r>
          </w:p>
          <w:p w14:paraId="3A5F51B8" w14:textId="15EB581C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ED290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70CC8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190.000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635EBC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10.000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650A1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BFED8D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93BD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49D6F7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150.000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C8811F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</w:tr>
      <w:tr w:rsidR="000E47B9" w:rsidRPr="00C95B30" w14:paraId="18C04A44" w14:textId="77777777" w:rsidTr="00191683">
        <w:trPr>
          <w:trHeight w:val="49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07877D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E5A50B" w14:textId="77777777" w:rsidR="000E47B9" w:rsidRPr="00C95B30" w:rsidRDefault="000E47B9" w:rsidP="008D6B97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Glikol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980A6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400.000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C91847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52991" w14:textId="77777777" w:rsidR="000E47B9" w:rsidRPr="00C95B30" w:rsidRDefault="000E47B9" w:rsidP="008D6B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088E59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394.000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9AAAC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5671E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400.000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F1D38C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D8031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BCBF2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BA4DB" w14:textId="77777777" w:rsidR="000E47B9" w:rsidRPr="00C95B30" w:rsidRDefault="000E47B9" w:rsidP="008D6B9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400.000</w:t>
            </w:r>
          </w:p>
        </w:tc>
      </w:tr>
      <w:tr w:rsidR="0033624F" w:rsidRPr="00C95B30" w14:paraId="4AC24839" w14:textId="77777777" w:rsidTr="00191683">
        <w:trPr>
          <w:trHeight w:val="49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EDE1FB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13.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31466" w14:textId="007DB9F8" w:rsidR="0033624F" w:rsidRPr="00C95B30" w:rsidRDefault="0033624F" w:rsidP="0033624F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Italfélék és hasonló termékek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32926E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900.000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2845BA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7BA26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7D2BE2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886.000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93C0A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13BA6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900.000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A3E5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250.000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6BD84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13B0F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900.000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437A94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900.000</w:t>
            </w:r>
          </w:p>
        </w:tc>
      </w:tr>
      <w:tr w:rsidR="0033624F" w:rsidRPr="00C95B30" w14:paraId="30FDDD18" w14:textId="77777777" w:rsidTr="00191683">
        <w:trPr>
          <w:trHeight w:val="49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97EFD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14.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695FF0" w14:textId="43EBBEAB" w:rsidR="0033624F" w:rsidRPr="00C95B30" w:rsidRDefault="0033624F" w:rsidP="0033624F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Traktor</w:t>
            </w:r>
            <w:r w:rsidR="00905749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os fűnyíró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26496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420.000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29A5A2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Septembar 2021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C41B34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420.000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4948C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420.000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3A60A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9585AE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3638F5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33D32F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9BD85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84C23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</w:tr>
      <w:tr w:rsidR="0033624F" w:rsidRPr="00C95B30" w14:paraId="3E50FFB9" w14:textId="77777777" w:rsidTr="00191683">
        <w:trPr>
          <w:trHeight w:val="49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7AE60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15.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94562" w14:textId="0202B08C" w:rsidR="0033624F" w:rsidRPr="00C95B30" w:rsidRDefault="00905749" w:rsidP="0033624F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Szivattyú beszerzése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379666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34.500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9179B5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6E680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F59CDC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34.333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8F6E06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7CCEAC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164F1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A3DD3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2C46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5B442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</w:tr>
      <w:tr w:rsidR="0033624F" w:rsidRPr="00C95B30" w14:paraId="5292AFE0" w14:textId="77777777" w:rsidTr="00191683">
        <w:trPr>
          <w:trHeight w:val="49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6F3B71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4849B8" w14:textId="49C9B257" w:rsidR="0033624F" w:rsidRPr="00C95B30" w:rsidRDefault="00905749" w:rsidP="0033624F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Rolba, jégsimító</w:t>
            </w:r>
            <w:r w:rsidR="00191683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</w:t>
            </w: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gép beszerzése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4118B8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700.000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5E34DE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1F034F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700.000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EE5A8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700.000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D56E4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B4237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82C91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2A8CA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A23FB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737D16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</w:tr>
      <w:tr w:rsidR="0033624F" w:rsidRPr="00C95B30" w14:paraId="39A72118" w14:textId="77777777" w:rsidTr="00191683">
        <w:trPr>
          <w:trHeight w:val="49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1FA04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17.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915CE6" w14:textId="22EA0004" w:rsidR="0033624F" w:rsidRPr="00C95B30" w:rsidRDefault="0049227D" w:rsidP="0033624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LED eredményjelző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5972E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A59F52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DDDF0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80F2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A82F8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F2D3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990.000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6C855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990.000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062FB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990.000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22BFF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990.000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EB65F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990.000</w:t>
            </w:r>
          </w:p>
        </w:tc>
      </w:tr>
      <w:tr w:rsidR="0033624F" w:rsidRPr="00C95B30" w14:paraId="25796460" w14:textId="77777777" w:rsidTr="00191683">
        <w:trPr>
          <w:trHeight w:val="24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D739A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II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8CBA4" w14:textId="7212E22E" w:rsidR="0033624F" w:rsidRPr="00C95B30" w:rsidRDefault="00191683" w:rsidP="0033624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SZOLGÁLTATÁSOK</w:t>
            </w: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E90D40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12.990.833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8AE0C57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1C595F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strike/>
                <w:color w:val="000000" w:themeColor="text1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29D5D6B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10.952.287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A15856B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1.604.697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6AC58E0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15.410.000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CDA75A6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4.497.500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E026D6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7.885.000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3ECF2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11.722.500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9E358E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15.410.000</w:t>
            </w:r>
          </w:p>
        </w:tc>
      </w:tr>
      <w:tr w:rsidR="0033624F" w:rsidRPr="00C95B30" w14:paraId="046E2312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0C7DE8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18.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470E9D" w14:textId="14086E7E" w:rsidR="0033624F" w:rsidRPr="00C95B30" w:rsidRDefault="00191683" w:rsidP="0033624F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Vízimentő szolgáltatás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0874FF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4.740.833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D6447" w14:textId="0091378F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április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2021-</w:t>
            </w:r>
          </w:p>
          <w:p w14:paraId="207CEB8F" w14:textId="0F3AE429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598D9" w14:textId="2E45EEA6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420 din/órau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5BD1D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4.740.000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4B3D0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307D6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6.200.000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044FB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1.550.000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3196A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3.100.000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2D53E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4.650.000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B8E47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6.200.000</w:t>
            </w:r>
          </w:p>
        </w:tc>
      </w:tr>
      <w:tr w:rsidR="0033624F" w:rsidRPr="00C95B30" w14:paraId="62577BF3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4424E3" w14:textId="77777777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19.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47C68C" w14:textId="51E953A3" w:rsidR="0033624F" w:rsidRPr="00C95B30" w:rsidRDefault="00191683" w:rsidP="0033624F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Biztonsági szolgáltatás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8B788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2.500.000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C5D1F8" w14:textId="2FD36F7B" w:rsidR="0033624F" w:rsidRPr="00C95B30" w:rsidRDefault="00972784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július</w:t>
            </w:r>
            <w:r w:rsidR="0033624F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2021-</w:t>
            </w:r>
          </w:p>
          <w:p w14:paraId="0A14F0B6" w14:textId="72B8D48E" w:rsidR="0033624F" w:rsidRPr="00C95B30" w:rsidRDefault="0033624F" w:rsidP="003362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</w:t>
            </w:r>
            <w:r w:rsidR="00972784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június</w:t>
            </w: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6332E2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2.487.765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3EDDA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975.415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E8B7A9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1.512.350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AA4B7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2.400.000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DBD8C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600.000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8D7F1F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1.200.000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2AB3F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1.800.000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04157" w14:textId="77777777" w:rsidR="0033624F" w:rsidRPr="00C95B30" w:rsidRDefault="0033624F" w:rsidP="0033624F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2.400.000</w:t>
            </w:r>
          </w:p>
        </w:tc>
      </w:tr>
      <w:tr w:rsidR="00191683" w:rsidRPr="00C95B30" w14:paraId="0B0DFFDB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FA4F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20.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A18B27" w14:textId="1C54E721" w:rsidR="00191683" w:rsidRPr="00C95B30" w:rsidRDefault="00191683" w:rsidP="0019168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Ügyvédi szolgáltatások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44AEE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9B7EA8" w14:textId="28B26F55" w:rsidR="00191683" w:rsidRPr="00C95B30" w:rsidRDefault="00972784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191683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</w:t>
            </w:r>
          </w:p>
          <w:p w14:paraId="68569F9D" w14:textId="3B7186D1" w:rsidR="00191683" w:rsidRPr="00C95B30" w:rsidRDefault="00972784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191683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626CC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480.000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B4077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480.000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505B3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87027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376FD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125.000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C89444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250.000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ECABB4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375.000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83D84F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</w:tr>
      <w:tr w:rsidR="00191683" w:rsidRPr="00C95B30" w14:paraId="6488D20F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D2E08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21.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7BA899" w14:textId="15FC3CDC" w:rsidR="00191683" w:rsidRPr="00C95B30" w:rsidRDefault="00191683" w:rsidP="0019168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Könyvelőségi ügynökség szolgáltatásai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FB831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400.000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A1C00" w14:textId="692B21AD" w:rsidR="00191683" w:rsidRPr="00C95B30" w:rsidRDefault="00972784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December</w:t>
            </w:r>
            <w:r w:rsidR="00191683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2020-</w:t>
            </w:r>
          </w:p>
          <w:p w14:paraId="0620F61C" w14:textId="59C5F992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E35F0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384.000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800A5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384.000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FD8637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2E8BC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400.000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775EC4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B89AC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D9115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3A760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400.000</w:t>
            </w:r>
          </w:p>
        </w:tc>
      </w:tr>
      <w:tr w:rsidR="00191683" w:rsidRPr="00C95B30" w14:paraId="4188EE15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F6E86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22.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00C28" w14:textId="6E467DD2" w:rsidR="00191683" w:rsidRPr="00C95B30" w:rsidRDefault="00191683" w:rsidP="0019168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Revizori szolgáltatás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F2F94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0FA76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septembar 2021 </w:t>
            </w:r>
          </w:p>
          <w:p w14:paraId="34355576" w14:textId="0235CFE6" w:rsidR="00191683" w:rsidRPr="00C95B30" w:rsidRDefault="00972784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December</w:t>
            </w:r>
            <w:r w:rsidR="00191683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1C6C7A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295.000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A71A4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295.000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67B04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8A2B83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3F903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75.000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64B950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150.000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60801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225.000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0DF550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</w:tr>
      <w:tr w:rsidR="00191683" w:rsidRPr="00C95B30" w14:paraId="320A1CD6" w14:textId="77777777" w:rsidTr="00A52161">
        <w:trPr>
          <w:trHeight w:val="44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2644F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23.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F0BE1" w14:textId="7679335D" w:rsidR="00191683" w:rsidRPr="00C95B30" w:rsidRDefault="00191683" w:rsidP="0019168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kern w:val="0"/>
                <w:sz w:val="18"/>
                <w:szCs w:val="18"/>
                <w:lang w:val="hu-HU" w:eastAsia="en-US"/>
              </w:rPr>
              <w:t> </w:t>
            </w: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 számfejtő program karbantartása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27A722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438882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Februar 2021</w:t>
            </w:r>
          </w:p>
          <w:p w14:paraId="23D8D62B" w14:textId="5D5FD006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Január 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9CFBAC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503.800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FDD56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503.800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8AFCA4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0AF599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610.000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CB623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152.500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644877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305.000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3CB85A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457.500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79143D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610.000</w:t>
            </w:r>
          </w:p>
        </w:tc>
      </w:tr>
      <w:tr w:rsidR="00191683" w:rsidRPr="00C95B30" w14:paraId="5F84A376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10BD1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24.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F351B" w14:textId="2E4C9D59" w:rsidR="00191683" w:rsidRPr="00C95B30" w:rsidRDefault="00191683" w:rsidP="0019168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Vízelemzés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52107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1.500.000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A0E9AE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316D69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F2DA3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1.089.000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68D8C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10AB3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1.100.000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7462E0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1E9CA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2CFFC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800.000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1DC13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1.100.000</w:t>
            </w:r>
          </w:p>
        </w:tc>
      </w:tr>
      <w:tr w:rsidR="00191683" w:rsidRPr="00C95B30" w14:paraId="107D59FC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FC88B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25.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D852B" w14:textId="39B0D66F" w:rsidR="00191683" w:rsidRPr="00C95B30" w:rsidRDefault="00191683" w:rsidP="0019168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Egészségügyi vizsgálatok</w:t>
            </w: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A8215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CD5A10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4EA03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23287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94.300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A96325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D7742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4D946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25.000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0120C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11200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75.000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C7A52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</w:tr>
      <w:tr w:rsidR="00191683" w:rsidRPr="00C95B30" w14:paraId="7E268E61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F1C2E2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26.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CE23A1" w14:textId="26087BBB" w:rsidR="00191683" w:rsidRPr="00C95B30" w:rsidRDefault="00500A85" w:rsidP="0019168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Munkabiztonsági intézet szolgáltatásai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9B4EC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DEAEFB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BA6BB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81BB7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172.800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C15C5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BFBAF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34F9A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1977F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BDA0BA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150.000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BE53F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</w:tr>
      <w:tr w:rsidR="00191683" w:rsidRPr="00C95B30" w14:paraId="3ECA9267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31200B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27.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702C2" w14:textId="17557C50" w:rsidR="00191683" w:rsidRPr="00C95B30" w:rsidRDefault="00500A85" w:rsidP="0019168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Szakmai továbbképzés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21D898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F0C78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E3BD9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ACF05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241.800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84CED5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F76F5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83439C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590C3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4F6D04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62D0A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</w:tr>
      <w:tr w:rsidR="00191683" w:rsidRPr="00C95B30" w14:paraId="3E5484E1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F54FA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28.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4BF9AC" w14:textId="469D28AD" w:rsidR="00191683" w:rsidRPr="00C95B30" w:rsidRDefault="00500A85" w:rsidP="0019168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Megvilágítás </w:t>
            </w: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szervizelése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62941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98080" w14:textId="60DEFF03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Februar 2021-</w:t>
            </w:r>
            <w:r w:rsidR="00972784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december</w:t>
            </w: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A378D4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F3E0C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400.800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C34D1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30354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037957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2F7EA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DA8D8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34254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</w:tr>
      <w:tr w:rsidR="00191683" w:rsidRPr="00C95B30" w14:paraId="7E441BCE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A88F3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29.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E4AA9E" w14:textId="21E76A2B" w:rsidR="00191683" w:rsidRPr="00C95B30" w:rsidRDefault="00500A85" w:rsidP="0019168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Pumpák szervizelése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724F27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250.000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53909E" w14:textId="5DDF4A04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Februar 2021-</w:t>
            </w:r>
            <w:r w:rsidR="00972784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december</w:t>
            </w: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FC435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6F1AE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367.719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228489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3844B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250.000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6E2EC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C61FC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7C9E6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150.000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497616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250.000</w:t>
            </w:r>
          </w:p>
        </w:tc>
      </w:tr>
      <w:tr w:rsidR="00191683" w:rsidRPr="00C95B30" w14:paraId="3C890026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EBAAAB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30.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F2D47" w14:textId="787936D5" w:rsidR="00191683" w:rsidRPr="00C95B30" w:rsidRDefault="00500A85" w:rsidP="0019168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Járművek </w:t>
            </w: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szervizelése</w:t>
            </w: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8B763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400.000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02C75" w14:textId="7E1E0C14" w:rsidR="00191683" w:rsidRPr="00C95B30" w:rsidRDefault="00972784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191683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2021-</w:t>
            </w:r>
          </w:p>
          <w:p w14:paraId="6B562FA9" w14:textId="32E8C572" w:rsidR="00191683" w:rsidRPr="00C95B30" w:rsidRDefault="00972784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December</w:t>
            </w:r>
            <w:r w:rsidR="00191683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6F5835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400.000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97E629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312.000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6584DE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88.000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7078D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400.000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969F6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C2F5FB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638284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2BDD1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400.000</w:t>
            </w:r>
          </w:p>
        </w:tc>
      </w:tr>
      <w:tr w:rsidR="00191683" w:rsidRPr="00C95B30" w14:paraId="0FB017F5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78A25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31.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DB8D33" w14:textId="48CFC7C7" w:rsidR="00191683" w:rsidRPr="00C95B30" w:rsidRDefault="00500A85" w:rsidP="0019168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Rágcsálóirtás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C4BCC3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8A5981" w14:textId="6FC77BF0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febru</w:t>
            </w:r>
            <w:r w:rsidR="003051E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ć</w:t>
            </w: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r 2021-</w:t>
            </w:r>
          </w:p>
          <w:p w14:paraId="6E98B3CE" w14:textId="2F8ADE7E" w:rsidR="00191683" w:rsidRPr="00C95B30" w:rsidRDefault="00972784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December</w:t>
            </w:r>
            <w:r w:rsidR="00191683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6CF1B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96.000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446F5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96.000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2DA21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46F584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56E0C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25.000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B7277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830A3D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75.000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C89D1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</w:tr>
      <w:tr w:rsidR="00191683" w:rsidRPr="00C95B30" w14:paraId="1A9952CB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93BD3C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32.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CF9F95" w14:textId="1287B2FE" w:rsidR="00191683" w:rsidRPr="00C95B30" w:rsidRDefault="00500A85" w:rsidP="0019168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Számítógépek és irodai felszerelések szervizelése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29E979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EEB8B3" w14:textId="791092C4" w:rsidR="00191683" w:rsidRPr="00C95B30" w:rsidRDefault="00972784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Március</w:t>
            </w:r>
            <w:r w:rsidR="00191683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</w:t>
            </w:r>
          </w:p>
          <w:p w14:paraId="6A307AAD" w14:textId="22BE2ADD" w:rsidR="00191683" w:rsidRPr="00C95B30" w:rsidRDefault="00972784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december</w:t>
            </w:r>
            <w:r w:rsidR="00191683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DF1BE8" w14:textId="18F82D81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800 din/órau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3E840C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304.000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CA85B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3AFC2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A7355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72CCB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DE21F8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150.000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9DFBE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200.000</w:t>
            </w:r>
          </w:p>
        </w:tc>
      </w:tr>
      <w:tr w:rsidR="00500A85" w:rsidRPr="00C95B30" w14:paraId="51C6D7AB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9F643" w14:textId="77777777" w:rsidR="00500A85" w:rsidRPr="00C95B30" w:rsidRDefault="00500A85" w:rsidP="00500A8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33.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392AE1" w14:textId="0050967C" w:rsidR="00500A85" w:rsidRPr="00C95B30" w:rsidRDefault="00500A85" w:rsidP="00500A85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Klíma légkamra karbantartása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EB89A" w14:textId="77777777" w:rsidR="00500A85" w:rsidRPr="00C95B30" w:rsidRDefault="00500A85" w:rsidP="00500A8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6CD4FE" w14:textId="38F7433A" w:rsidR="00500A85" w:rsidRPr="00C95B30" w:rsidRDefault="00500A85" w:rsidP="00500A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Január 2021</w:t>
            </w:r>
          </w:p>
          <w:p w14:paraId="7934076F" w14:textId="4AF4E833" w:rsidR="00500A85" w:rsidRPr="00C95B30" w:rsidRDefault="00972784" w:rsidP="00500A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December</w:t>
            </w:r>
            <w:r w:rsidR="00500A85"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E347E" w14:textId="77777777" w:rsidR="00500A85" w:rsidRPr="00C95B30" w:rsidRDefault="00500A85" w:rsidP="00500A8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0B9B0" w14:textId="77777777" w:rsidR="00500A85" w:rsidRPr="00C95B30" w:rsidRDefault="00500A85" w:rsidP="00500A8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495.653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E06EB4" w14:textId="77777777" w:rsidR="00500A85" w:rsidRPr="00C95B30" w:rsidRDefault="00500A85" w:rsidP="00500A8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4.347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3BA18" w14:textId="77777777" w:rsidR="00500A85" w:rsidRPr="00C95B30" w:rsidRDefault="00500A85" w:rsidP="00500A8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07083C" w14:textId="77777777" w:rsidR="00500A85" w:rsidRPr="00C95B30" w:rsidRDefault="00500A85" w:rsidP="00500A8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38D4A" w14:textId="77777777" w:rsidR="00500A85" w:rsidRPr="00C95B30" w:rsidRDefault="00500A85" w:rsidP="00500A8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FF8CC" w14:textId="77777777" w:rsidR="00500A85" w:rsidRPr="00C95B30" w:rsidRDefault="00500A85" w:rsidP="00500A8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586FD3" w14:textId="77777777" w:rsidR="00500A85" w:rsidRPr="00C95B30" w:rsidRDefault="00500A85" w:rsidP="00500A8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500.000</w:t>
            </w:r>
          </w:p>
        </w:tc>
      </w:tr>
      <w:tr w:rsidR="00191683" w:rsidRPr="00C95B30" w14:paraId="49E3F85D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C8D77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34.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DBFFF9" w14:textId="2E225CB7" w:rsidR="00191683" w:rsidRPr="00C95B30" w:rsidRDefault="0091640A" w:rsidP="00191683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Szekrények karbantartása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F7C2F4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FF0021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B4C4A2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8621B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0864D2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0C346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540.000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03F5B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135.000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B4154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270.000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600FE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405.000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10E312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100.000</w:t>
            </w:r>
          </w:p>
        </w:tc>
      </w:tr>
      <w:tr w:rsidR="00191683" w:rsidRPr="00C95B30" w14:paraId="70BCF39D" w14:textId="77777777" w:rsidTr="00191683">
        <w:trPr>
          <w:trHeight w:val="44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BE4EC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35.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A031B" w14:textId="2A701167" w:rsidR="00191683" w:rsidRPr="00C95B30" w:rsidRDefault="0091640A" w:rsidP="0019168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Szoftver telepítése és kijelző beépítése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606B0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1B6CA6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3E690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0D604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F17AA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ABC826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810.000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A2927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810.000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9A4B7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810.000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101BC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810.000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9C4982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u-HU" w:eastAsia="sr-Latn-RS"/>
              </w:rPr>
              <w:t>810.000</w:t>
            </w:r>
          </w:p>
        </w:tc>
      </w:tr>
      <w:tr w:rsidR="00191683" w:rsidRPr="00C95B30" w14:paraId="54342840" w14:textId="77777777" w:rsidTr="00191683">
        <w:trPr>
          <w:trHeight w:val="2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BDAC3C0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III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945E04" w14:textId="4843E406" w:rsidR="00191683" w:rsidRPr="00C95B30" w:rsidRDefault="0091640A" w:rsidP="0019168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 xml:space="preserve">MUNKÁK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0E77AF3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1.714.548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B64784B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867C20A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1.179.798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F8BFB68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1.713.812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838B5B2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3.438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29F63AD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7BFC0E9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58750D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68F355D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EFEE8C2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</w:tr>
      <w:tr w:rsidR="00191683" w:rsidRPr="00C95B30" w14:paraId="1EE4AB16" w14:textId="77777777" w:rsidTr="00191683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0DEB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  <w:t>36.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D513" w14:textId="75765DF1" w:rsidR="00191683" w:rsidRPr="00C95B30" w:rsidRDefault="00C86541" w:rsidP="00191683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sz w:val="18"/>
                <w:szCs w:val="18"/>
                <w:lang w:val="hu-HU" w:eastAsia="sr-Latn-RS"/>
              </w:rPr>
              <w:t>Ereszcsatorna javítás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188A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217.000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296A" w14:textId="77777777" w:rsidR="00191683" w:rsidRPr="00C95B30" w:rsidRDefault="00191683" w:rsidP="0019168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CC0E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1B5E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216.450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4964D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E7CF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AFE3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8070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34E2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A708" w14:textId="77777777" w:rsidR="00191683" w:rsidRPr="00C95B30" w:rsidRDefault="00191683" w:rsidP="0019168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</w:tr>
      <w:tr w:rsidR="00C86541" w:rsidRPr="00C95B30" w14:paraId="0B491D6E" w14:textId="77777777" w:rsidTr="00191683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21EA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  <w:t>37.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ED50" w14:textId="3423845D" w:rsidR="00C86541" w:rsidRPr="00C95B30" w:rsidRDefault="00C86541" w:rsidP="00C8654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Klíma kamra javítása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E1810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133.500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FD59" w14:textId="0F31EBBA" w:rsidR="00C86541" w:rsidRPr="00C95B30" w:rsidRDefault="00972784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Július</w:t>
            </w:r>
            <w:r w:rsidR="00C86541"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 xml:space="preserve"> 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0984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136.750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B9AF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133.312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5945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3.438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F9F15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BB7F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F34B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5D42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A516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</w:tr>
      <w:tr w:rsidR="00C86541" w:rsidRPr="00C95B30" w14:paraId="0E23DDFF" w14:textId="77777777" w:rsidTr="00191683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AFAC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  <w:t>38.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217E" w14:textId="06B757A1" w:rsidR="00C86541" w:rsidRPr="00C95B30" w:rsidRDefault="00C86541" w:rsidP="00C8654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Reflektorok javítása a platón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A79B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103.500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AE10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83F6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60A4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103.500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E3930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4B676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A668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BFF2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46A6D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A453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</w:tr>
      <w:tr w:rsidR="00C86541" w:rsidRPr="00C95B30" w14:paraId="763F7153" w14:textId="77777777" w:rsidTr="00191683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2AF3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  <w:t>39.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5F4F" w14:textId="35DB2FAC" w:rsidR="00C86541" w:rsidRPr="00C95B30" w:rsidRDefault="00C86541" w:rsidP="00C8654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Reflektorok cseréje a medencék körül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0191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160.000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BD11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0CA7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3B31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160.223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CB29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CBF9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BCE65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E8B6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6269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3D3F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</w:tr>
      <w:tr w:rsidR="00C86541" w:rsidRPr="00C95B30" w14:paraId="1E37DC57" w14:textId="77777777" w:rsidTr="00191683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7C61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  <w:t>40.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7F90" w14:textId="6108192D" w:rsidR="00C86541" w:rsidRPr="00C95B30" w:rsidRDefault="00C86541" w:rsidP="00C8654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A centrifugálszivattyú javítása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D878F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57.500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6764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5D7E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6F7B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57.279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B12C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EFFA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218F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5FB0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BCA0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303A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</w:tr>
      <w:tr w:rsidR="00C86541" w:rsidRPr="00C95B30" w14:paraId="76D1BE87" w14:textId="77777777" w:rsidTr="00191683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C314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  <w:t>41.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CF6C" w14:textId="6816687B" w:rsidR="00C86541" w:rsidRPr="00C95B30" w:rsidRDefault="00C86541" w:rsidP="00C8654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Fapadok és asztalok készítése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576D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244.500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A75E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Maj 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B8E2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244.500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9A21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244.500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FD0A2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BF61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AE9F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076A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5ECC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AA86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</w:tr>
      <w:tr w:rsidR="00C86541" w:rsidRPr="00C95B30" w14:paraId="79956D2C" w14:textId="77777777" w:rsidTr="00191683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37CD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  <w:t>42.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AFEE" w14:textId="7A874891" w:rsidR="00C86541" w:rsidRPr="00C95B30" w:rsidRDefault="00C86541" w:rsidP="00C8654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Terasz-pergola készítés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0BFD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161.500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AA2D" w14:textId="3FCE6183" w:rsidR="00C86541" w:rsidRPr="00C95B30" w:rsidRDefault="00972784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Június</w:t>
            </w:r>
            <w:r w:rsidR="00C86541"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 xml:space="preserve"> 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3BD8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161.500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897C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161.500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46D7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A7E1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53A8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239B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C767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88F1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</w:tr>
      <w:tr w:rsidR="00C86541" w:rsidRPr="00C95B30" w14:paraId="51274250" w14:textId="77777777" w:rsidTr="00191683">
        <w:trPr>
          <w:trHeight w:val="3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A3947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  <w:t>43.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4237" w14:textId="6A576697" w:rsidR="00C86541" w:rsidRPr="00C95B30" w:rsidRDefault="00C86541" w:rsidP="00C8654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Jegyértékesítő szoftver telepítése és javítása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27B4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358.000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8D146" w14:textId="1F98C224" w:rsidR="00C86541" w:rsidRPr="00C95B30" w:rsidRDefault="00972784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Július</w:t>
            </w:r>
            <w:r w:rsidR="00C86541"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 xml:space="preserve"> 2021- </w:t>
            </w: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december</w:t>
            </w:r>
            <w:r w:rsidR="00C86541"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3CB3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358.000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89CC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358.000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5117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D478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D5C4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6F55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F362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D8D5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</w:tr>
      <w:tr w:rsidR="00C86541" w:rsidRPr="00C95B30" w14:paraId="2A02DA09" w14:textId="77777777" w:rsidTr="00191683">
        <w:trPr>
          <w:trHeight w:val="3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D638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hu-HU" w:eastAsia="sr-Latn-RS"/>
              </w:rPr>
              <w:t>44.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1669" w14:textId="517B7C37" w:rsidR="00C86541" w:rsidRPr="00C95B30" w:rsidRDefault="008A02AF" w:rsidP="00C8654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A fővezetékek egy részének szanálása a korcsolyapályán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7B7C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279.048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80681" w14:textId="4A587D11" w:rsidR="00C86541" w:rsidRPr="00C95B30" w:rsidRDefault="003051ED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November</w:t>
            </w:r>
            <w:r w:rsidR="00C86541"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 xml:space="preserve"> 2021-</w:t>
            </w:r>
            <w:r w:rsidR="00972784"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december</w:t>
            </w:r>
            <w:r w:rsidR="00C86541"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877C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279.048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8D5F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279.048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C2984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62AC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69C1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CE1F6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73D5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98792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</w:tr>
      <w:tr w:rsidR="00C86541" w:rsidRPr="00C95B30" w14:paraId="1755B7BF" w14:textId="77777777" w:rsidTr="00191683">
        <w:trPr>
          <w:trHeight w:val="3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73579F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hu-HU" w:eastAsia="sr-Latn-RS"/>
              </w:rPr>
              <w:t>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F54C1F" w14:textId="67FB1AC9" w:rsidR="00C86541" w:rsidRPr="00C95B30" w:rsidRDefault="00C86541" w:rsidP="00C8654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hu-HU" w:eastAsia="sr-Latn-RS"/>
              </w:rPr>
              <w:t>ÖSSZESEN JAVAK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762789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6.554.500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D7B0A6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A0B022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9214C4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338C55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9B465C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hu-HU" w:eastAsia="sr-Latn-RS"/>
              </w:rPr>
              <w:t>6.390.000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E71B13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hu-HU" w:eastAsia="sr-Latn-RS"/>
              </w:rPr>
              <w:t>2.690.000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06A675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hu-HU" w:eastAsia="sr-Latn-RS"/>
              </w:rPr>
              <w:t>3.690.000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2CA852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5.040.000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425F7B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6.390.000</w:t>
            </w:r>
          </w:p>
        </w:tc>
      </w:tr>
      <w:tr w:rsidR="00C86541" w:rsidRPr="00C95B30" w14:paraId="30358F51" w14:textId="77777777" w:rsidTr="00191683">
        <w:trPr>
          <w:trHeight w:val="3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76C77E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hu-HU" w:eastAsia="sr-Latn-RS"/>
              </w:rPr>
              <w:t>II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D013F3" w14:textId="3052E221" w:rsidR="00C86541" w:rsidRPr="00C95B30" w:rsidRDefault="00C86541" w:rsidP="00C8654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hu-HU" w:eastAsia="sr-Latn-RS"/>
              </w:rPr>
              <w:t xml:space="preserve">ÖSSZESEN </w:t>
            </w:r>
            <w:r w:rsidR="008A02AF" w:rsidRPr="00C95B3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hu-HU" w:eastAsia="sr-Latn-RS"/>
              </w:rPr>
              <w:t>SZOLGÁLTATÁSOK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9A2FAF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12.990.883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2447AF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DEC8D6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CB7F6D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E44F96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CE2946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15.410.000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123EF7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4.497.500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067015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7.885.000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06B41C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11.722.500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38983F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15.410.000</w:t>
            </w:r>
          </w:p>
        </w:tc>
      </w:tr>
      <w:tr w:rsidR="00C86541" w:rsidRPr="00C95B30" w14:paraId="771EE419" w14:textId="77777777" w:rsidTr="00191683">
        <w:trPr>
          <w:trHeight w:val="3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C7D585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hu-HU" w:eastAsia="sr-Latn-RS"/>
              </w:rPr>
              <w:t>III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57008C" w14:textId="66843100" w:rsidR="00C86541" w:rsidRPr="00C95B30" w:rsidRDefault="00C86541" w:rsidP="00C8654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hu-HU" w:eastAsia="sr-Latn-RS"/>
              </w:rPr>
              <w:t>ÖSSZESEN MUNKÁK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BCBB4C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1.714.548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6A348B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6E7B7B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84065C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F4D336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5785A6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highlight w:val="yellow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AF12A4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6ACF2F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9AFAFF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9BC69A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-</w:t>
            </w:r>
          </w:p>
        </w:tc>
      </w:tr>
      <w:tr w:rsidR="00C86541" w:rsidRPr="00C95B30" w14:paraId="75955959" w14:textId="77777777" w:rsidTr="00191683">
        <w:trPr>
          <w:trHeight w:val="3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219CCC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sr-Latn-RS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8938EA" w14:textId="67FD8F96" w:rsidR="00C86541" w:rsidRPr="00C95B30" w:rsidRDefault="00C86541" w:rsidP="00C8654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ÖSSZESEN BESZERZÉSEK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595E1F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21.259.931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7CA16E" w14:textId="77777777" w:rsidR="00C86541" w:rsidRPr="00C95B30" w:rsidRDefault="00C86541" w:rsidP="00C865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49CE75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821BA5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6B6B2C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hu-HU" w:eastAsia="sr-Latn-R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FB55EB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21.800.000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1BF79A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7.187.500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F6C9FB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11.575.000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AF5F66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16.762.500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EBB541" w14:textId="77777777" w:rsidR="00C86541" w:rsidRPr="00C95B30" w:rsidRDefault="00C86541" w:rsidP="00C865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</w:pPr>
            <w:r w:rsidRPr="00C95B3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hu-HU" w:eastAsia="sr-Latn-RS"/>
              </w:rPr>
              <w:t>21.800.000</w:t>
            </w:r>
          </w:p>
        </w:tc>
      </w:tr>
    </w:tbl>
    <w:p w14:paraId="7D91AA42" w14:textId="77777777" w:rsidR="000E47B9" w:rsidRPr="00C95B30" w:rsidRDefault="000E47B9" w:rsidP="00F42DC7">
      <w:pPr>
        <w:tabs>
          <w:tab w:val="left" w:pos="23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</w:p>
    <w:p w14:paraId="3F1902CF" w14:textId="77777777" w:rsidR="000318C6" w:rsidRPr="00C95B30" w:rsidRDefault="000318C6" w:rsidP="00F42DC7">
      <w:pPr>
        <w:tabs>
          <w:tab w:val="left" w:pos="4164"/>
        </w:tabs>
        <w:rPr>
          <w:rFonts w:ascii="Times New Roman" w:hAnsi="Times New Roman" w:cs="Times New Roman"/>
          <w:sz w:val="24"/>
          <w:lang w:val="hu-HU"/>
        </w:rPr>
      </w:pPr>
    </w:p>
    <w:p w14:paraId="7B579042" w14:textId="77777777" w:rsidR="000318C6" w:rsidRPr="00C95B30" w:rsidRDefault="000318C6" w:rsidP="00F42DC7">
      <w:pPr>
        <w:tabs>
          <w:tab w:val="left" w:pos="4164"/>
        </w:tabs>
        <w:rPr>
          <w:rFonts w:ascii="Times New Roman" w:hAnsi="Times New Roman" w:cs="Times New Roman"/>
          <w:sz w:val="24"/>
          <w:lang w:val="hu-HU"/>
        </w:rPr>
      </w:pPr>
    </w:p>
    <w:p w14:paraId="5A49465F" w14:textId="77777777" w:rsidR="000318C6" w:rsidRPr="00C95B30" w:rsidRDefault="000318C6" w:rsidP="000318C6">
      <w:pPr>
        <w:tabs>
          <w:tab w:val="left" w:pos="4164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Indoklás a beszerzési tervhez: </w:t>
      </w:r>
    </w:p>
    <w:p w14:paraId="0A71FD7C" w14:textId="481D9A61" w:rsidR="000E47B9" w:rsidRPr="00C95B30" w:rsidRDefault="000318C6" w:rsidP="000318C6">
      <w:pPr>
        <w:tabs>
          <w:tab w:val="left" w:pos="416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eastAsia="Times New Roman" w:hAnsi="Times New Roman"/>
          <w:iCs/>
          <w:sz w:val="24"/>
          <w:szCs w:val="24"/>
          <w:lang w:val="hu-HU" w:eastAsia="hr-HR"/>
        </w:rPr>
        <w:t xml:space="preserve">A </w:t>
      </w:r>
      <w:r w:rsidRPr="00C95B30">
        <w:rPr>
          <w:rFonts w:ascii="Times New Roman" w:eastAsia="Times New Roman" w:hAnsi="Times New Roman"/>
          <w:b/>
          <w:bCs/>
          <w:sz w:val="24"/>
          <w:szCs w:val="24"/>
          <w:lang w:val="hu-HU" w:eastAsia="hr-HR"/>
        </w:rPr>
        <w:t xml:space="preserve">javak </w:t>
      </w:r>
      <w:r w:rsidRPr="00C95B30">
        <w:rPr>
          <w:rFonts w:ascii="Times New Roman" w:eastAsia="Times New Roman" w:hAnsi="Times New Roman"/>
          <w:sz w:val="24"/>
          <w:szCs w:val="24"/>
          <w:lang w:val="hu-HU" w:eastAsia="hr-HR"/>
        </w:rPr>
        <w:t>helyrenden</w:t>
      </w:r>
      <w:r w:rsidRPr="00C95B30">
        <w:rPr>
          <w:rFonts w:ascii="Times New Roman" w:eastAsia="Times New Roman" w:hAnsi="Times New Roman"/>
          <w:iCs/>
          <w:sz w:val="24"/>
          <w:szCs w:val="24"/>
          <w:lang w:val="hu-HU" w:eastAsia="hr-HR"/>
        </w:rPr>
        <w:t xml:space="preserve"> (sorszámok 1. – 16.) a tervezett pénzeszközök 2021-ben összesen 6.554.500 dinárt tettek ki, a megvalósítást pedig a megkötött szerződések alapján 5.929.733 dinárra becsüljük 2021 végéig. A 8, 9, 12 és 15 sorszám alatti közbeszerzésekre a vállalat nem kötött szerződést, de minden beszerzéshez külön-külön három különféle beszerző ajánlatát gyűjtötte be, amelyekből a legkedvezőbbet választotta ki. A legkedvezőbb ajánlat alapján hivatalos feljegyzések készültek. A 13. szám alatti beszerzéshez tartoznak azok a javak beszerzése, amelyeknek további értékesítés a rendeltetése a Május elseje utcai sportlétesítmény bárrészében, valamint a korcsolyapályán a téli időszakban. Javak beszerzése a</w:t>
      </w: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17. sorszám alatt: </w:t>
      </w:r>
      <w:r w:rsidRPr="00C95B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u-HU"/>
        </w:rPr>
        <w:t>Led eredményjelző tábla</w:t>
      </w: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– Tervezzük új LED eredményjelző beszerzését, amit mérkőzések alatt fogunk használni a Sportcsarnokban. Szinte minden típusú beltéri sportnál alkalmas a használata. Erre a beszerzésre a tervezett összeg 990.000 dinár</w:t>
      </w:r>
      <w:r w:rsidR="000E47B9"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.</w:t>
      </w:r>
    </w:p>
    <w:p w14:paraId="6F937164" w14:textId="7E39923E" w:rsidR="000318C6" w:rsidRPr="00C95B30" w:rsidRDefault="000318C6" w:rsidP="000318C6">
      <w:pPr>
        <w:spacing w:after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hu-HU" w:eastAsia="hr-HR"/>
        </w:rPr>
      </w:pPr>
      <w:r w:rsidRPr="00C95B30">
        <w:rPr>
          <w:rFonts w:ascii="Times New Roman" w:eastAsia="Times New Roman" w:hAnsi="Times New Roman"/>
          <w:iCs/>
          <w:sz w:val="24"/>
          <w:szCs w:val="24"/>
          <w:lang w:val="hu-HU" w:eastAsia="hr-HR"/>
        </w:rPr>
        <w:t xml:space="preserve">A </w:t>
      </w:r>
      <w:r w:rsidRPr="00C95B30">
        <w:rPr>
          <w:rFonts w:ascii="Times New Roman" w:eastAsia="Times New Roman" w:hAnsi="Times New Roman"/>
          <w:b/>
          <w:bCs/>
          <w:sz w:val="24"/>
          <w:szCs w:val="24"/>
          <w:lang w:val="hu-HU" w:eastAsia="hr-HR"/>
        </w:rPr>
        <w:t>szolgáltatás</w:t>
      </w:r>
      <w:r w:rsidRPr="00C95B30">
        <w:rPr>
          <w:rFonts w:ascii="Times New Roman" w:eastAsia="Times New Roman" w:hAnsi="Times New Roman"/>
          <w:iCs/>
          <w:sz w:val="24"/>
          <w:szCs w:val="24"/>
          <w:lang w:val="hu-HU" w:eastAsia="hr-HR"/>
        </w:rPr>
        <w:t xml:space="preserve"> </w:t>
      </w:r>
      <w:r w:rsidRPr="00C95B30">
        <w:rPr>
          <w:rFonts w:ascii="Times New Roman" w:eastAsia="Times New Roman" w:hAnsi="Times New Roman"/>
          <w:sz w:val="24"/>
          <w:szCs w:val="24"/>
          <w:lang w:val="hu-HU" w:eastAsia="hr-HR"/>
        </w:rPr>
        <w:t>helyrenden</w:t>
      </w:r>
      <w:r w:rsidRPr="00C95B30">
        <w:rPr>
          <w:rFonts w:ascii="Times New Roman" w:eastAsia="Times New Roman" w:hAnsi="Times New Roman"/>
          <w:iCs/>
          <w:sz w:val="24"/>
          <w:szCs w:val="24"/>
          <w:lang w:val="hu-HU" w:eastAsia="hr-HR"/>
        </w:rPr>
        <w:t xml:space="preserve"> (sorszámok 18 - 34) a tervezett pénzeszközök 2021-ben összesen </w:t>
      </w:r>
      <w:r w:rsidRPr="00C95B3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hu-HU" w:eastAsia="hr-HR"/>
        </w:rPr>
        <w:t xml:space="preserve">12.990.000 </w:t>
      </w:r>
      <w:r w:rsidRPr="00C95B30">
        <w:rPr>
          <w:rFonts w:ascii="Times New Roman" w:eastAsia="Times New Roman" w:hAnsi="Times New Roman"/>
          <w:iCs/>
          <w:sz w:val="24"/>
          <w:szCs w:val="24"/>
          <w:lang w:val="hu-HU" w:eastAsia="hr-HR"/>
        </w:rPr>
        <w:t xml:space="preserve">dinárt tesznek ki, a megvalósítást pedig a megkötött szerződések alapján </w:t>
      </w:r>
      <w:r w:rsidRPr="00C95B3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hu-HU" w:eastAsia="hr-HR"/>
        </w:rPr>
        <w:t xml:space="preserve">10.952.287 </w:t>
      </w:r>
      <w:r w:rsidRPr="00C95B30">
        <w:rPr>
          <w:rFonts w:ascii="Times New Roman" w:eastAsia="Times New Roman" w:hAnsi="Times New Roman"/>
          <w:iCs/>
          <w:sz w:val="24"/>
          <w:szCs w:val="24"/>
          <w:lang w:val="hu-HU" w:eastAsia="hr-HR"/>
        </w:rPr>
        <w:t xml:space="preserve">dinárra becsüljük 2021 végéig. A 24. és 25. sorszám alatti közbeszerzéseket kivették a Közbeszerzésekről szóló törvény alkalmazásától, mert nincs konkurencia a szolgáltatásokban helyi szinten. A 27. sorszám alatti közbeszerzésre nem kötöttünk szerződést az előző évben, mert szakmai továbbképzésről van szó, amit lehetetlen előre tervezni pontosan meghatározott intézménnyel, amely ilyen szakszolgáltatást végez. A 35. sorszám alatti szolgáltatás beszerzése </w:t>
      </w: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– Szoftver telepítése és kijelző felszerelés</w:t>
      </w:r>
      <w:r w:rsidRPr="00C95B30">
        <w:rPr>
          <w:rFonts w:ascii="Times New Roman" w:eastAsia="Times New Roman" w:hAnsi="Times New Roman"/>
          <w:color w:val="000000" w:themeColor="text1"/>
          <w:sz w:val="24"/>
          <w:szCs w:val="24"/>
          <w:lang w:val="hu-HU" w:eastAsia="sr-Latn-RS"/>
        </w:rPr>
        <w:t>:</w:t>
      </w: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 meccskezelő szoftver szinte minden beltéri sporthoz igazodik.</w:t>
      </w:r>
      <w:r w:rsidRPr="00C95B30">
        <w:rPr>
          <w:lang w:val="hu-HU"/>
        </w:rPr>
        <w:t xml:space="preserve"> </w:t>
      </w: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Megjeleníti a csapatok címerét, csapatok nevét, játékosok nevét, megjeleníti az elért pontokat, megjeleníti a pontot szerzett játékos nevét, a személyes hibát vétett játékos nevét, jelzi az idő lejártát, bejelenti a csapatokat és játékosokat, adott az eredménytábla színének megváltoztatásának lehetősége, és lehetőség van a karakterméret beállítása és megjelenítése a kijelző táblán. A szoftver az összes információ megjelenítésére szolgál a kezelőpanelről, nincs lehetőség hozzáírni valamit vagy megváltoztatni a mérkőzés tartalmát. A tervezett eszközök erre a célra összesen</w:t>
      </w:r>
      <w:r w:rsidRPr="00C95B3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hu-HU" w:eastAsia="hr-HR"/>
        </w:rPr>
        <w:t xml:space="preserve"> 810.000 dinárt tesznek ki.</w:t>
      </w:r>
    </w:p>
    <w:p w14:paraId="01AC4392" w14:textId="77777777" w:rsidR="006754BC" w:rsidRPr="00C95B30" w:rsidRDefault="006754BC" w:rsidP="000318C6">
      <w:pPr>
        <w:spacing w:after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hu-HU" w:eastAsia="hr-HR"/>
        </w:rPr>
      </w:pPr>
    </w:p>
    <w:p w14:paraId="3124D15E" w14:textId="15B52CE5" w:rsidR="000318C6" w:rsidRPr="00C95B30" w:rsidRDefault="000318C6" w:rsidP="000318C6">
      <w:pPr>
        <w:spacing w:after="0"/>
        <w:jc w:val="both"/>
        <w:rPr>
          <w:rFonts w:ascii="Times New Roman" w:eastAsia="Times New Roman" w:hAnsi="Times New Roman"/>
          <w:iCs/>
          <w:lang w:val="hu-HU" w:eastAsia="hr-HR"/>
        </w:rPr>
      </w:pPr>
      <w:r w:rsidRPr="00C95B30">
        <w:rPr>
          <w:rFonts w:ascii="Times New Roman" w:eastAsia="Times New Roman" w:hAnsi="Times New Roman"/>
          <w:iCs/>
          <w:sz w:val="24"/>
          <w:szCs w:val="24"/>
          <w:lang w:val="hu-HU" w:eastAsia="hr-HR"/>
        </w:rPr>
        <w:t xml:space="preserve">A </w:t>
      </w:r>
      <w:r w:rsidRPr="00C95B30">
        <w:rPr>
          <w:rFonts w:ascii="Times New Roman" w:eastAsia="Times New Roman" w:hAnsi="Times New Roman"/>
          <w:b/>
          <w:bCs/>
          <w:iCs/>
          <w:sz w:val="24"/>
          <w:szCs w:val="24"/>
          <w:lang w:val="hu-HU" w:eastAsia="hr-HR"/>
        </w:rPr>
        <w:t>munkák</w:t>
      </w:r>
      <w:r w:rsidRPr="00C95B30">
        <w:rPr>
          <w:rFonts w:ascii="Times New Roman" w:eastAsia="Times New Roman" w:hAnsi="Times New Roman"/>
          <w:iCs/>
          <w:sz w:val="24"/>
          <w:szCs w:val="24"/>
          <w:lang w:val="hu-HU" w:eastAsia="hr-HR"/>
        </w:rPr>
        <w:t xml:space="preserve"> </w:t>
      </w:r>
      <w:r w:rsidRPr="00C95B30">
        <w:rPr>
          <w:rFonts w:ascii="Times New Roman" w:eastAsia="Times New Roman" w:hAnsi="Times New Roman"/>
          <w:sz w:val="24"/>
          <w:szCs w:val="24"/>
          <w:lang w:val="hu-HU" w:eastAsia="hr-HR"/>
        </w:rPr>
        <w:t>helyrenden</w:t>
      </w:r>
      <w:r w:rsidRPr="00C95B30">
        <w:rPr>
          <w:rFonts w:ascii="Times New Roman" w:eastAsia="Times New Roman" w:hAnsi="Times New Roman"/>
          <w:iCs/>
          <w:sz w:val="24"/>
          <w:szCs w:val="24"/>
          <w:lang w:val="hu-HU" w:eastAsia="hr-HR"/>
        </w:rPr>
        <w:t xml:space="preserve"> (sorszám 36-44) 2021-ben a tervezett pénzeszközök </w:t>
      </w:r>
      <w:r w:rsidRPr="00C95B3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hu-HU" w:eastAsia="hr-HR"/>
        </w:rPr>
        <w:t xml:space="preserve">1.714.548 </w:t>
      </w:r>
      <w:r w:rsidRPr="00C95B30">
        <w:rPr>
          <w:rFonts w:ascii="Times New Roman" w:eastAsia="Times New Roman" w:hAnsi="Times New Roman"/>
          <w:iCs/>
          <w:sz w:val="24"/>
          <w:szCs w:val="24"/>
          <w:lang w:val="hu-HU" w:eastAsia="hr-HR"/>
        </w:rPr>
        <w:t>dinárt tettek ki. A m</w:t>
      </w:r>
      <w:r w:rsidRPr="00C95B3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hu-HU" w:eastAsia="hr-HR"/>
        </w:rPr>
        <w:t>egvalósítás becsült összege a megkötött szerződések alapján 2021 végén 1.713.812 dinár. A 36, 38, 39 i 40 sorszámok alatti beszerzésekre a vállalat nem kötött szerződést, de mindegyikre külön három-három ajánlatot gyűjtött be a beszerzőktől, amelyekből a legkedvezőbbet választotta ki</w:t>
      </w:r>
      <w:r w:rsidRPr="00C95B30">
        <w:rPr>
          <w:rFonts w:ascii="Times New Roman" w:eastAsia="Times New Roman" w:hAnsi="Times New Roman"/>
          <w:iCs/>
          <w:sz w:val="24"/>
          <w:szCs w:val="24"/>
          <w:lang w:val="hu-HU" w:eastAsia="hr-HR"/>
        </w:rPr>
        <w:t>. A legkedvezőbb ajánlatról hivatalos feljegyzések készültek.</w:t>
      </w:r>
    </w:p>
    <w:p w14:paraId="27D97CE9" w14:textId="5D99CD7C" w:rsidR="000318C6" w:rsidRPr="00C95B30" w:rsidRDefault="000318C6" w:rsidP="00F42DC7">
      <w:pPr>
        <w:tabs>
          <w:tab w:val="left" w:pos="4164"/>
        </w:tabs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hu-HU" w:eastAsia="hr-HR"/>
        </w:rPr>
      </w:pPr>
    </w:p>
    <w:p w14:paraId="706CFBE4" w14:textId="77777777" w:rsidR="000318C6" w:rsidRPr="00C95B30" w:rsidRDefault="000318C6" w:rsidP="00F42DC7">
      <w:pPr>
        <w:tabs>
          <w:tab w:val="left" w:pos="4164"/>
        </w:tabs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hu-HU" w:eastAsia="hr-HR"/>
        </w:rPr>
      </w:pPr>
    </w:p>
    <w:p w14:paraId="3911EC5E" w14:textId="7B632243" w:rsidR="000E47B9" w:rsidRPr="00C95B30" w:rsidRDefault="000E47B9" w:rsidP="00F42DC7">
      <w:pPr>
        <w:tabs>
          <w:tab w:val="left" w:pos="416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sectPr w:rsidR="000E47B9" w:rsidRPr="00C95B30" w:rsidSect="00E94232">
          <w:pgSz w:w="15840" w:h="12240" w:orient="landscape"/>
          <w:pgMar w:top="1440" w:right="1440" w:bottom="760" w:left="1440" w:header="709" w:footer="709" w:gutter="0"/>
          <w:cols w:space="708"/>
          <w:docGrid w:linePitch="360"/>
        </w:sectPr>
      </w:pPr>
      <w:r w:rsidRPr="00C95B3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hu-HU" w:eastAsia="hr-HR"/>
        </w:rPr>
        <w:t>.</w:t>
      </w:r>
    </w:p>
    <w:p w14:paraId="7C49C610" w14:textId="0DF36BE6" w:rsidR="000E47B9" w:rsidRPr="00C95B30" w:rsidRDefault="000E47B9" w:rsidP="00F42DC7">
      <w:pPr>
        <w:tabs>
          <w:tab w:val="left" w:pos="1176"/>
          <w:tab w:val="right" w:pos="1296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32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32"/>
          <w:lang w:val="hu-HU" w:eastAsia="en-US"/>
        </w:rPr>
        <w:tab/>
        <w:t>16.</w:t>
      </w:r>
      <w:r w:rsidR="008A02AF" w:rsidRPr="00C95B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32"/>
          <w:lang w:val="hu-HU" w:eastAsia="en-US"/>
        </w:rPr>
        <w:t xml:space="preserve"> melléklet</w:t>
      </w:r>
    </w:p>
    <w:p w14:paraId="7CE75199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32"/>
          <w:lang w:val="hu-HU" w:eastAsia="en-US"/>
        </w:rPr>
      </w:pPr>
    </w:p>
    <w:p w14:paraId="513250F8" w14:textId="6A4B40C5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32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32"/>
          <w:lang w:val="hu-HU" w:eastAsia="en-US"/>
        </w:rPr>
        <w:t xml:space="preserve">9. </w:t>
      </w:r>
      <w:r w:rsidR="008A02AF" w:rsidRPr="00C95B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32"/>
          <w:lang w:val="hu-HU" w:eastAsia="en-US"/>
        </w:rPr>
        <w:t xml:space="preserve">BERUHÁZÁSI </w:t>
      </w:r>
      <w:r w:rsidR="00F707BE" w:rsidRPr="00C95B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32"/>
          <w:lang w:val="hu-HU" w:eastAsia="en-US"/>
        </w:rPr>
        <w:t>TERV</w:t>
      </w:r>
    </w:p>
    <w:p w14:paraId="125913A3" w14:textId="6C29BCFC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u-HU" w:eastAsia="en-US"/>
        </w:rPr>
        <w:t xml:space="preserve"> 000 din</w:t>
      </w:r>
      <w:r w:rsidR="008A02AF" w:rsidRPr="00C95B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u-HU" w:eastAsia="en-US"/>
        </w:rPr>
        <w:t>árban</w:t>
      </w:r>
    </w:p>
    <w:tbl>
      <w:tblPr>
        <w:tblW w:w="14601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651"/>
        <w:gridCol w:w="1481"/>
        <w:gridCol w:w="1270"/>
        <w:gridCol w:w="1281"/>
        <w:gridCol w:w="846"/>
        <w:gridCol w:w="1134"/>
        <w:gridCol w:w="1656"/>
        <w:gridCol w:w="12"/>
        <w:gridCol w:w="883"/>
        <w:gridCol w:w="851"/>
        <w:gridCol w:w="850"/>
        <w:gridCol w:w="851"/>
        <w:gridCol w:w="850"/>
        <w:gridCol w:w="992"/>
        <w:gridCol w:w="993"/>
      </w:tblGrid>
      <w:tr w:rsidR="008A02AF" w:rsidRPr="00C95B30" w14:paraId="7C5A27FB" w14:textId="77777777" w:rsidTr="008D6B97">
        <w:trPr>
          <w:trHeight w:val="599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530A03" w14:textId="0DEA80E2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en-US"/>
              </w:rPr>
              <w:t>Sorszám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B3FEF6" w14:textId="74FB0C5D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u-HU" w:eastAsia="en-US"/>
              </w:rPr>
              <w:t>Beruházás megnevezése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491688" w14:textId="4BD4CEE5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u-HU" w:eastAsia="en-US"/>
              </w:rPr>
              <w:t>A projekt finanszírozás kezdetének éve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F24037" w14:textId="2B35D90F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u-HU" w:eastAsia="en-US"/>
              </w:rPr>
              <w:t>A projekt finanszírozás befejezésének éve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964B88" w14:textId="268A0B4B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u-HU" w:eastAsia="en-US"/>
              </w:rPr>
              <w:t>A projekt összértéke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C7A2C" w14:textId="39088E2C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u-HU" w:eastAsia="en-US"/>
              </w:rPr>
              <w:t>Megvalósítva 2021.12.31-vel bezárólag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47B4AF" w14:textId="16708B9B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u-HU" w:eastAsia="en-US"/>
              </w:rPr>
              <w:t>Finanszírozás szerkezete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EBA172" w14:textId="01628D54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u-HU" w:eastAsia="en-US"/>
              </w:rPr>
              <w:t>Pénzelési forrás szerinti összeg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9D86A0" w14:textId="0DB806F0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u-HU" w:eastAsia="en-US"/>
              </w:rPr>
              <w:t>2021. évi terv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429DC3" w14:textId="0036E807" w:rsidR="008A02AF" w:rsidRPr="00C95B30" w:rsidRDefault="00715A95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  <w:t>2023. évi t</w:t>
            </w:r>
            <w:r w:rsidR="008A02AF"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  <w:t xml:space="preserve">erv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AB2292" w14:textId="719D5D72" w:rsidR="008A02AF" w:rsidRPr="00C95B30" w:rsidRDefault="00715A95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  <w:t>2024. évi terv</w:t>
            </w:r>
          </w:p>
        </w:tc>
      </w:tr>
      <w:tr w:rsidR="008A02AF" w:rsidRPr="00C95B30" w14:paraId="43936869" w14:textId="77777777" w:rsidTr="008D6B97">
        <w:trPr>
          <w:trHeight w:val="812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CC95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4878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035B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72C8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2964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A6C9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5578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BE5F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399571" w14:textId="7367A1BE" w:rsidR="008A02AF" w:rsidRPr="00C95B30" w:rsidRDefault="008A02AF" w:rsidP="00715A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  <w:t>Terv</w:t>
            </w: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  <w:br/>
              <w:t>2022.01</w:t>
            </w:r>
            <w:r w:rsidR="00715A95"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  <w:t>.01.-03.31.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911D9" w14:textId="6EF1FC65" w:rsidR="008A02AF" w:rsidRPr="00C95B30" w:rsidRDefault="008A02AF" w:rsidP="00715A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  <w:t>Terv</w:t>
            </w: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  <w:br/>
              <w:t>2022.</w:t>
            </w:r>
            <w:r w:rsidR="00715A95"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  <w:t>01.01.-06.30.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F1FF5D" w14:textId="6AEDC851" w:rsidR="008A02AF" w:rsidRPr="00C95B30" w:rsidRDefault="008A02AF" w:rsidP="00715A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  <w:t>Terv</w:t>
            </w: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  <w:br/>
              <w:t>2022.</w:t>
            </w:r>
            <w:r w:rsidR="00715A95"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  <w:t>01.01.-09.30.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81FB44" w14:textId="39F8C848" w:rsidR="008A02AF" w:rsidRPr="00C95B30" w:rsidRDefault="008A02AF" w:rsidP="00715A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  <w:t xml:space="preserve">Terv </w:t>
            </w:r>
            <w:r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  <w:br/>
              <w:t>2022.</w:t>
            </w:r>
            <w:r w:rsidR="00715A95" w:rsidRPr="00C95B3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hu-HU" w:eastAsia="en-US"/>
              </w:rPr>
              <w:t>01.01.-12-31-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5603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AA1A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hu-HU" w:eastAsia="en-US"/>
              </w:rPr>
            </w:pPr>
          </w:p>
        </w:tc>
      </w:tr>
      <w:tr w:rsidR="008A02AF" w:rsidRPr="00C95B30" w14:paraId="041BDE17" w14:textId="77777777" w:rsidTr="008D6B97">
        <w:trPr>
          <w:trHeight w:val="31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4A22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  <w:t>1.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07E" w14:textId="38F0C1FD" w:rsidR="008A02AF" w:rsidRPr="00C95B30" w:rsidRDefault="00A06E8A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6"/>
                <w:lang w:val="hu-HU" w:eastAsia="en-US"/>
              </w:rPr>
              <w:t>Beruházás a nyitott fürdőbe</w:t>
            </w:r>
            <w:r w:rsidR="008A02AF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6"/>
                <w:lang w:val="hu-HU" w:eastAsia="en-US"/>
              </w:rPr>
              <w:t xml:space="preserve"> (Felhasználói beléptető</w:t>
            </w: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6"/>
                <w:lang w:val="hu-HU" w:eastAsia="en-US"/>
              </w:rPr>
              <w:t>-</w:t>
            </w:r>
            <w:r w:rsidR="008A02AF"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6"/>
                <w:lang w:val="hu-HU" w:eastAsia="en-US"/>
              </w:rPr>
              <w:t>rendszer , Reflektorcsere)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C6B6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  <w:t>2022 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EBCA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  <w:t>2022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7CA6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  <w:t>3.620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C518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  <w:t>-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0CEC" w14:textId="6851E711" w:rsidR="008A02AF" w:rsidRPr="00C95B30" w:rsidRDefault="00A06E8A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  <w:t>Saját eszközök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A675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9F7D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2EBD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E892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EFB2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6485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0885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</w:tr>
      <w:tr w:rsidR="00A06E8A" w:rsidRPr="00C95B30" w14:paraId="775CEC75" w14:textId="77777777" w:rsidTr="008D6B97">
        <w:trPr>
          <w:trHeight w:val="31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D0ED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F342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6"/>
                <w:lang w:val="hu-HU"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F8AE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EC8C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9FB0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F1D7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82D8" w14:textId="305AC730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  <w:t>Kölcsönzött pénzeszközök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8C16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E5F6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CA29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5EC8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2154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8B54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DA13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</w:tr>
      <w:tr w:rsidR="00A06E8A" w:rsidRPr="00C95B30" w14:paraId="7A294761" w14:textId="77777777" w:rsidTr="008D6B97">
        <w:trPr>
          <w:trHeight w:val="31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3186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C69B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6"/>
                <w:lang w:val="hu-HU"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1BD9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311E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2B34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6BE5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E95D" w14:textId="609A2ECF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  <w:t>Költségvetési eszközök (kontók szerint)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5EF7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3.620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FCD4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155A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1.860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EA58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3.620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2B34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3.620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3FD5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B555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</w:tr>
      <w:tr w:rsidR="00A06E8A" w:rsidRPr="00C95B30" w14:paraId="4ADE8511" w14:textId="77777777" w:rsidTr="008D6B97">
        <w:trPr>
          <w:trHeight w:val="31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5BB6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182D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6"/>
                <w:lang w:val="hu-HU"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65FE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8D79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50C0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778C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E645" w14:textId="7CCEAA48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  <w:t>Egyéb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9639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C22D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1E67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1807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B0BD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2798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991C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</w:tr>
      <w:tr w:rsidR="00A06E8A" w:rsidRPr="00C95B30" w14:paraId="7AB2E0F4" w14:textId="77777777" w:rsidTr="008D6B97">
        <w:trPr>
          <w:trHeight w:val="31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A901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5E50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6"/>
                <w:lang w:val="hu-HU"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D977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58C4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19F4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9084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F9F6" w14:textId="64636171" w:rsidR="00A06E8A" w:rsidRPr="00C95B30" w:rsidRDefault="00A06E8A" w:rsidP="00A06E8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  <w:t>ÖSSZESEN: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1C52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3.620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5A57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B2AC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15A5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5EBF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745E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0FB9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</w:tr>
      <w:tr w:rsidR="008A02AF" w:rsidRPr="00C95B30" w14:paraId="0541E3C1" w14:textId="77777777" w:rsidTr="008D6B97">
        <w:trPr>
          <w:trHeight w:val="31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EC0C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687E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8556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0CBB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4FA2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AA54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465C" w14:textId="00E7F42E" w:rsidR="008A02AF" w:rsidRPr="00C95B30" w:rsidRDefault="00A06E8A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  <w:t xml:space="preserve">Kölcsönzött eszközök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1C34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B621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F585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A783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2F45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4C5F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BE56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</w:tr>
      <w:tr w:rsidR="008A02AF" w:rsidRPr="00C95B30" w14:paraId="0235E995" w14:textId="77777777" w:rsidTr="008D6B97">
        <w:trPr>
          <w:trHeight w:val="31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15FD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2.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7190" w14:textId="30AA10CD" w:rsidR="008A02AF" w:rsidRPr="00C95B30" w:rsidRDefault="00A06E8A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6"/>
                <w:lang w:val="hu-HU" w:eastAsia="en-US"/>
              </w:rPr>
              <w:t xml:space="preserve">Sportcsarnokba tervezett beruházás </w:t>
            </w:r>
            <w:r w:rsidR="008A02AF"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6"/>
                <w:lang w:val="hu-HU" w:eastAsia="en-US"/>
              </w:rPr>
              <w:t>(</w:t>
            </w:r>
            <w:r w:rsidR="0049227D"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6"/>
                <w:lang w:val="hu-HU" w:eastAsia="en-US"/>
              </w:rPr>
              <w:t>LED eredményjelző</w:t>
            </w:r>
            <w:r w:rsidR="008A02AF"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6"/>
                <w:lang w:val="hu-HU" w:eastAsia="en-US"/>
              </w:rPr>
              <w:t xml:space="preserve">; </w:t>
            </w: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6"/>
                <w:lang w:val="hu-HU" w:eastAsia="en-US"/>
              </w:rPr>
              <w:t>szoftver telepítése és a kijelző felszerelése</w:t>
            </w:r>
            <w:r w:rsidR="008A02AF"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6"/>
                <w:lang w:val="hu-HU" w:eastAsia="en-US"/>
              </w:rPr>
              <w:t>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754F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2022 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22EE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2022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C606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1.800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AB8C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EBC1" w14:textId="75600D0E" w:rsidR="008A02AF" w:rsidRPr="00C95B30" w:rsidRDefault="00A06E8A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Saját eszközök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3968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1.800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3301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1.800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A09B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1.800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1BB8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1.800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51A3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1.800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B45A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CE3E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val="hu-HU" w:eastAsia="en-US"/>
              </w:rPr>
              <w:t>-</w:t>
            </w:r>
          </w:p>
        </w:tc>
      </w:tr>
      <w:tr w:rsidR="00A06E8A" w:rsidRPr="00C95B30" w14:paraId="1BF909C4" w14:textId="77777777" w:rsidTr="008D6B97">
        <w:trPr>
          <w:trHeight w:val="31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B06C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2164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6"/>
                <w:lang w:val="hu-HU"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B100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2545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A7E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16FB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618C" w14:textId="3A7227CB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  <w:t>Kölcsönzött pénzeszközök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DA7A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5103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BFFF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86A9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BFE2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2DAB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00E5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val="hu-HU" w:eastAsia="en-US"/>
              </w:rPr>
              <w:t>-</w:t>
            </w:r>
          </w:p>
        </w:tc>
      </w:tr>
      <w:tr w:rsidR="00A06E8A" w:rsidRPr="00C95B30" w14:paraId="2B181A0E" w14:textId="77777777" w:rsidTr="008D6B97">
        <w:trPr>
          <w:trHeight w:val="31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5D00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96B3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6"/>
                <w:lang w:val="hu-HU"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38BB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2065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A0F3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7773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4348" w14:textId="29DE1828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  <w:t>Költségvetési eszközök (kontók szerint)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E616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DE63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7AAC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D1F5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63B1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6646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77A1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val="hu-HU" w:eastAsia="en-US"/>
              </w:rPr>
              <w:t>-</w:t>
            </w:r>
          </w:p>
        </w:tc>
      </w:tr>
      <w:tr w:rsidR="00A06E8A" w:rsidRPr="00C95B30" w14:paraId="1DBDFF0A" w14:textId="77777777" w:rsidTr="008D6B97">
        <w:trPr>
          <w:trHeight w:val="31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5843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DFA1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6"/>
                <w:lang w:val="hu-HU"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DC6F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69F6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1D4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453A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994A" w14:textId="7A2554D0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  <w:t>Egyéb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6FD9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81A5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580D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E502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41FC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4C98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3A36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val="hu-HU" w:eastAsia="en-US"/>
              </w:rPr>
              <w:t>-</w:t>
            </w:r>
          </w:p>
        </w:tc>
      </w:tr>
      <w:tr w:rsidR="00A06E8A" w:rsidRPr="00C95B30" w14:paraId="606CF411" w14:textId="77777777" w:rsidTr="008D6B97">
        <w:trPr>
          <w:trHeight w:val="31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D8CF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3D30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6"/>
                <w:lang w:val="hu-HU"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38EB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9185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88C9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6F66" w14:textId="77777777" w:rsidR="00A06E8A" w:rsidRPr="00C95B30" w:rsidRDefault="00A06E8A" w:rsidP="00A06E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5082" w14:textId="29B1721F" w:rsidR="00A06E8A" w:rsidRPr="00C95B30" w:rsidRDefault="00A06E8A" w:rsidP="00A06E8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  <w:t>ÖSSZESEN: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4466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1.800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C73B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91BE4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E487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DBB1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0E89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73B7" w14:textId="77777777" w:rsidR="00A06E8A" w:rsidRPr="00C95B30" w:rsidRDefault="00A06E8A" w:rsidP="00A06E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val="hu-HU" w:eastAsia="en-US"/>
              </w:rPr>
              <w:t>-</w:t>
            </w:r>
          </w:p>
        </w:tc>
      </w:tr>
      <w:tr w:rsidR="008A02AF" w:rsidRPr="00C95B30" w14:paraId="2C01EFFF" w14:textId="77777777" w:rsidTr="008D6B97">
        <w:trPr>
          <w:trHeight w:val="31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200B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271A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F9DE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A95F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4E52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6B18" w14:textId="77777777" w:rsidR="008A02AF" w:rsidRPr="00C95B30" w:rsidRDefault="008A02AF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5740" w14:textId="49CA29A9" w:rsidR="008A02AF" w:rsidRPr="00C95B30" w:rsidRDefault="002E667A" w:rsidP="008A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en-US"/>
              </w:rPr>
              <w:t>Kölcsönzött eszközök</w:t>
            </w: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 xml:space="preserve">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22CB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98D8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5ACE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5D7D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5749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3AF4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val="hu-H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554A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val="hu-HU" w:eastAsia="en-US"/>
              </w:rPr>
              <w:t>-</w:t>
            </w:r>
          </w:p>
        </w:tc>
      </w:tr>
      <w:tr w:rsidR="008A02AF" w:rsidRPr="00C95B30" w14:paraId="53703259" w14:textId="77777777" w:rsidTr="008D6B97">
        <w:trPr>
          <w:trHeight w:val="711"/>
        </w:trPr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60C3A1" w14:textId="483D706F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  <w:t>ÖSSZESEN Beruházások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3DE7F4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  <w:t>5.420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F86E21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  <w:t>-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A5D6CF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2E8F7A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  <w:t>5.420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311B7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  <w:t>1.800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0B5D83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  <w:t>3.660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0F6818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  <w:t>5.420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194426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val="hu-HU" w:eastAsia="en-US"/>
              </w:rPr>
              <w:t>5.420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584111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hu-HU" w:eastAsia="en-US"/>
              </w:rPr>
              <w:t>-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C50C27" w14:textId="77777777" w:rsidR="008A02AF" w:rsidRPr="00C95B30" w:rsidRDefault="008A02AF" w:rsidP="008A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val="hu-HU" w:eastAsia="en-US"/>
              </w:rPr>
              <w:t>- </w:t>
            </w:r>
          </w:p>
        </w:tc>
      </w:tr>
    </w:tbl>
    <w:p w14:paraId="4F1E4FA9" w14:textId="77777777" w:rsidR="00CE7745" w:rsidRPr="00C95B30" w:rsidRDefault="00CE7745" w:rsidP="00CE7745">
      <w:pPr>
        <w:suppressAutoHyphens w:val="0"/>
        <w:spacing w:line="259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hu-HU" w:eastAsia="en-US"/>
        </w:rPr>
        <w:t>A beruházás indoklása:</w:t>
      </w:r>
    </w:p>
    <w:p w14:paraId="58E2EAF2" w14:textId="77777777" w:rsidR="00CE7745" w:rsidRPr="00C95B30" w:rsidRDefault="00CE7745" w:rsidP="00CE7745">
      <w:pPr>
        <w:suppressAutoHyphens w:val="0"/>
        <w:spacing w:line="259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32"/>
          <w:lang w:val="hu-HU" w:eastAsia="en-US"/>
        </w:rPr>
      </w:pPr>
      <w:r w:rsidRPr="00C95B3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32"/>
          <w:lang w:val="hu-HU" w:eastAsia="en-US"/>
        </w:rPr>
        <w:t>1. Beruházás a szabadtéri fürdőbe:</w:t>
      </w:r>
    </w:p>
    <w:p w14:paraId="145C3CFA" w14:textId="77777777" w:rsidR="00CE7745" w:rsidRPr="00C95B30" w:rsidRDefault="00CE7745" w:rsidP="00CE7745">
      <w:pPr>
        <w:suppressAutoHyphens w:val="0"/>
        <w:spacing w:after="0" w:line="259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32"/>
          <w:u w:val="single"/>
          <w:lang w:val="hu-HU" w:eastAsia="en-US"/>
        </w:rPr>
      </w:pPr>
      <w:r w:rsidRPr="00C95B30"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  <w:t xml:space="preserve">Felhasználói beléptetőrendszer </w:t>
      </w:r>
    </w:p>
    <w:p w14:paraId="177E065A" w14:textId="692822E7" w:rsidR="000E47B9" w:rsidRPr="00C95B30" w:rsidRDefault="00CE7745" w:rsidP="00CE7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  <w:sectPr w:rsidR="000E47B9" w:rsidRPr="00C95B30" w:rsidSect="00B92618">
          <w:pgSz w:w="15840" w:h="12240" w:orient="landscape"/>
          <w:pgMar w:top="1440" w:right="1440" w:bottom="760" w:left="1440" w:header="709" w:footer="709" w:gutter="0"/>
          <w:cols w:space="708"/>
          <w:docGrid w:linePitch="360"/>
        </w:sect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Ez egy modernebb beléptetőrendszer, amely a biztosítja a belépés ellenőrzését a szabadtéri medence területére. Hozzá tartozik egy háromkarú forgóvilla, beléptető akadály a terhes nők és a fogyatékkal élők számára, vonalkód olvasó, kártya és karkötő</w:t>
      </w:r>
      <w:r w:rsidR="000E47B9" w:rsidRPr="00C95B3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8C67B3E" w14:textId="6A1CE2E9" w:rsidR="000E47B9" w:rsidRPr="00C95B30" w:rsidRDefault="003C605A" w:rsidP="00F42D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Erre a beruházásra a tervezett összeg 1.860.000 dinár a városi költségvetési eszközökből</w:t>
      </w:r>
      <w:r w:rsidR="000E47B9" w:rsidRPr="00C95B3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172DD7A" w14:textId="77777777" w:rsidR="000E47B9" w:rsidRPr="00C95B30" w:rsidRDefault="000E47B9" w:rsidP="00F42D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14:paraId="6D50BFDF" w14:textId="77777777" w:rsidR="003C605A" w:rsidRPr="00C95B30" w:rsidRDefault="003C605A" w:rsidP="003C605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</w:pPr>
      <w:r w:rsidRPr="00C95B30"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  <w:t>Reflektorcsere</w:t>
      </w:r>
    </w:p>
    <w:p w14:paraId="4DDDCC7D" w14:textId="77777777" w:rsidR="003C605A" w:rsidRPr="00C95B30" w:rsidRDefault="003C605A" w:rsidP="003C605A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14:paraId="50FAC8A0" w14:textId="77777777" w:rsidR="003C605A" w:rsidRPr="00C95B30" w:rsidRDefault="003C605A" w:rsidP="003C605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A sétaerdei szabadtéri fürdőben reflektorcsere is tervben van. Azok a reflektorok, amelyeket jelenleg használ a vállalat az olimpiai medence sarkaiban találhatók, és mintegy 6.000w fogyasztanak oszloponként, míg az új LED reflektorok felszerelésével a teljes fogyasztás (mind a négy reflektoré) összesen 6.000 watt lesz.</w:t>
      </w:r>
    </w:p>
    <w:p w14:paraId="3FEF8D93" w14:textId="77777777" w:rsidR="003C605A" w:rsidRPr="00C95B30" w:rsidRDefault="003C605A" w:rsidP="003C605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Erre a beruházásra a tervezett összeg 1.760.000 dinár a városi költségvetési eszközökből.</w:t>
      </w:r>
    </w:p>
    <w:p w14:paraId="5BDC87D6" w14:textId="77777777" w:rsidR="003C605A" w:rsidRPr="00C95B30" w:rsidRDefault="003C605A" w:rsidP="003C605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A létesítményekbe összesen 3.620.000 dinárt tesz ki a tervezett beruházás, amit a város költségvetési eszközeiből fedezünk.</w:t>
      </w:r>
    </w:p>
    <w:p w14:paraId="0C0536A0" w14:textId="225194C7" w:rsidR="000E47B9" w:rsidRPr="00C95B30" w:rsidRDefault="000E47B9" w:rsidP="00F42D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14:paraId="27AAFDF0" w14:textId="77777777" w:rsidR="00E63899" w:rsidRPr="00C95B30" w:rsidRDefault="00E63899" w:rsidP="00E638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2. Beruházás a Sportcsarnokban:</w:t>
      </w:r>
    </w:p>
    <w:p w14:paraId="65DC9CF4" w14:textId="77777777" w:rsidR="00E63899" w:rsidRPr="00C95B30" w:rsidRDefault="00E63899" w:rsidP="00E63899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hu-HU"/>
        </w:rPr>
      </w:pPr>
      <w:r w:rsidRPr="00C95B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hu-HU"/>
        </w:rPr>
        <w:t>LED eredményjelző tábla</w:t>
      </w:r>
    </w:p>
    <w:p w14:paraId="5B7E2264" w14:textId="77777777" w:rsidR="00E63899" w:rsidRPr="00C95B30" w:rsidRDefault="00E63899" w:rsidP="00E63899">
      <w:pPr>
        <w:tabs>
          <w:tab w:val="left" w:pos="416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Tervezzük új LED eredményjelző beszerzését, amit mérkőzések alatt fogunk használni a Sportcsarnokban. A kijelző a következőket tartalmazza: alumínium tábla akcióidő jelzővel, egy vezérlőpult, amely a teremsportok legújabb szabályai szerint van programozva (kosárlabda, röplabda, kézilabda és futball), szirénarendszer, LED szalag kosárperemhez, elektromos szekrény, PC számítógép, sport szoftver, 4x2m-es sporteredménytábla és 2x1m-es kiegészítő eredményjelző tábla. Erre a beszerzésre a tervezett összeg 990.000 dinár. </w:t>
      </w:r>
    </w:p>
    <w:p w14:paraId="10FA49CC" w14:textId="77777777" w:rsidR="00E63899" w:rsidRPr="00C95B30" w:rsidRDefault="00E63899" w:rsidP="00E63899">
      <w:pPr>
        <w:tabs>
          <w:tab w:val="left" w:pos="416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u-HU"/>
        </w:rPr>
        <w:t>Szoftver telepítése és kijelző felszerelése</w:t>
      </w: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</w:p>
    <w:p w14:paraId="6CEDC710" w14:textId="77777777" w:rsidR="00E63899" w:rsidRPr="00C95B30" w:rsidRDefault="00E63899" w:rsidP="00E63899">
      <w:pPr>
        <w:tabs>
          <w:tab w:val="left" w:pos="4164"/>
        </w:tabs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hu-HU" w:eastAsia="hr-HR"/>
        </w:rPr>
      </w:pP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Szoftver telepítése és kijelző felszerelés</w:t>
      </w:r>
      <w:r w:rsidRPr="00C95B30">
        <w:rPr>
          <w:rFonts w:ascii="Times New Roman" w:eastAsia="Times New Roman" w:hAnsi="Times New Roman"/>
          <w:color w:val="000000" w:themeColor="text1"/>
          <w:sz w:val="24"/>
          <w:szCs w:val="24"/>
          <w:lang w:val="hu-HU" w:eastAsia="sr-Latn-RS"/>
        </w:rPr>
        <w:t>:</w:t>
      </w: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 meccskezelő szoftver szinte minden beltéri sporthoz igazodik.</w:t>
      </w:r>
      <w:r w:rsidRPr="00C95B30">
        <w:rPr>
          <w:lang w:val="hu-HU"/>
        </w:rPr>
        <w:t xml:space="preserve"> </w:t>
      </w: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Megjeleníti a csapatok címerét, csapatok nevét, játékosok nevét, megjeleníti az elért pontokat, megjeleníti a pontot szerzett játékos nevét, a személyes hibát vétett játékos nevét, jelzi az idő lejártát, bejelenti a csapatokat és játékosokat, adott az eredménytábla színének megváltoztatásának lehetősége, és lehetőség van a karakterméret beállítása és megjelenítése a kijelző táblán. A szoftver az összes információ megjelenítésére szolgál a kezelőpanelről, nincs lehetőség hozzáírni valamit vagy megváltoztatni a mérkőzés tartalmát. A tervezett eszközök erre a célra összesen</w:t>
      </w:r>
      <w:r w:rsidRPr="00C95B3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hu-HU" w:eastAsia="hr-HR"/>
        </w:rPr>
        <w:t xml:space="preserve"> 810.000 dinárt tesznek ki.</w:t>
      </w:r>
    </w:p>
    <w:p w14:paraId="113898EF" w14:textId="1F7ACC94" w:rsidR="000E47B9" w:rsidRPr="00C95B30" w:rsidRDefault="00E63899" w:rsidP="00E6389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hAnsi="Times New Roman" w:cs="Times New Roman"/>
          <w:sz w:val="24"/>
          <w:szCs w:val="24"/>
          <w:lang w:val="hu-HU"/>
        </w:rPr>
        <w:t>2022-re a tervezett beruházások összesen</w:t>
      </w:r>
      <w:r w:rsidRPr="00C95B30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5.420.000 </w:t>
      </w:r>
      <w:r w:rsidRPr="00C95B30">
        <w:rPr>
          <w:rFonts w:ascii="Times New Roman" w:hAnsi="Times New Roman" w:cs="Times New Roman"/>
          <w:sz w:val="24"/>
          <w:szCs w:val="24"/>
          <w:lang w:val="hu-HU"/>
        </w:rPr>
        <w:t>dinárt tesznek ki</w:t>
      </w:r>
      <w:r w:rsidR="000E47B9" w:rsidRPr="00C95B3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45071B5D" w14:textId="3CB19135" w:rsidR="00E63899" w:rsidRPr="00C95B30" w:rsidRDefault="00E63899" w:rsidP="00E6389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31C709B" w14:textId="75188F52" w:rsidR="00E63899" w:rsidRPr="00C95B30" w:rsidRDefault="00E63899" w:rsidP="00E6389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A3F32A7" w14:textId="758716CB" w:rsidR="00E63899" w:rsidRPr="00C95B30" w:rsidRDefault="00E63899" w:rsidP="00E6389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A8259B0" w14:textId="77777777" w:rsidR="00E63899" w:rsidRPr="00C95B30" w:rsidRDefault="00E63899" w:rsidP="00E63899">
      <w:pPr>
        <w:jc w:val="both"/>
        <w:rPr>
          <w:rFonts w:ascii="Times New Roman" w:hAnsi="Times New Roman" w:cs="Times New Roman"/>
          <w:lang w:val="hu-HU"/>
        </w:rPr>
      </w:pPr>
    </w:p>
    <w:p w14:paraId="434FD553" w14:textId="77777777" w:rsidR="000E47B9" w:rsidRPr="00C95B30" w:rsidRDefault="000E47B9" w:rsidP="00F42DC7">
      <w:pPr>
        <w:jc w:val="both"/>
        <w:rPr>
          <w:rFonts w:ascii="Times New Roman" w:hAnsi="Times New Roman" w:cs="Times New Roman"/>
          <w:lang w:val="hu-HU"/>
        </w:rPr>
      </w:pPr>
    </w:p>
    <w:p w14:paraId="68B7BC73" w14:textId="77777777" w:rsidR="000E47B9" w:rsidRPr="00C95B30" w:rsidRDefault="000E47B9" w:rsidP="00F42DC7">
      <w:pPr>
        <w:jc w:val="both"/>
        <w:rPr>
          <w:rFonts w:ascii="Times New Roman" w:hAnsi="Times New Roman" w:cs="Times New Roman"/>
          <w:lang w:val="hu-HU"/>
        </w:rPr>
        <w:sectPr w:rsidR="000E47B9" w:rsidRPr="00C95B30" w:rsidSect="00B92618">
          <w:pgSz w:w="12240" w:h="15840"/>
          <w:pgMar w:top="1440" w:right="760" w:bottom="1440" w:left="1440" w:header="709" w:footer="709" w:gutter="0"/>
          <w:cols w:space="708"/>
          <w:docGrid w:linePitch="360"/>
        </w:sectPr>
      </w:pPr>
    </w:p>
    <w:p w14:paraId="372901F5" w14:textId="49BBAB73" w:rsidR="000E47B9" w:rsidRPr="00C95B30" w:rsidRDefault="000E47B9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>17.</w:t>
      </w:r>
      <w:r w:rsidR="001D461B" w:rsidRPr="00C95B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u-HU" w:eastAsia="en-US"/>
        </w:rPr>
        <w:t xml:space="preserve"> melléklet</w:t>
      </w:r>
    </w:p>
    <w:p w14:paraId="4313D4CA" w14:textId="268A48D2" w:rsidR="001D461B" w:rsidRPr="00C95B30" w:rsidRDefault="000E47B9" w:rsidP="00F42DC7">
      <w:pPr>
        <w:rPr>
          <w:rFonts w:ascii="Times New Roman" w:hAnsi="Times New Roman" w:cs="Times New Roman"/>
          <w:b/>
          <w:sz w:val="24"/>
          <w:lang w:val="hu-HU"/>
        </w:rPr>
      </w:pPr>
      <w:r w:rsidRPr="00C95B30">
        <w:rPr>
          <w:rFonts w:ascii="Times New Roman" w:hAnsi="Times New Roman" w:cs="Times New Roman"/>
          <w:b/>
          <w:sz w:val="24"/>
          <w:lang w:val="hu-HU"/>
        </w:rPr>
        <w:t xml:space="preserve">10. </w:t>
      </w:r>
      <w:r w:rsidR="001D461B" w:rsidRPr="00C95B30">
        <w:rPr>
          <w:rFonts w:ascii="Times New Roman" w:hAnsi="Times New Roman" w:cs="Times New Roman"/>
          <w:b/>
          <w:bCs/>
          <w:sz w:val="24"/>
          <w:szCs w:val="24"/>
          <w:lang w:val="hu-HU"/>
        </w:rPr>
        <w:t>SAJÁTOS RENDELTETÉSRE SZOLGÁLÓ ESZKÖZÖK HASZNÁLATÁNAK KRITÉRIUMAI</w:t>
      </w:r>
      <w:r w:rsidR="001D461B" w:rsidRPr="00C95B30">
        <w:rPr>
          <w:rFonts w:ascii="Times New Roman" w:hAnsi="Times New Roman" w:cs="Times New Roman"/>
          <w:b/>
          <w:sz w:val="24"/>
          <w:lang w:val="hu-HU"/>
        </w:rPr>
        <w:t xml:space="preserve"> </w:t>
      </w:r>
    </w:p>
    <w:p w14:paraId="6B229F71" w14:textId="1D166686" w:rsidR="000E47B9" w:rsidRPr="00C95B30" w:rsidRDefault="0001392E" w:rsidP="00F42DC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</w:pPr>
      <w:r w:rsidRPr="00C95B30"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  <w:t>dinárban</w:t>
      </w:r>
    </w:p>
    <w:tbl>
      <w:tblPr>
        <w:tblW w:w="103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944"/>
        <w:gridCol w:w="1072"/>
        <w:gridCol w:w="1455"/>
        <w:gridCol w:w="1240"/>
        <w:gridCol w:w="1314"/>
        <w:gridCol w:w="1314"/>
        <w:gridCol w:w="1314"/>
      </w:tblGrid>
      <w:tr w:rsidR="001D461B" w:rsidRPr="00C95B30" w14:paraId="2E0F9E23" w14:textId="77777777" w:rsidTr="001D461B">
        <w:trPr>
          <w:trHeight w:val="1164"/>
        </w:trPr>
        <w:tc>
          <w:tcPr>
            <w:tcW w:w="674" w:type="dxa"/>
            <w:shd w:val="clear" w:color="000000" w:fill="F2F2F2"/>
            <w:vAlign w:val="center"/>
            <w:hideMark/>
          </w:tcPr>
          <w:p w14:paraId="2A4BA811" w14:textId="57FFEEBD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lang w:val="hu-HU"/>
              </w:rPr>
              <w:t>S.sz.</w:t>
            </w:r>
          </w:p>
        </w:tc>
        <w:tc>
          <w:tcPr>
            <w:tcW w:w="1815" w:type="dxa"/>
            <w:shd w:val="clear" w:color="000000" w:fill="F2F2F2"/>
            <w:vAlign w:val="center"/>
            <w:hideMark/>
          </w:tcPr>
          <w:p w14:paraId="337B4AF3" w14:textId="311FA75D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Helyrend</w:t>
            </w:r>
          </w:p>
        </w:tc>
        <w:tc>
          <w:tcPr>
            <w:tcW w:w="1088" w:type="dxa"/>
            <w:shd w:val="clear" w:color="000000" w:fill="F2F2F2"/>
            <w:vAlign w:val="bottom"/>
            <w:hideMark/>
          </w:tcPr>
          <w:p w14:paraId="1BF71DA7" w14:textId="3A746F9D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 xml:space="preserve">Terv  </w:t>
            </w:r>
          </w:p>
          <w:p w14:paraId="72394D2E" w14:textId="3A241279" w:rsidR="001D461B" w:rsidRPr="00C95B30" w:rsidRDefault="001D461B" w:rsidP="001D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US"/>
              </w:rPr>
              <w:t>2021</w:t>
            </w:r>
          </w:p>
        </w:tc>
        <w:tc>
          <w:tcPr>
            <w:tcW w:w="1478" w:type="dxa"/>
            <w:shd w:val="clear" w:color="000000" w:fill="F2F2F2"/>
            <w:vAlign w:val="bottom"/>
            <w:hideMark/>
          </w:tcPr>
          <w:p w14:paraId="1B52E2C9" w14:textId="3423821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Megvalósítás (becslés)</w:t>
            </w:r>
          </w:p>
          <w:p w14:paraId="55D30346" w14:textId="438A1D72" w:rsidR="001D461B" w:rsidRPr="00C95B30" w:rsidRDefault="001D461B" w:rsidP="001D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2021</w:t>
            </w:r>
          </w:p>
        </w:tc>
        <w:tc>
          <w:tcPr>
            <w:tcW w:w="1259" w:type="dxa"/>
            <w:shd w:val="clear" w:color="000000" w:fill="F2F2F2"/>
            <w:vAlign w:val="center"/>
            <w:hideMark/>
          </w:tcPr>
          <w:p w14:paraId="1B316E7F" w14:textId="3D91FCC2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Terv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br/>
              <w:t>2022.01.-03.31.</w:t>
            </w:r>
          </w:p>
        </w:tc>
        <w:tc>
          <w:tcPr>
            <w:tcW w:w="1335" w:type="dxa"/>
            <w:shd w:val="clear" w:color="000000" w:fill="F2F2F2"/>
            <w:vAlign w:val="center"/>
            <w:hideMark/>
          </w:tcPr>
          <w:p w14:paraId="5268BE59" w14:textId="06184643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Terv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br/>
              <w:t>2022.01.01.-06.30.</w:t>
            </w:r>
          </w:p>
        </w:tc>
        <w:tc>
          <w:tcPr>
            <w:tcW w:w="1335" w:type="dxa"/>
            <w:shd w:val="clear" w:color="000000" w:fill="F2F2F2"/>
            <w:vAlign w:val="center"/>
            <w:hideMark/>
          </w:tcPr>
          <w:p w14:paraId="175B4FB9" w14:textId="3ECFBE6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>Terv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br/>
              <w:t>2022.01.01.-09.30.</w:t>
            </w:r>
          </w:p>
        </w:tc>
        <w:tc>
          <w:tcPr>
            <w:tcW w:w="1335" w:type="dxa"/>
            <w:shd w:val="clear" w:color="000000" w:fill="F2F2F2"/>
            <w:vAlign w:val="center"/>
            <w:hideMark/>
          </w:tcPr>
          <w:p w14:paraId="250E3B8F" w14:textId="1A13E2F6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t xml:space="preserve">Terv </w:t>
            </w:r>
            <w:r w:rsidRPr="00C95B30"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  <w:br/>
              <w:t>2022.01.01.-12.31.</w:t>
            </w:r>
          </w:p>
        </w:tc>
      </w:tr>
      <w:tr w:rsidR="001D461B" w:rsidRPr="00C95B30" w14:paraId="5706BCE6" w14:textId="77777777" w:rsidTr="001D461B">
        <w:trPr>
          <w:trHeight w:val="631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8327F9B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34561D73" w14:textId="558D820C" w:rsidR="001D461B" w:rsidRPr="00C95B30" w:rsidRDefault="001D461B" w:rsidP="001D46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Támogatás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66B48AD5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-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73F0737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-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80489CC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1270F28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27D4646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AFDD5FA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</w:tr>
      <w:tr w:rsidR="001D461B" w:rsidRPr="00C95B30" w14:paraId="18F2A58D" w14:textId="77777777" w:rsidTr="001D461B">
        <w:trPr>
          <w:trHeight w:val="631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8899EAB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298DB2B" w14:textId="73A0D81B" w:rsidR="001D461B" w:rsidRPr="00C95B30" w:rsidRDefault="001D461B" w:rsidP="001D46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Adományok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0D1CBA52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2248A06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-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ECFBE6D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2C948EB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EFF39CF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0599D41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</w:tr>
      <w:tr w:rsidR="001D461B" w:rsidRPr="00C95B30" w14:paraId="08DAB504" w14:textId="77777777" w:rsidTr="001D461B">
        <w:trPr>
          <w:trHeight w:val="631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FC5CB05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520A4C84" w14:textId="7DAF78AB" w:rsidR="001D461B" w:rsidRPr="00C95B30" w:rsidRDefault="001D461B" w:rsidP="001D46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Jótékonysági tevékenységek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70264BA7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8312E7F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-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1D1761B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BACDDF3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1CB7B95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650E7D6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</w:tr>
      <w:tr w:rsidR="001D461B" w:rsidRPr="00C95B30" w14:paraId="04E2BE73" w14:textId="77777777" w:rsidTr="001D461B">
        <w:trPr>
          <w:trHeight w:val="631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95F1DBD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6104B9D8" w14:textId="59F5E5EA" w:rsidR="001D461B" w:rsidRPr="00C95B30" w:rsidRDefault="001D461B" w:rsidP="001D46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Sporttevékenysé-gek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0D5A79AD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2FA8C08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-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0DAF2DC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AA3C79A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82D2513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6F44AB5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</w:tr>
      <w:tr w:rsidR="001D461B" w:rsidRPr="00C95B30" w14:paraId="3FD018F6" w14:textId="77777777" w:rsidTr="001D461B">
        <w:trPr>
          <w:trHeight w:val="631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9B0FA34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657B47BF" w14:textId="235898A1" w:rsidR="001D461B" w:rsidRPr="00C95B30" w:rsidRDefault="001D461B" w:rsidP="001D46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Reprezentáció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457C66B1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160.000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14:paraId="507C7B40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160.000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5291361E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40.000 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7D5FE02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80.000 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77E55C9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120.000 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4ADEFAA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160.000 </w:t>
            </w:r>
          </w:p>
        </w:tc>
      </w:tr>
      <w:tr w:rsidR="001D461B" w:rsidRPr="00C95B30" w14:paraId="2C882CAC" w14:textId="77777777" w:rsidTr="001D461B">
        <w:trPr>
          <w:trHeight w:val="631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D5A64CB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FD987E6" w14:textId="03C50534" w:rsidR="001D461B" w:rsidRPr="00C95B30" w:rsidRDefault="001D461B" w:rsidP="001D46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Reklám és propaganda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573F7FAF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 200.000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14:paraId="3A12439A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180.000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9B83B6B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50.000 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BCC54DB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100.000 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8E03F5B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150.000 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DEB722E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200.000 </w:t>
            </w:r>
          </w:p>
        </w:tc>
      </w:tr>
      <w:tr w:rsidR="001D461B" w:rsidRPr="00C95B30" w14:paraId="05B5C7AD" w14:textId="77777777" w:rsidTr="001D461B">
        <w:trPr>
          <w:trHeight w:val="631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F2693C7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u-HU" w:eastAsia="en-US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06003C92" w14:textId="205DC970" w:rsidR="001D461B" w:rsidRPr="00C95B30" w:rsidRDefault="001D461B" w:rsidP="001D46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Egyéb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52206981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hu-HU" w:eastAsia="en-US"/>
              </w:rPr>
              <w:t> -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07C6A1B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7FFF6B64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04C7D684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-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017D2ABF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 -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9DD9BFB" w14:textId="77777777" w:rsidR="001D461B" w:rsidRPr="00C95B30" w:rsidRDefault="001D461B" w:rsidP="001D46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</w:pPr>
            <w:r w:rsidRPr="00C95B30">
              <w:rPr>
                <w:rFonts w:ascii="Times New Roman" w:eastAsia="Times New Roman" w:hAnsi="Times New Roman" w:cs="Times New Roman"/>
                <w:kern w:val="0"/>
                <w:lang w:val="hu-HU" w:eastAsia="en-US"/>
              </w:rPr>
              <w:t>- </w:t>
            </w:r>
          </w:p>
        </w:tc>
      </w:tr>
    </w:tbl>
    <w:p w14:paraId="29B9EE79" w14:textId="77777777" w:rsidR="000E47B9" w:rsidRPr="00C95B30" w:rsidRDefault="000E47B9" w:rsidP="00F42D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u-HU" w:eastAsia="en-US"/>
        </w:rPr>
      </w:pPr>
    </w:p>
    <w:p w14:paraId="0C329EEC" w14:textId="79232E94" w:rsidR="005C4BC2" w:rsidRPr="00C95B30" w:rsidRDefault="005C4BC2" w:rsidP="005C4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</w:t>
      </w:r>
      <w:r w:rsidRPr="00C95B30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sajátos rendeltetésű eszközöket a </w:t>
      </w:r>
      <w:r w:rsidRPr="00C95B30">
        <w:rPr>
          <w:rFonts w:ascii="Times New Roman" w:eastAsia="Times New Roman" w:hAnsi="Times New Roman" w:cs="Times New Roman"/>
          <w:sz w:val="24"/>
          <w:szCs w:val="24"/>
          <w:lang w:val="hu-HU"/>
        </w:rPr>
        <w:t>2022. évi működési terv kidolgozásához megadott irányvonalakkal összhangban tervezte a vállalat, amely szerves részét képezi a Szerb Köztársaság 05</w:t>
      </w:r>
      <w:r w:rsidR="003051ED">
        <w:rPr>
          <w:rFonts w:ascii="Times New Roman" w:eastAsia="Times New Roman" w:hAnsi="Times New Roman" w:cs="Times New Roman"/>
          <w:sz w:val="24"/>
          <w:szCs w:val="24"/>
          <w:lang w:val="hu-HU"/>
        </w:rPr>
        <w:t>-ös</w:t>
      </w:r>
      <w:r w:rsidRPr="00C95B3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kormányrendeletének, melynek száma: 110-9418/2021, kelt 2021.10.14-én a költségek racionalizálása céljából. A </w:t>
      </w:r>
      <w:r w:rsidRPr="00C95B30">
        <w:rPr>
          <w:rFonts w:ascii="Times New Roman" w:hAnsi="Times New Roman" w:cs="Times New Roman"/>
          <w:sz w:val="24"/>
          <w:szCs w:val="24"/>
          <w:lang w:val="hu-HU" w:eastAsia="hu-HU"/>
        </w:rPr>
        <w:t>sajátos rendeltetésű eszközöket azonos szinten terveztük, mint 2021-ben</w:t>
      </w:r>
      <w:r w:rsidRPr="00C95B3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</w:p>
    <w:p w14:paraId="0D07708C" w14:textId="77777777" w:rsidR="005C4BC2" w:rsidRPr="00C95B30" w:rsidRDefault="005C4BC2" w:rsidP="005C4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95B30">
        <w:rPr>
          <w:rFonts w:ascii="Times New Roman" w:eastAsia="Times New Roman" w:hAnsi="Times New Roman" w:cs="Times New Roman"/>
          <w:sz w:val="24"/>
          <w:szCs w:val="24"/>
          <w:lang w:val="hu-HU"/>
        </w:rPr>
        <w:t>A reprezentációs eszközöket az üzleti partnerekkel való találkozókra fordítjuk a 2022-re negyedévenként e célokra tervezett eszközök keretein belül. A reklám- és propagandacélú pénzeszközök felhasználása a médiaházakkal kötött szerződések szerint történik közérdekű információk közzétételére, ugyancsak a 2022-re negyedévenként ezen rendeltetésekre tervezett eszközök keretein belül.</w:t>
      </w:r>
    </w:p>
    <w:p w14:paraId="710F27F4" w14:textId="08387BF2" w:rsidR="000E47B9" w:rsidRPr="00C95B30" w:rsidRDefault="005C4BC2" w:rsidP="005C4BC2">
      <w:pPr>
        <w:jc w:val="both"/>
        <w:rPr>
          <w:rFonts w:ascii="Times New Roman" w:hAnsi="Times New Roman" w:cs="Times New Roman"/>
          <w:bCs/>
          <w:sz w:val="24"/>
          <w:lang w:val="hu-HU"/>
        </w:rPr>
      </w:pPr>
      <w:r w:rsidRPr="00C95B30">
        <w:rPr>
          <w:rFonts w:ascii="Times New Roman" w:hAnsi="Times New Roman" w:cs="Times New Roman"/>
          <w:bCs/>
          <w:sz w:val="24"/>
          <w:lang w:val="hu-HU"/>
        </w:rPr>
        <w:t>Adományozási és támogatói kiadásokat nem tervezett a vállalat, mert a Stadion KKV azon közvállalatok közé tartozik, amelyek folyó működésükhöz költségvetési eszközöket használnak</w:t>
      </w:r>
      <w:r w:rsidR="000E47B9" w:rsidRPr="00C95B30">
        <w:rPr>
          <w:rFonts w:ascii="Times New Roman" w:hAnsi="Times New Roman" w:cs="Times New Roman"/>
          <w:bCs/>
          <w:sz w:val="24"/>
          <w:lang w:val="hu-HU"/>
        </w:rPr>
        <w:t>.</w:t>
      </w:r>
    </w:p>
    <w:p w14:paraId="79F7B752" w14:textId="77777777" w:rsidR="005C4BC2" w:rsidRPr="00C95B30" w:rsidRDefault="005C4BC2" w:rsidP="005C4BC2">
      <w:pPr>
        <w:jc w:val="both"/>
        <w:rPr>
          <w:rFonts w:ascii="Times New Roman" w:hAnsi="Times New Roman" w:cs="Times New Roman"/>
          <w:bCs/>
          <w:sz w:val="24"/>
          <w:lang w:val="hu-HU"/>
        </w:rPr>
      </w:pPr>
    </w:p>
    <w:p w14:paraId="6D7CBEEA" w14:textId="77777777" w:rsidR="000E47B9" w:rsidRPr="00C95B30" w:rsidRDefault="000E47B9" w:rsidP="00F42DC7">
      <w:pPr>
        <w:jc w:val="right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Direktor JKP „STADION“ Subotica</w:t>
      </w:r>
    </w:p>
    <w:p w14:paraId="65B4F9D6" w14:textId="77777777" w:rsidR="000E47B9" w:rsidRPr="00C95B30" w:rsidRDefault="000E47B9" w:rsidP="00F42DC7">
      <w:pPr>
        <w:jc w:val="right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dipl.ekon. Tamara Dimitrioski</w:t>
      </w:r>
    </w:p>
    <w:p w14:paraId="6AE1770F" w14:textId="77777777" w:rsidR="000E47B9" w:rsidRPr="00C95B30" w:rsidRDefault="000E47B9" w:rsidP="00F42DC7">
      <w:pPr>
        <w:jc w:val="right"/>
        <w:rPr>
          <w:rFonts w:ascii="Times New Roman" w:hAnsi="Times New Roman" w:cs="Times New Roman"/>
          <w:sz w:val="24"/>
          <w:lang w:val="hu-HU"/>
        </w:rPr>
      </w:pPr>
      <w:r w:rsidRPr="00C95B30">
        <w:rPr>
          <w:rFonts w:ascii="Times New Roman" w:hAnsi="Times New Roman" w:cs="Times New Roman"/>
          <w:sz w:val="24"/>
          <w:lang w:val="hu-HU"/>
        </w:rPr>
        <w:t>____________________________________</w:t>
      </w:r>
    </w:p>
    <w:sectPr w:rsidR="000E47B9" w:rsidRPr="00C95B30" w:rsidSect="00B92618">
      <w:pgSz w:w="12240" w:h="15840"/>
      <w:pgMar w:top="1440" w:right="76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4BCB" w14:textId="77777777" w:rsidR="004F4F26" w:rsidRDefault="004F4F26" w:rsidP="002E25CD">
      <w:pPr>
        <w:spacing w:after="0" w:line="240" w:lineRule="auto"/>
      </w:pPr>
      <w:r>
        <w:separator/>
      </w:r>
    </w:p>
  </w:endnote>
  <w:endnote w:type="continuationSeparator" w:id="0">
    <w:p w14:paraId="23F1590E" w14:textId="77777777" w:rsidR="004F4F26" w:rsidRDefault="004F4F26" w:rsidP="002E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393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B4314" w14:textId="77777777" w:rsidR="000E47B9" w:rsidRDefault="000E47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065951D4" w14:textId="77777777" w:rsidR="000E47B9" w:rsidRDefault="000E47B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6DBB" w14:textId="77777777" w:rsidR="000E47B9" w:rsidRDefault="000E47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1D56" w14:textId="77777777" w:rsidR="000E47B9" w:rsidRDefault="000E47B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1681" w14:textId="77777777" w:rsidR="000E47B9" w:rsidRDefault="000E47B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76</w:t>
    </w:r>
    <w:r>
      <w:fldChar w:fldCharType="end"/>
    </w:r>
  </w:p>
  <w:p w14:paraId="545D10E7" w14:textId="77777777" w:rsidR="000E47B9" w:rsidRDefault="000E47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1BD4" w14:textId="77777777" w:rsidR="000E47B9" w:rsidRDefault="000E47B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1F69" w14:textId="77777777" w:rsidR="000E47B9" w:rsidRDefault="000E47B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7B1C" w14:textId="77777777" w:rsidR="000E47B9" w:rsidRDefault="000E47B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50</w:t>
    </w:r>
    <w:r>
      <w:fldChar w:fldCharType="end"/>
    </w:r>
  </w:p>
  <w:p w14:paraId="6EF2DF6C" w14:textId="77777777" w:rsidR="000E47B9" w:rsidRDefault="000E47B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EE5A" w14:textId="77777777" w:rsidR="000E47B9" w:rsidRDefault="000E47B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E805" w14:textId="77777777" w:rsidR="000E47B9" w:rsidRDefault="000E47B9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8082" w14:textId="77777777" w:rsidR="000E47B9" w:rsidRDefault="000E47B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88</w:t>
    </w:r>
    <w:r>
      <w:fldChar w:fldCharType="end"/>
    </w:r>
  </w:p>
  <w:p w14:paraId="3BC1B3F3" w14:textId="77777777" w:rsidR="000E47B9" w:rsidRDefault="000E4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97A7" w14:textId="77777777" w:rsidR="004F4F26" w:rsidRDefault="004F4F26" w:rsidP="002E25CD">
      <w:pPr>
        <w:spacing w:after="0" w:line="240" w:lineRule="auto"/>
      </w:pPr>
      <w:r>
        <w:separator/>
      </w:r>
    </w:p>
  </w:footnote>
  <w:footnote w:type="continuationSeparator" w:id="0">
    <w:p w14:paraId="23D5EC11" w14:textId="77777777" w:rsidR="004F4F26" w:rsidRDefault="004F4F26" w:rsidP="002E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43BD" w14:textId="77777777" w:rsidR="000E47B9" w:rsidRDefault="000E47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5610" w14:textId="77777777" w:rsidR="000E47B9" w:rsidRDefault="000E4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14C3" w14:textId="77777777" w:rsidR="000E47B9" w:rsidRDefault="000E47B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9669" w14:textId="77777777" w:rsidR="000E47B9" w:rsidRDefault="000E47B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9201" w14:textId="77777777" w:rsidR="000E47B9" w:rsidRDefault="000E47B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A018" w14:textId="77777777" w:rsidR="000E47B9" w:rsidRDefault="000E47B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D6CE" w14:textId="77777777" w:rsidR="000E47B9" w:rsidRDefault="000E47B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6E09" w14:textId="77777777" w:rsidR="000E47B9" w:rsidRDefault="000E47B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08D8" w14:textId="77777777" w:rsidR="000E47B9" w:rsidRDefault="000E47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078"/>
    <w:multiLevelType w:val="hybridMultilevel"/>
    <w:tmpl w:val="9092DC7A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3144"/>
    <w:multiLevelType w:val="hybridMultilevel"/>
    <w:tmpl w:val="7DC444F4"/>
    <w:lvl w:ilvl="0" w:tplc="74CE7D32">
      <w:start w:val="13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421DD"/>
    <w:multiLevelType w:val="hybridMultilevel"/>
    <w:tmpl w:val="C9A2BEB6"/>
    <w:lvl w:ilvl="0" w:tplc="F1B4072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634DF"/>
    <w:multiLevelType w:val="hybridMultilevel"/>
    <w:tmpl w:val="1C1A8880"/>
    <w:lvl w:ilvl="0" w:tplc="004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392F"/>
    <w:multiLevelType w:val="hybridMultilevel"/>
    <w:tmpl w:val="30720F1C"/>
    <w:lvl w:ilvl="0" w:tplc="1E24BF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45619"/>
    <w:multiLevelType w:val="hybridMultilevel"/>
    <w:tmpl w:val="318E7C06"/>
    <w:lvl w:ilvl="0" w:tplc="D71E22E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F805BC"/>
    <w:multiLevelType w:val="hybridMultilevel"/>
    <w:tmpl w:val="B5C4C748"/>
    <w:lvl w:ilvl="0" w:tplc="94C001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2610"/>
    <w:multiLevelType w:val="hybridMultilevel"/>
    <w:tmpl w:val="85C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1225D"/>
    <w:multiLevelType w:val="hybridMultilevel"/>
    <w:tmpl w:val="967483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F097B"/>
    <w:multiLevelType w:val="hybridMultilevel"/>
    <w:tmpl w:val="DC0AFC5C"/>
    <w:lvl w:ilvl="0" w:tplc="E4CABD5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6436D"/>
    <w:multiLevelType w:val="hybridMultilevel"/>
    <w:tmpl w:val="7D8A8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520E5"/>
    <w:multiLevelType w:val="hybridMultilevel"/>
    <w:tmpl w:val="7D8A8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B3D1D"/>
    <w:multiLevelType w:val="hybridMultilevel"/>
    <w:tmpl w:val="63EE0F90"/>
    <w:lvl w:ilvl="0" w:tplc="A6D6C7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342AC"/>
    <w:multiLevelType w:val="hybridMultilevel"/>
    <w:tmpl w:val="76620600"/>
    <w:lvl w:ilvl="0" w:tplc="70002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45B8C"/>
    <w:multiLevelType w:val="hybridMultilevel"/>
    <w:tmpl w:val="9A6A7146"/>
    <w:lvl w:ilvl="0" w:tplc="4F54AC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1243C"/>
    <w:multiLevelType w:val="hybridMultilevel"/>
    <w:tmpl w:val="C8806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4"/>
  </w:num>
  <w:num w:numId="9">
    <w:abstractNumId w:val="11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CB"/>
    <w:rsid w:val="0000148A"/>
    <w:rsid w:val="000014BC"/>
    <w:rsid w:val="000021A4"/>
    <w:rsid w:val="00003EF9"/>
    <w:rsid w:val="00007CEB"/>
    <w:rsid w:val="00011AA5"/>
    <w:rsid w:val="000122E6"/>
    <w:rsid w:val="0001392E"/>
    <w:rsid w:val="00020776"/>
    <w:rsid w:val="00020C19"/>
    <w:rsid w:val="00020C3E"/>
    <w:rsid w:val="000218D8"/>
    <w:rsid w:val="00021E79"/>
    <w:rsid w:val="00021EE1"/>
    <w:rsid w:val="00024204"/>
    <w:rsid w:val="00026192"/>
    <w:rsid w:val="00026BD8"/>
    <w:rsid w:val="000301DD"/>
    <w:rsid w:val="00030288"/>
    <w:rsid w:val="000318C6"/>
    <w:rsid w:val="000331AC"/>
    <w:rsid w:val="00033BB2"/>
    <w:rsid w:val="0003483C"/>
    <w:rsid w:val="00036C36"/>
    <w:rsid w:val="00037A0F"/>
    <w:rsid w:val="00041F1D"/>
    <w:rsid w:val="00042E94"/>
    <w:rsid w:val="00043C1A"/>
    <w:rsid w:val="00043C6B"/>
    <w:rsid w:val="00043FFB"/>
    <w:rsid w:val="000445A2"/>
    <w:rsid w:val="00045063"/>
    <w:rsid w:val="0004568B"/>
    <w:rsid w:val="000457E0"/>
    <w:rsid w:val="00045EB0"/>
    <w:rsid w:val="00046DB5"/>
    <w:rsid w:val="00050828"/>
    <w:rsid w:val="00052CA6"/>
    <w:rsid w:val="000533F2"/>
    <w:rsid w:val="000536FC"/>
    <w:rsid w:val="00053A3A"/>
    <w:rsid w:val="000549B2"/>
    <w:rsid w:val="0005509F"/>
    <w:rsid w:val="00056A3F"/>
    <w:rsid w:val="0005703D"/>
    <w:rsid w:val="00057116"/>
    <w:rsid w:val="00060453"/>
    <w:rsid w:val="0006045B"/>
    <w:rsid w:val="0006097B"/>
    <w:rsid w:val="00062631"/>
    <w:rsid w:val="00062B95"/>
    <w:rsid w:val="0006368E"/>
    <w:rsid w:val="00064705"/>
    <w:rsid w:val="00064F0E"/>
    <w:rsid w:val="00065498"/>
    <w:rsid w:val="0007332C"/>
    <w:rsid w:val="0007461A"/>
    <w:rsid w:val="000746F1"/>
    <w:rsid w:val="00074BFE"/>
    <w:rsid w:val="000774E6"/>
    <w:rsid w:val="00077F5E"/>
    <w:rsid w:val="0008089C"/>
    <w:rsid w:val="000812A8"/>
    <w:rsid w:val="000818E2"/>
    <w:rsid w:val="00081B66"/>
    <w:rsid w:val="00082DD6"/>
    <w:rsid w:val="00084864"/>
    <w:rsid w:val="0008492B"/>
    <w:rsid w:val="0008578D"/>
    <w:rsid w:val="000872C7"/>
    <w:rsid w:val="00087F61"/>
    <w:rsid w:val="000938F8"/>
    <w:rsid w:val="0009521C"/>
    <w:rsid w:val="000A0752"/>
    <w:rsid w:val="000A1FFD"/>
    <w:rsid w:val="000A38E0"/>
    <w:rsid w:val="000A433F"/>
    <w:rsid w:val="000A5579"/>
    <w:rsid w:val="000A5E2D"/>
    <w:rsid w:val="000A652D"/>
    <w:rsid w:val="000A7FB7"/>
    <w:rsid w:val="000B174F"/>
    <w:rsid w:val="000B1CC5"/>
    <w:rsid w:val="000B2F26"/>
    <w:rsid w:val="000B4FB7"/>
    <w:rsid w:val="000B5175"/>
    <w:rsid w:val="000B5C10"/>
    <w:rsid w:val="000B5E06"/>
    <w:rsid w:val="000B6817"/>
    <w:rsid w:val="000B7F7F"/>
    <w:rsid w:val="000C299B"/>
    <w:rsid w:val="000C2A04"/>
    <w:rsid w:val="000C2C3D"/>
    <w:rsid w:val="000C556F"/>
    <w:rsid w:val="000C6C74"/>
    <w:rsid w:val="000C6DE0"/>
    <w:rsid w:val="000D11FD"/>
    <w:rsid w:val="000D1EC6"/>
    <w:rsid w:val="000D2BE1"/>
    <w:rsid w:val="000D4903"/>
    <w:rsid w:val="000D4A84"/>
    <w:rsid w:val="000D4B7A"/>
    <w:rsid w:val="000D4FCC"/>
    <w:rsid w:val="000D4FEB"/>
    <w:rsid w:val="000D507F"/>
    <w:rsid w:val="000D6E39"/>
    <w:rsid w:val="000D7D28"/>
    <w:rsid w:val="000E1231"/>
    <w:rsid w:val="000E28E0"/>
    <w:rsid w:val="000E3F68"/>
    <w:rsid w:val="000E42CB"/>
    <w:rsid w:val="000E47B9"/>
    <w:rsid w:val="000E4CFF"/>
    <w:rsid w:val="000E4E3A"/>
    <w:rsid w:val="000E5818"/>
    <w:rsid w:val="000F0D22"/>
    <w:rsid w:val="000F163D"/>
    <w:rsid w:val="000F3C34"/>
    <w:rsid w:val="000F63D4"/>
    <w:rsid w:val="000F69DD"/>
    <w:rsid w:val="000F7344"/>
    <w:rsid w:val="001002B6"/>
    <w:rsid w:val="00100F9A"/>
    <w:rsid w:val="001012B7"/>
    <w:rsid w:val="00101B45"/>
    <w:rsid w:val="00102DA9"/>
    <w:rsid w:val="001045D5"/>
    <w:rsid w:val="00105F9E"/>
    <w:rsid w:val="0011106F"/>
    <w:rsid w:val="001111A1"/>
    <w:rsid w:val="00111E42"/>
    <w:rsid w:val="00112843"/>
    <w:rsid w:val="00112C91"/>
    <w:rsid w:val="00114AB5"/>
    <w:rsid w:val="00115DA6"/>
    <w:rsid w:val="00116112"/>
    <w:rsid w:val="0011703A"/>
    <w:rsid w:val="0011797C"/>
    <w:rsid w:val="00120DF0"/>
    <w:rsid w:val="00122DEF"/>
    <w:rsid w:val="00123B02"/>
    <w:rsid w:val="0012493A"/>
    <w:rsid w:val="00126FBC"/>
    <w:rsid w:val="00127C0B"/>
    <w:rsid w:val="00131C58"/>
    <w:rsid w:val="00135222"/>
    <w:rsid w:val="00135767"/>
    <w:rsid w:val="00136560"/>
    <w:rsid w:val="00136D51"/>
    <w:rsid w:val="001421D2"/>
    <w:rsid w:val="00142204"/>
    <w:rsid w:val="00144749"/>
    <w:rsid w:val="0014518F"/>
    <w:rsid w:val="00145C7F"/>
    <w:rsid w:val="00147003"/>
    <w:rsid w:val="00151705"/>
    <w:rsid w:val="00153135"/>
    <w:rsid w:val="00153257"/>
    <w:rsid w:val="00155D95"/>
    <w:rsid w:val="00156B22"/>
    <w:rsid w:val="00156B8D"/>
    <w:rsid w:val="0015788F"/>
    <w:rsid w:val="00157C0C"/>
    <w:rsid w:val="00157E74"/>
    <w:rsid w:val="00160384"/>
    <w:rsid w:val="00161405"/>
    <w:rsid w:val="00162860"/>
    <w:rsid w:val="0016358F"/>
    <w:rsid w:val="0016494C"/>
    <w:rsid w:val="00164E6E"/>
    <w:rsid w:val="001653DD"/>
    <w:rsid w:val="00166038"/>
    <w:rsid w:val="00166C85"/>
    <w:rsid w:val="0016796D"/>
    <w:rsid w:val="001700DA"/>
    <w:rsid w:val="00170E2D"/>
    <w:rsid w:val="0017289D"/>
    <w:rsid w:val="00172C38"/>
    <w:rsid w:val="0017463E"/>
    <w:rsid w:val="001754FE"/>
    <w:rsid w:val="00175BC5"/>
    <w:rsid w:val="001760FB"/>
    <w:rsid w:val="00181FC3"/>
    <w:rsid w:val="00182F9C"/>
    <w:rsid w:val="00184F10"/>
    <w:rsid w:val="00185216"/>
    <w:rsid w:val="00186504"/>
    <w:rsid w:val="00190E06"/>
    <w:rsid w:val="00191303"/>
    <w:rsid w:val="00191683"/>
    <w:rsid w:val="0019651E"/>
    <w:rsid w:val="00196944"/>
    <w:rsid w:val="0019788F"/>
    <w:rsid w:val="00197B87"/>
    <w:rsid w:val="001A13DB"/>
    <w:rsid w:val="001A1D1E"/>
    <w:rsid w:val="001A35E9"/>
    <w:rsid w:val="001A3DA2"/>
    <w:rsid w:val="001A4EEB"/>
    <w:rsid w:val="001A5DE6"/>
    <w:rsid w:val="001B09BE"/>
    <w:rsid w:val="001B3029"/>
    <w:rsid w:val="001B3729"/>
    <w:rsid w:val="001B37CA"/>
    <w:rsid w:val="001B40DD"/>
    <w:rsid w:val="001B62C4"/>
    <w:rsid w:val="001B650D"/>
    <w:rsid w:val="001B74E3"/>
    <w:rsid w:val="001C020D"/>
    <w:rsid w:val="001C0A07"/>
    <w:rsid w:val="001C0DA6"/>
    <w:rsid w:val="001C1DE3"/>
    <w:rsid w:val="001C5C0C"/>
    <w:rsid w:val="001C7353"/>
    <w:rsid w:val="001D2B97"/>
    <w:rsid w:val="001D3A66"/>
    <w:rsid w:val="001D3FBC"/>
    <w:rsid w:val="001D4445"/>
    <w:rsid w:val="001D461B"/>
    <w:rsid w:val="001D64FC"/>
    <w:rsid w:val="001E0957"/>
    <w:rsid w:val="001E0AFB"/>
    <w:rsid w:val="001E1BB4"/>
    <w:rsid w:val="001E4B45"/>
    <w:rsid w:val="001E4B64"/>
    <w:rsid w:val="001E6A63"/>
    <w:rsid w:val="001E79D4"/>
    <w:rsid w:val="001F0BE2"/>
    <w:rsid w:val="001F18E5"/>
    <w:rsid w:val="001F4441"/>
    <w:rsid w:val="001F45A1"/>
    <w:rsid w:val="001F58DB"/>
    <w:rsid w:val="001F5C24"/>
    <w:rsid w:val="001F623F"/>
    <w:rsid w:val="001F7451"/>
    <w:rsid w:val="0020134B"/>
    <w:rsid w:val="002018B3"/>
    <w:rsid w:val="00202550"/>
    <w:rsid w:val="00202A16"/>
    <w:rsid w:val="00203F86"/>
    <w:rsid w:val="00205F4D"/>
    <w:rsid w:val="002063A8"/>
    <w:rsid w:val="002075D4"/>
    <w:rsid w:val="00207D38"/>
    <w:rsid w:val="002110D0"/>
    <w:rsid w:val="00212447"/>
    <w:rsid w:val="00213756"/>
    <w:rsid w:val="0021492E"/>
    <w:rsid w:val="00215DEA"/>
    <w:rsid w:val="00215E40"/>
    <w:rsid w:val="002165BA"/>
    <w:rsid w:val="00216665"/>
    <w:rsid w:val="0021742F"/>
    <w:rsid w:val="00217FFE"/>
    <w:rsid w:val="00220A1E"/>
    <w:rsid w:val="0022105E"/>
    <w:rsid w:val="002210D0"/>
    <w:rsid w:val="00221810"/>
    <w:rsid w:val="002231EB"/>
    <w:rsid w:val="00223565"/>
    <w:rsid w:val="002244D4"/>
    <w:rsid w:val="0022478F"/>
    <w:rsid w:val="00224811"/>
    <w:rsid w:val="00225FD2"/>
    <w:rsid w:val="00226E7E"/>
    <w:rsid w:val="00227329"/>
    <w:rsid w:val="002303F3"/>
    <w:rsid w:val="0023721B"/>
    <w:rsid w:val="00237B34"/>
    <w:rsid w:val="002404A0"/>
    <w:rsid w:val="00245354"/>
    <w:rsid w:val="00247534"/>
    <w:rsid w:val="002475D9"/>
    <w:rsid w:val="00250968"/>
    <w:rsid w:val="00252C5F"/>
    <w:rsid w:val="00253482"/>
    <w:rsid w:val="00254B90"/>
    <w:rsid w:val="00256064"/>
    <w:rsid w:val="0025719C"/>
    <w:rsid w:val="00257A85"/>
    <w:rsid w:val="00262B6B"/>
    <w:rsid w:val="00262C49"/>
    <w:rsid w:val="002630F5"/>
    <w:rsid w:val="00265C40"/>
    <w:rsid w:val="002662D8"/>
    <w:rsid w:val="00267656"/>
    <w:rsid w:val="00267B74"/>
    <w:rsid w:val="002708F0"/>
    <w:rsid w:val="002748B7"/>
    <w:rsid w:val="00274E95"/>
    <w:rsid w:val="00276510"/>
    <w:rsid w:val="00276B2A"/>
    <w:rsid w:val="00276D99"/>
    <w:rsid w:val="00280406"/>
    <w:rsid w:val="00280585"/>
    <w:rsid w:val="0028217E"/>
    <w:rsid w:val="00284EF0"/>
    <w:rsid w:val="00287F50"/>
    <w:rsid w:val="0029016D"/>
    <w:rsid w:val="002902FF"/>
    <w:rsid w:val="002908C1"/>
    <w:rsid w:val="00291C98"/>
    <w:rsid w:val="00293625"/>
    <w:rsid w:val="002944FB"/>
    <w:rsid w:val="0029490D"/>
    <w:rsid w:val="00294D24"/>
    <w:rsid w:val="002955FF"/>
    <w:rsid w:val="00295873"/>
    <w:rsid w:val="00296254"/>
    <w:rsid w:val="002A0D13"/>
    <w:rsid w:val="002A154D"/>
    <w:rsid w:val="002A2298"/>
    <w:rsid w:val="002A230B"/>
    <w:rsid w:val="002A2D6B"/>
    <w:rsid w:val="002A3181"/>
    <w:rsid w:val="002A357D"/>
    <w:rsid w:val="002A525A"/>
    <w:rsid w:val="002A52AE"/>
    <w:rsid w:val="002A55DB"/>
    <w:rsid w:val="002A72E0"/>
    <w:rsid w:val="002A7500"/>
    <w:rsid w:val="002B3B6C"/>
    <w:rsid w:val="002B41C1"/>
    <w:rsid w:val="002B69E6"/>
    <w:rsid w:val="002B6D91"/>
    <w:rsid w:val="002B715B"/>
    <w:rsid w:val="002C0B1A"/>
    <w:rsid w:val="002C226A"/>
    <w:rsid w:val="002C287C"/>
    <w:rsid w:val="002C7817"/>
    <w:rsid w:val="002D1192"/>
    <w:rsid w:val="002D395E"/>
    <w:rsid w:val="002D40AA"/>
    <w:rsid w:val="002D43DE"/>
    <w:rsid w:val="002D4954"/>
    <w:rsid w:val="002D6962"/>
    <w:rsid w:val="002D6A0A"/>
    <w:rsid w:val="002D74AD"/>
    <w:rsid w:val="002E09C5"/>
    <w:rsid w:val="002E1082"/>
    <w:rsid w:val="002E25CD"/>
    <w:rsid w:val="002E382B"/>
    <w:rsid w:val="002E3CE1"/>
    <w:rsid w:val="002E4378"/>
    <w:rsid w:val="002E4F3E"/>
    <w:rsid w:val="002E57B6"/>
    <w:rsid w:val="002E5BF0"/>
    <w:rsid w:val="002E5F04"/>
    <w:rsid w:val="002E667A"/>
    <w:rsid w:val="002E6982"/>
    <w:rsid w:val="002E76F3"/>
    <w:rsid w:val="002E7D44"/>
    <w:rsid w:val="002F01A7"/>
    <w:rsid w:val="002F2553"/>
    <w:rsid w:val="002F25A9"/>
    <w:rsid w:val="002F2D7F"/>
    <w:rsid w:val="002F4ADB"/>
    <w:rsid w:val="00300301"/>
    <w:rsid w:val="00301369"/>
    <w:rsid w:val="00301881"/>
    <w:rsid w:val="00301DC5"/>
    <w:rsid w:val="00303BFA"/>
    <w:rsid w:val="003040E3"/>
    <w:rsid w:val="003051ED"/>
    <w:rsid w:val="0030786A"/>
    <w:rsid w:val="00310511"/>
    <w:rsid w:val="0031179A"/>
    <w:rsid w:val="00311C62"/>
    <w:rsid w:val="00312B29"/>
    <w:rsid w:val="00313AE0"/>
    <w:rsid w:val="003157B5"/>
    <w:rsid w:val="00315845"/>
    <w:rsid w:val="00317648"/>
    <w:rsid w:val="00317C9C"/>
    <w:rsid w:val="003201D2"/>
    <w:rsid w:val="00321F8D"/>
    <w:rsid w:val="00323251"/>
    <w:rsid w:val="0032640E"/>
    <w:rsid w:val="003267D9"/>
    <w:rsid w:val="0033022A"/>
    <w:rsid w:val="00330D1D"/>
    <w:rsid w:val="00331351"/>
    <w:rsid w:val="00332068"/>
    <w:rsid w:val="00332079"/>
    <w:rsid w:val="003338AC"/>
    <w:rsid w:val="0033624F"/>
    <w:rsid w:val="00336691"/>
    <w:rsid w:val="0033769A"/>
    <w:rsid w:val="00337AB8"/>
    <w:rsid w:val="00337B83"/>
    <w:rsid w:val="00344149"/>
    <w:rsid w:val="0034599B"/>
    <w:rsid w:val="003470E2"/>
    <w:rsid w:val="00347AF7"/>
    <w:rsid w:val="003514D7"/>
    <w:rsid w:val="00351B1F"/>
    <w:rsid w:val="00351C24"/>
    <w:rsid w:val="00352173"/>
    <w:rsid w:val="003525F6"/>
    <w:rsid w:val="00352EAC"/>
    <w:rsid w:val="00352EC3"/>
    <w:rsid w:val="00354832"/>
    <w:rsid w:val="0035633E"/>
    <w:rsid w:val="00357014"/>
    <w:rsid w:val="00357B39"/>
    <w:rsid w:val="00357E30"/>
    <w:rsid w:val="00357EC6"/>
    <w:rsid w:val="00361CEF"/>
    <w:rsid w:val="00361E31"/>
    <w:rsid w:val="00361EDA"/>
    <w:rsid w:val="00364330"/>
    <w:rsid w:val="00364684"/>
    <w:rsid w:val="003653BA"/>
    <w:rsid w:val="00370950"/>
    <w:rsid w:val="00370A0C"/>
    <w:rsid w:val="00371044"/>
    <w:rsid w:val="003720FE"/>
    <w:rsid w:val="003726CA"/>
    <w:rsid w:val="0037411A"/>
    <w:rsid w:val="00374BD5"/>
    <w:rsid w:val="00375EE6"/>
    <w:rsid w:val="0037614A"/>
    <w:rsid w:val="00376C7C"/>
    <w:rsid w:val="003803C5"/>
    <w:rsid w:val="00382599"/>
    <w:rsid w:val="00382D54"/>
    <w:rsid w:val="003838C2"/>
    <w:rsid w:val="00383D29"/>
    <w:rsid w:val="00384E7B"/>
    <w:rsid w:val="00385DDD"/>
    <w:rsid w:val="00393F33"/>
    <w:rsid w:val="00394100"/>
    <w:rsid w:val="00394B77"/>
    <w:rsid w:val="003A071B"/>
    <w:rsid w:val="003A2455"/>
    <w:rsid w:val="003A35DA"/>
    <w:rsid w:val="003A3F6E"/>
    <w:rsid w:val="003A5756"/>
    <w:rsid w:val="003A6B31"/>
    <w:rsid w:val="003A6E2B"/>
    <w:rsid w:val="003B00F3"/>
    <w:rsid w:val="003B094F"/>
    <w:rsid w:val="003B0E1E"/>
    <w:rsid w:val="003B1C53"/>
    <w:rsid w:val="003B2EF4"/>
    <w:rsid w:val="003B6D8C"/>
    <w:rsid w:val="003B6ED5"/>
    <w:rsid w:val="003B7431"/>
    <w:rsid w:val="003C3F2D"/>
    <w:rsid w:val="003C5B7E"/>
    <w:rsid w:val="003C5F7D"/>
    <w:rsid w:val="003C605A"/>
    <w:rsid w:val="003C6988"/>
    <w:rsid w:val="003D101B"/>
    <w:rsid w:val="003D194E"/>
    <w:rsid w:val="003D27B5"/>
    <w:rsid w:val="003D310C"/>
    <w:rsid w:val="003D399F"/>
    <w:rsid w:val="003D4F59"/>
    <w:rsid w:val="003D7261"/>
    <w:rsid w:val="003D769F"/>
    <w:rsid w:val="003E18E8"/>
    <w:rsid w:val="003E3222"/>
    <w:rsid w:val="003E33FA"/>
    <w:rsid w:val="003E3561"/>
    <w:rsid w:val="003E36EE"/>
    <w:rsid w:val="003E39A6"/>
    <w:rsid w:val="003E4ED6"/>
    <w:rsid w:val="003E57A4"/>
    <w:rsid w:val="003E6B0A"/>
    <w:rsid w:val="003E6F58"/>
    <w:rsid w:val="003E76BF"/>
    <w:rsid w:val="003E7796"/>
    <w:rsid w:val="003F02F6"/>
    <w:rsid w:val="003F0FBD"/>
    <w:rsid w:val="003F3FCD"/>
    <w:rsid w:val="003F43E8"/>
    <w:rsid w:val="003F4C80"/>
    <w:rsid w:val="003F6CBE"/>
    <w:rsid w:val="004005BC"/>
    <w:rsid w:val="004007D4"/>
    <w:rsid w:val="0040143A"/>
    <w:rsid w:val="00402320"/>
    <w:rsid w:val="0040270F"/>
    <w:rsid w:val="00403E93"/>
    <w:rsid w:val="00404CB5"/>
    <w:rsid w:val="00404F16"/>
    <w:rsid w:val="00405E16"/>
    <w:rsid w:val="004078EC"/>
    <w:rsid w:val="00410965"/>
    <w:rsid w:val="00410ECB"/>
    <w:rsid w:val="00414D77"/>
    <w:rsid w:val="00414ED1"/>
    <w:rsid w:val="00417213"/>
    <w:rsid w:val="00420761"/>
    <w:rsid w:val="00421A24"/>
    <w:rsid w:val="00423413"/>
    <w:rsid w:val="00423788"/>
    <w:rsid w:val="00423E0C"/>
    <w:rsid w:val="00423FEF"/>
    <w:rsid w:val="00424112"/>
    <w:rsid w:val="004241E8"/>
    <w:rsid w:val="00424EEC"/>
    <w:rsid w:val="0042706D"/>
    <w:rsid w:val="0042770A"/>
    <w:rsid w:val="00430E1B"/>
    <w:rsid w:val="00431F3C"/>
    <w:rsid w:val="0043305D"/>
    <w:rsid w:val="00434228"/>
    <w:rsid w:val="00434A54"/>
    <w:rsid w:val="00436912"/>
    <w:rsid w:val="004377A8"/>
    <w:rsid w:val="00437A73"/>
    <w:rsid w:val="00440471"/>
    <w:rsid w:val="00441D49"/>
    <w:rsid w:val="004425E3"/>
    <w:rsid w:val="0044308A"/>
    <w:rsid w:val="00445630"/>
    <w:rsid w:val="00445635"/>
    <w:rsid w:val="00446AB1"/>
    <w:rsid w:val="00446ACD"/>
    <w:rsid w:val="004478CC"/>
    <w:rsid w:val="00451ABD"/>
    <w:rsid w:val="00451E7B"/>
    <w:rsid w:val="00452776"/>
    <w:rsid w:val="0045384E"/>
    <w:rsid w:val="00454F59"/>
    <w:rsid w:val="004560F9"/>
    <w:rsid w:val="004574BA"/>
    <w:rsid w:val="004602EE"/>
    <w:rsid w:val="004620E9"/>
    <w:rsid w:val="0046383E"/>
    <w:rsid w:val="00463A8D"/>
    <w:rsid w:val="00465A0A"/>
    <w:rsid w:val="00466358"/>
    <w:rsid w:val="004663A5"/>
    <w:rsid w:val="004710F6"/>
    <w:rsid w:val="004711A3"/>
    <w:rsid w:val="0047153C"/>
    <w:rsid w:val="00475684"/>
    <w:rsid w:val="004757D6"/>
    <w:rsid w:val="00477984"/>
    <w:rsid w:val="00480B65"/>
    <w:rsid w:val="00481BFA"/>
    <w:rsid w:val="00482108"/>
    <w:rsid w:val="0048301D"/>
    <w:rsid w:val="004836D3"/>
    <w:rsid w:val="004836E1"/>
    <w:rsid w:val="00486DF4"/>
    <w:rsid w:val="00490F01"/>
    <w:rsid w:val="00491770"/>
    <w:rsid w:val="00491F79"/>
    <w:rsid w:val="0049227D"/>
    <w:rsid w:val="004924C0"/>
    <w:rsid w:val="004925A9"/>
    <w:rsid w:val="00494ABB"/>
    <w:rsid w:val="004957B9"/>
    <w:rsid w:val="0049588E"/>
    <w:rsid w:val="00496E56"/>
    <w:rsid w:val="004A0EBA"/>
    <w:rsid w:val="004A1E4F"/>
    <w:rsid w:val="004A2467"/>
    <w:rsid w:val="004A28E5"/>
    <w:rsid w:val="004A2A9F"/>
    <w:rsid w:val="004A2C22"/>
    <w:rsid w:val="004A315B"/>
    <w:rsid w:val="004A3C3E"/>
    <w:rsid w:val="004A45A2"/>
    <w:rsid w:val="004A50E4"/>
    <w:rsid w:val="004A5C44"/>
    <w:rsid w:val="004A649B"/>
    <w:rsid w:val="004B141C"/>
    <w:rsid w:val="004B2312"/>
    <w:rsid w:val="004B375F"/>
    <w:rsid w:val="004B38AF"/>
    <w:rsid w:val="004B5EA4"/>
    <w:rsid w:val="004B66AE"/>
    <w:rsid w:val="004C2C83"/>
    <w:rsid w:val="004C2EE4"/>
    <w:rsid w:val="004C30A3"/>
    <w:rsid w:val="004C3B59"/>
    <w:rsid w:val="004C40E7"/>
    <w:rsid w:val="004C6037"/>
    <w:rsid w:val="004D0D54"/>
    <w:rsid w:val="004D11E6"/>
    <w:rsid w:val="004D183C"/>
    <w:rsid w:val="004D3A82"/>
    <w:rsid w:val="004D40ED"/>
    <w:rsid w:val="004D775E"/>
    <w:rsid w:val="004D792F"/>
    <w:rsid w:val="004E1775"/>
    <w:rsid w:val="004E1C57"/>
    <w:rsid w:val="004E2632"/>
    <w:rsid w:val="004E2703"/>
    <w:rsid w:val="004E4672"/>
    <w:rsid w:val="004E4D5A"/>
    <w:rsid w:val="004F0D15"/>
    <w:rsid w:val="004F193C"/>
    <w:rsid w:val="004F1F3B"/>
    <w:rsid w:val="004F2AB6"/>
    <w:rsid w:val="004F2D5C"/>
    <w:rsid w:val="004F326B"/>
    <w:rsid w:val="004F3664"/>
    <w:rsid w:val="004F42A7"/>
    <w:rsid w:val="004F4F26"/>
    <w:rsid w:val="004F78B8"/>
    <w:rsid w:val="00500A85"/>
    <w:rsid w:val="00501AE7"/>
    <w:rsid w:val="005034EB"/>
    <w:rsid w:val="005059A4"/>
    <w:rsid w:val="00507F48"/>
    <w:rsid w:val="00512900"/>
    <w:rsid w:val="00515242"/>
    <w:rsid w:val="0051569F"/>
    <w:rsid w:val="005162A7"/>
    <w:rsid w:val="00517C60"/>
    <w:rsid w:val="00517CA8"/>
    <w:rsid w:val="0052111C"/>
    <w:rsid w:val="005217AD"/>
    <w:rsid w:val="005220F9"/>
    <w:rsid w:val="00522BFC"/>
    <w:rsid w:val="00522E0D"/>
    <w:rsid w:val="00523949"/>
    <w:rsid w:val="005242E9"/>
    <w:rsid w:val="00524E1E"/>
    <w:rsid w:val="00525AE6"/>
    <w:rsid w:val="00527915"/>
    <w:rsid w:val="0053063F"/>
    <w:rsid w:val="0053149C"/>
    <w:rsid w:val="0053293E"/>
    <w:rsid w:val="005344DD"/>
    <w:rsid w:val="005364F4"/>
    <w:rsid w:val="005368C6"/>
    <w:rsid w:val="00536D68"/>
    <w:rsid w:val="0053736B"/>
    <w:rsid w:val="00537500"/>
    <w:rsid w:val="00537839"/>
    <w:rsid w:val="0054024B"/>
    <w:rsid w:val="00540E5C"/>
    <w:rsid w:val="00541F8B"/>
    <w:rsid w:val="00542BCA"/>
    <w:rsid w:val="00542E94"/>
    <w:rsid w:val="00543E30"/>
    <w:rsid w:val="00545086"/>
    <w:rsid w:val="00545878"/>
    <w:rsid w:val="00545BEB"/>
    <w:rsid w:val="00546280"/>
    <w:rsid w:val="00546A0C"/>
    <w:rsid w:val="00546F17"/>
    <w:rsid w:val="005505C4"/>
    <w:rsid w:val="00554E90"/>
    <w:rsid w:val="00557F70"/>
    <w:rsid w:val="005608B6"/>
    <w:rsid w:val="00561F15"/>
    <w:rsid w:val="00562EB4"/>
    <w:rsid w:val="0056384E"/>
    <w:rsid w:val="00563FF6"/>
    <w:rsid w:val="00564F5A"/>
    <w:rsid w:val="00570AA3"/>
    <w:rsid w:val="00575148"/>
    <w:rsid w:val="0057553A"/>
    <w:rsid w:val="00575D14"/>
    <w:rsid w:val="00580032"/>
    <w:rsid w:val="00581628"/>
    <w:rsid w:val="0058240A"/>
    <w:rsid w:val="005825DF"/>
    <w:rsid w:val="0058409B"/>
    <w:rsid w:val="00584379"/>
    <w:rsid w:val="005853D5"/>
    <w:rsid w:val="00586623"/>
    <w:rsid w:val="00587680"/>
    <w:rsid w:val="00587811"/>
    <w:rsid w:val="0059028A"/>
    <w:rsid w:val="00590332"/>
    <w:rsid w:val="005904B2"/>
    <w:rsid w:val="0059183A"/>
    <w:rsid w:val="00591BB2"/>
    <w:rsid w:val="00592476"/>
    <w:rsid w:val="00592F3E"/>
    <w:rsid w:val="00593CA9"/>
    <w:rsid w:val="00595EB0"/>
    <w:rsid w:val="005A0E80"/>
    <w:rsid w:val="005A19B5"/>
    <w:rsid w:val="005A362E"/>
    <w:rsid w:val="005A41A5"/>
    <w:rsid w:val="005A4F92"/>
    <w:rsid w:val="005A5609"/>
    <w:rsid w:val="005A6620"/>
    <w:rsid w:val="005B0DCA"/>
    <w:rsid w:val="005B2CE9"/>
    <w:rsid w:val="005B2D65"/>
    <w:rsid w:val="005B30DE"/>
    <w:rsid w:val="005B3173"/>
    <w:rsid w:val="005B38E5"/>
    <w:rsid w:val="005B485E"/>
    <w:rsid w:val="005B67D2"/>
    <w:rsid w:val="005C134A"/>
    <w:rsid w:val="005C1F63"/>
    <w:rsid w:val="005C26D9"/>
    <w:rsid w:val="005C2BEF"/>
    <w:rsid w:val="005C4BC2"/>
    <w:rsid w:val="005C51F5"/>
    <w:rsid w:val="005C62B1"/>
    <w:rsid w:val="005C64B2"/>
    <w:rsid w:val="005C7FDA"/>
    <w:rsid w:val="005D165B"/>
    <w:rsid w:val="005D1CF4"/>
    <w:rsid w:val="005D209D"/>
    <w:rsid w:val="005D56D3"/>
    <w:rsid w:val="005D5D48"/>
    <w:rsid w:val="005D5DDA"/>
    <w:rsid w:val="005D620E"/>
    <w:rsid w:val="005E0553"/>
    <w:rsid w:val="005E11ED"/>
    <w:rsid w:val="005E13FC"/>
    <w:rsid w:val="005E2B16"/>
    <w:rsid w:val="005E3B64"/>
    <w:rsid w:val="005E41C7"/>
    <w:rsid w:val="005E5BCA"/>
    <w:rsid w:val="005E788B"/>
    <w:rsid w:val="005F2459"/>
    <w:rsid w:val="005F2B59"/>
    <w:rsid w:val="005F31EC"/>
    <w:rsid w:val="005F3CD3"/>
    <w:rsid w:val="005F41C1"/>
    <w:rsid w:val="005F5BE7"/>
    <w:rsid w:val="005F5F4A"/>
    <w:rsid w:val="005F6F35"/>
    <w:rsid w:val="005F762B"/>
    <w:rsid w:val="005F76F2"/>
    <w:rsid w:val="00600260"/>
    <w:rsid w:val="00602771"/>
    <w:rsid w:val="00605D2A"/>
    <w:rsid w:val="00605E19"/>
    <w:rsid w:val="00605F44"/>
    <w:rsid w:val="00606007"/>
    <w:rsid w:val="006102BC"/>
    <w:rsid w:val="00610DD2"/>
    <w:rsid w:val="006127C9"/>
    <w:rsid w:val="00613454"/>
    <w:rsid w:val="00617105"/>
    <w:rsid w:val="00621ADD"/>
    <w:rsid w:val="00622E5C"/>
    <w:rsid w:val="00623BC6"/>
    <w:rsid w:val="00624534"/>
    <w:rsid w:val="00624A10"/>
    <w:rsid w:val="00624F4C"/>
    <w:rsid w:val="006255B4"/>
    <w:rsid w:val="00626288"/>
    <w:rsid w:val="006265DC"/>
    <w:rsid w:val="00626929"/>
    <w:rsid w:val="00626E9D"/>
    <w:rsid w:val="00626F19"/>
    <w:rsid w:val="006313AE"/>
    <w:rsid w:val="0063277D"/>
    <w:rsid w:val="00633C23"/>
    <w:rsid w:val="00634A83"/>
    <w:rsid w:val="006370F1"/>
    <w:rsid w:val="0064226F"/>
    <w:rsid w:val="006423E5"/>
    <w:rsid w:val="00642CF1"/>
    <w:rsid w:val="00645C70"/>
    <w:rsid w:val="006472D8"/>
    <w:rsid w:val="00647694"/>
    <w:rsid w:val="00647EA4"/>
    <w:rsid w:val="00650F8A"/>
    <w:rsid w:val="0065110C"/>
    <w:rsid w:val="006542B3"/>
    <w:rsid w:val="006601A9"/>
    <w:rsid w:val="0066036B"/>
    <w:rsid w:val="00661A2D"/>
    <w:rsid w:val="00662286"/>
    <w:rsid w:val="0066435C"/>
    <w:rsid w:val="00664584"/>
    <w:rsid w:val="00664F58"/>
    <w:rsid w:val="006653E0"/>
    <w:rsid w:val="00666799"/>
    <w:rsid w:val="00667169"/>
    <w:rsid w:val="00667872"/>
    <w:rsid w:val="00667DD2"/>
    <w:rsid w:val="00670488"/>
    <w:rsid w:val="006720DE"/>
    <w:rsid w:val="00672973"/>
    <w:rsid w:val="006730C1"/>
    <w:rsid w:val="00673EFA"/>
    <w:rsid w:val="006745FC"/>
    <w:rsid w:val="00675231"/>
    <w:rsid w:val="006754BC"/>
    <w:rsid w:val="00675741"/>
    <w:rsid w:val="0067719F"/>
    <w:rsid w:val="006773C8"/>
    <w:rsid w:val="0067794B"/>
    <w:rsid w:val="0068052B"/>
    <w:rsid w:val="006820E5"/>
    <w:rsid w:val="00682703"/>
    <w:rsid w:val="00684327"/>
    <w:rsid w:val="006852FF"/>
    <w:rsid w:val="00685F83"/>
    <w:rsid w:val="00687201"/>
    <w:rsid w:val="0068797B"/>
    <w:rsid w:val="00687FD5"/>
    <w:rsid w:val="00690843"/>
    <w:rsid w:val="0069163B"/>
    <w:rsid w:val="006916BA"/>
    <w:rsid w:val="00694240"/>
    <w:rsid w:val="006955F2"/>
    <w:rsid w:val="00695A34"/>
    <w:rsid w:val="00695AF6"/>
    <w:rsid w:val="00696F0E"/>
    <w:rsid w:val="0069771F"/>
    <w:rsid w:val="00697921"/>
    <w:rsid w:val="006A2B9A"/>
    <w:rsid w:val="006A33FC"/>
    <w:rsid w:val="006A3602"/>
    <w:rsid w:val="006A51A4"/>
    <w:rsid w:val="006B002B"/>
    <w:rsid w:val="006B129C"/>
    <w:rsid w:val="006B307C"/>
    <w:rsid w:val="006B3496"/>
    <w:rsid w:val="006B5599"/>
    <w:rsid w:val="006B5B21"/>
    <w:rsid w:val="006B5DB0"/>
    <w:rsid w:val="006B5E8A"/>
    <w:rsid w:val="006B6832"/>
    <w:rsid w:val="006B6A4F"/>
    <w:rsid w:val="006B6DA7"/>
    <w:rsid w:val="006C01C1"/>
    <w:rsid w:val="006C0BBD"/>
    <w:rsid w:val="006C17C3"/>
    <w:rsid w:val="006C2A33"/>
    <w:rsid w:val="006C43F1"/>
    <w:rsid w:val="006C49A6"/>
    <w:rsid w:val="006C5029"/>
    <w:rsid w:val="006C6A29"/>
    <w:rsid w:val="006C6BFB"/>
    <w:rsid w:val="006C7595"/>
    <w:rsid w:val="006D23FA"/>
    <w:rsid w:val="006D2AC1"/>
    <w:rsid w:val="006D3B66"/>
    <w:rsid w:val="006D4AC4"/>
    <w:rsid w:val="006D513C"/>
    <w:rsid w:val="006D5698"/>
    <w:rsid w:val="006D654E"/>
    <w:rsid w:val="006D6DAF"/>
    <w:rsid w:val="006E06B7"/>
    <w:rsid w:val="006E0AC5"/>
    <w:rsid w:val="006E12D6"/>
    <w:rsid w:val="006E31AA"/>
    <w:rsid w:val="006E3974"/>
    <w:rsid w:val="006E3AA8"/>
    <w:rsid w:val="006E4794"/>
    <w:rsid w:val="006E4C0C"/>
    <w:rsid w:val="006E5A4F"/>
    <w:rsid w:val="006E5BE2"/>
    <w:rsid w:val="006E5E41"/>
    <w:rsid w:val="006E6A0E"/>
    <w:rsid w:val="006E6E46"/>
    <w:rsid w:val="006E7902"/>
    <w:rsid w:val="006F0239"/>
    <w:rsid w:val="006F0C16"/>
    <w:rsid w:val="006F0C8A"/>
    <w:rsid w:val="006F35CA"/>
    <w:rsid w:val="006F380D"/>
    <w:rsid w:val="006F448F"/>
    <w:rsid w:val="006F5DB3"/>
    <w:rsid w:val="006F6602"/>
    <w:rsid w:val="006F6FB9"/>
    <w:rsid w:val="006F7FEC"/>
    <w:rsid w:val="00700A7E"/>
    <w:rsid w:val="0070484F"/>
    <w:rsid w:val="00704C55"/>
    <w:rsid w:val="00704F3A"/>
    <w:rsid w:val="00705B16"/>
    <w:rsid w:val="00706203"/>
    <w:rsid w:val="007065DA"/>
    <w:rsid w:val="007067A4"/>
    <w:rsid w:val="00706ED2"/>
    <w:rsid w:val="00711007"/>
    <w:rsid w:val="007111CE"/>
    <w:rsid w:val="00711460"/>
    <w:rsid w:val="007120DF"/>
    <w:rsid w:val="0071404F"/>
    <w:rsid w:val="0071528F"/>
    <w:rsid w:val="00715A95"/>
    <w:rsid w:val="00717671"/>
    <w:rsid w:val="00720217"/>
    <w:rsid w:val="00720688"/>
    <w:rsid w:val="0072134E"/>
    <w:rsid w:val="00722D3F"/>
    <w:rsid w:val="00722FBE"/>
    <w:rsid w:val="007253C6"/>
    <w:rsid w:val="00726EF7"/>
    <w:rsid w:val="00731EAF"/>
    <w:rsid w:val="0073567F"/>
    <w:rsid w:val="007407F2"/>
    <w:rsid w:val="00740FD4"/>
    <w:rsid w:val="00741408"/>
    <w:rsid w:val="00741C0A"/>
    <w:rsid w:val="00741F64"/>
    <w:rsid w:val="007430F9"/>
    <w:rsid w:val="007432CC"/>
    <w:rsid w:val="0074411A"/>
    <w:rsid w:val="00744658"/>
    <w:rsid w:val="0074465B"/>
    <w:rsid w:val="00747787"/>
    <w:rsid w:val="007508B5"/>
    <w:rsid w:val="00750C39"/>
    <w:rsid w:val="00751665"/>
    <w:rsid w:val="007526DB"/>
    <w:rsid w:val="00754F38"/>
    <w:rsid w:val="00754F76"/>
    <w:rsid w:val="00756A6B"/>
    <w:rsid w:val="00760C6A"/>
    <w:rsid w:val="00761FAA"/>
    <w:rsid w:val="00766D80"/>
    <w:rsid w:val="0076762D"/>
    <w:rsid w:val="007677DE"/>
    <w:rsid w:val="00767FDA"/>
    <w:rsid w:val="007709B7"/>
    <w:rsid w:val="007714FA"/>
    <w:rsid w:val="00772228"/>
    <w:rsid w:val="0077240A"/>
    <w:rsid w:val="00772581"/>
    <w:rsid w:val="007747C2"/>
    <w:rsid w:val="00775699"/>
    <w:rsid w:val="007759AD"/>
    <w:rsid w:val="00776EE8"/>
    <w:rsid w:val="00782E35"/>
    <w:rsid w:val="00783663"/>
    <w:rsid w:val="007854B1"/>
    <w:rsid w:val="00786025"/>
    <w:rsid w:val="0078654F"/>
    <w:rsid w:val="00786D68"/>
    <w:rsid w:val="00786F1F"/>
    <w:rsid w:val="007871C9"/>
    <w:rsid w:val="0079102D"/>
    <w:rsid w:val="00792175"/>
    <w:rsid w:val="0079548C"/>
    <w:rsid w:val="00795EFC"/>
    <w:rsid w:val="007966CB"/>
    <w:rsid w:val="0079766D"/>
    <w:rsid w:val="007A0559"/>
    <w:rsid w:val="007A0D37"/>
    <w:rsid w:val="007A0E92"/>
    <w:rsid w:val="007A4D4F"/>
    <w:rsid w:val="007A5317"/>
    <w:rsid w:val="007A568F"/>
    <w:rsid w:val="007A5BA2"/>
    <w:rsid w:val="007A5BBC"/>
    <w:rsid w:val="007A5E49"/>
    <w:rsid w:val="007A768D"/>
    <w:rsid w:val="007A797C"/>
    <w:rsid w:val="007A7EDB"/>
    <w:rsid w:val="007B068F"/>
    <w:rsid w:val="007B3117"/>
    <w:rsid w:val="007B75B9"/>
    <w:rsid w:val="007C1AE0"/>
    <w:rsid w:val="007C1B95"/>
    <w:rsid w:val="007C2643"/>
    <w:rsid w:val="007C35A4"/>
    <w:rsid w:val="007C3D25"/>
    <w:rsid w:val="007C3FE4"/>
    <w:rsid w:val="007D2165"/>
    <w:rsid w:val="007D2EFB"/>
    <w:rsid w:val="007D48B9"/>
    <w:rsid w:val="007D5844"/>
    <w:rsid w:val="007D766F"/>
    <w:rsid w:val="007E214F"/>
    <w:rsid w:val="007E2460"/>
    <w:rsid w:val="007E2509"/>
    <w:rsid w:val="007E3414"/>
    <w:rsid w:val="007E5135"/>
    <w:rsid w:val="007E6AD4"/>
    <w:rsid w:val="007F22B7"/>
    <w:rsid w:val="007F3C5F"/>
    <w:rsid w:val="007F4F32"/>
    <w:rsid w:val="007F4F70"/>
    <w:rsid w:val="007F58D7"/>
    <w:rsid w:val="007F5E15"/>
    <w:rsid w:val="007F5EA5"/>
    <w:rsid w:val="007F7941"/>
    <w:rsid w:val="007F7A62"/>
    <w:rsid w:val="0080186E"/>
    <w:rsid w:val="00802CD4"/>
    <w:rsid w:val="00802FDD"/>
    <w:rsid w:val="008032E6"/>
    <w:rsid w:val="008051F3"/>
    <w:rsid w:val="00810C39"/>
    <w:rsid w:val="00812006"/>
    <w:rsid w:val="0081278A"/>
    <w:rsid w:val="00814DB7"/>
    <w:rsid w:val="0081626F"/>
    <w:rsid w:val="00816F9A"/>
    <w:rsid w:val="008213AD"/>
    <w:rsid w:val="008223A4"/>
    <w:rsid w:val="00822557"/>
    <w:rsid w:val="0082273B"/>
    <w:rsid w:val="00822F2B"/>
    <w:rsid w:val="00824672"/>
    <w:rsid w:val="00825B49"/>
    <w:rsid w:val="00826E56"/>
    <w:rsid w:val="008311C4"/>
    <w:rsid w:val="0083136B"/>
    <w:rsid w:val="0083528D"/>
    <w:rsid w:val="0083796D"/>
    <w:rsid w:val="00840379"/>
    <w:rsid w:val="0084175B"/>
    <w:rsid w:val="00841C5F"/>
    <w:rsid w:val="00841F00"/>
    <w:rsid w:val="008438D8"/>
    <w:rsid w:val="008456A0"/>
    <w:rsid w:val="00845CAB"/>
    <w:rsid w:val="00845F79"/>
    <w:rsid w:val="00846AFD"/>
    <w:rsid w:val="00850874"/>
    <w:rsid w:val="0085404C"/>
    <w:rsid w:val="00854175"/>
    <w:rsid w:val="0085419E"/>
    <w:rsid w:val="008572EE"/>
    <w:rsid w:val="00860716"/>
    <w:rsid w:val="00861AAB"/>
    <w:rsid w:val="00863DCA"/>
    <w:rsid w:val="00865292"/>
    <w:rsid w:val="008653A9"/>
    <w:rsid w:val="00865F15"/>
    <w:rsid w:val="0086606B"/>
    <w:rsid w:val="00866B4D"/>
    <w:rsid w:val="00870C54"/>
    <w:rsid w:val="00870FEF"/>
    <w:rsid w:val="0087111B"/>
    <w:rsid w:val="008722AC"/>
    <w:rsid w:val="00873125"/>
    <w:rsid w:val="00875996"/>
    <w:rsid w:val="00876BA6"/>
    <w:rsid w:val="00880B13"/>
    <w:rsid w:val="00882355"/>
    <w:rsid w:val="00884248"/>
    <w:rsid w:val="00884799"/>
    <w:rsid w:val="00885C52"/>
    <w:rsid w:val="00886BF8"/>
    <w:rsid w:val="00890C03"/>
    <w:rsid w:val="008925A0"/>
    <w:rsid w:val="00896349"/>
    <w:rsid w:val="00896618"/>
    <w:rsid w:val="00896649"/>
    <w:rsid w:val="008975EA"/>
    <w:rsid w:val="00897A49"/>
    <w:rsid w:val="008A02AF"/>
    <w:rsid w:val="008A2C24"/>
    <w:rsid w:val="008A3818"/>
    <w:rsid w:val="008A3973"/>
    <w:rsid w:val="008A513D"/>
    <w:rsid w:val="008A613C"/>
    <w:rsid w:val="008A7748"/>
    <w:rsid w:val="008B2F0D"/>
    <w:rsid w:val="008B32F8"/>
    <w:rsid w:val="008B61FF"/>
    <w:rsid w:val="008B77B8"/>
    <w:rsid w:val="008C0132"/>
    <w:rsid w:val="008C0172"/>
    <w:rsid w:val="008C08BE"/>
    <w:rsid w:val="008C09BC"/>
    <w:rsid w:val="008C0DD2"/>
    <w:rsid w:val="008C15CF"/>
    <w:rsid w:val="008C31C7"/>
    <w:rsid w:val="008C3C8B"/>
    <w:rsid w:val="008C481D"/>
    <w:rsid w:val="008C68AC"/>
    <w:rsid w:val="008C7C79"/>
    <w:rsid w:val="008D078A"/>
    <w:rsid w:val="008D14E5"/>
    <w:rsid w:val="008D166A"/>
    <w:rsid w:val="008D1F03"/>
    <w:rsid w:val="008D1F99"/>
    <w:rsid w:val="008D2425"/>
    <w:rsid w:val="008D3851"/>
    <w:rsid w:val="008D46C9"/>
    <w:rsid w:val="008D470F"/>
    <w:rsid w:val="008D75EC"/>
    <w:rsid w:val="008D7B92"/>
    <w:rsid w:val="008D7E0B"/>
    <w:rsid w:val="008E02B9"/>
    <w:rsid w:val="008E0476"/>
    <w:rsid w:val="008E047A"/>
    <w:rsid w:val="008E3851"/>
    <w:rsid w:val="008E5BDF"/>
    <w:rsid w:val="008E5F8C"/>
    <w:rsid w:val="008E62DF"/>
    <w:rsid w:val="008E6776"/>
    <w:rsid w:val="008F1BE6"/>
    <w:rsid w:val="008F1F76"/>
    <w:rsid w:val="008F48E3"/>
    <w:rsid w:val="008F5599"/>
    <w:rsid w:val="008F6797"/>
    <w:rsid w:val="008F6BB6"/>
    <w:rsid w:val="008F6FC6"/>
    <w:rsid w:val="008F753D"/>
    <w:rsid w:val="009000AF"/>
    <w:rsid w:val="0090051E"/>
    <w:rsid w:val="00900754"/>
    <w:rsid w:val="00901D98"/>
    <w:rsid w:val="009035E6"/>
    <w:rsid w:val="009040B1"/>
    <w:rsid w:val="00904970"/>
    <w:rsid w:val="00904CED"/>
    <w:rsid w:val="0090532A"/>
    <w:rsid w:val="009053F2"/>
    <w:rsid w:val="00905749"/>
    <w:rsid w:val="009057D8"/>
    <w:rsid w:val="00905EFE"/>
    <w:rsid w:val="00906229"/>
    <w:rsid w:val="00907807"/>
    <w:rsid w:val="00907983"/>
    <w:rsid w:val="009121AA"/>
    <w:rsid w:val="0091351F"/>
    <w:rsid w:val="009140F4"/>
    <w:rsid w:val="0091426C"/>
    <w:rsid w:val="009153A5"/>
    <w:rsid w:val="0091640A"/>
    <w:rsid w:val="009178F3"/>
    <w:rsid w:val="009178FC"/>
    <w:rsid w:val="00920406"/>
    <w:rsid w:val="009208CC"/>
    <w:rsid w:val="00920F74"/>
    <w:rsid w:val="0092265D"/>
    <w:rsid w:val="00922FC4"/>
    <w:rsid w:val="009239E6"/>
    <w:rsid w:val="00923EDB"/>
    <w:rsid w:val="009244EF"/>
    <w:rsid w:val="009258B4"/>
    <w:rsid w:val="00925DD3"/>
    <w:rsid w:val="00927EB8"/>
    <w:rsid w:val="00930D7F"/>
    <w:rsid w:val="00930E63"/>
    <w:rsid w:val="0093114C"/>
    <w:rsid w:val="00932209"/>
    <w:rsid w:val="0093287C"/>
    <w:rsid w:val="00933774"/>
    <w:rsid w:val="00933A6F"/>
    <w:rsid w:val="009344A7"/>
    <w:rsid w:val="00935AD5"/>
    <w:rsid w:val="00942CCD"/>
    <w:rsid w:val="00944D78"/>
    <w:rsid w:val="0094500F"/>
    <w:rsid w:val="00945F5B"/>
    <w:rsid w:val="00950FE3"/>
    <w:rsid w:val="009521BD"/>
    <w:rsid w:val="00952D24"/>
    <w:rsid w:val="0095326D"/>
    <w:rsid w:val="00956A54"/>
    <w:rsid w:val="00957003"/>
    <w:rsid w:val="00957D45"/>
    <w:rsid w:val="00960E98"/>
    <w:rsid w:val="009611CC"/>
    <w:rsid w:val="0096157E"/>
    <w:rsid w:val="009621A6"/>
    <w:rsid w:val="00963C7A"/>
    <w:rsid w:val="00963ECE"/>
    <w:rsid w:val="00964793"/>
    <w:rsid w:val="00964A2B"/>
    <w:rsid w:val="00964D52"/>
    <w:rsid w:val="00966E26"/>
    <w:rsid w:val="00970035"/>
    <w:rsid w:val="009704D1"/>
    <w:rsid w:val="00972784"/>
    <w:rsid w:val="00972A12"/>
    <w:rsid w:val="00972A8F"/>
    <w:rsid w:val="009749CF"/>
    <w:rsid w:val="00975D1A"/>
    <w:rsid w:val="009760C8"/>
    <w:rsid w:val="00976EE3"/>
    <w:rsid w:val="00977A77"/>
    <w:rsid w:val="0098016E"/>
    <w:rsid w:val="0098076C"/>
    <w:rsid w:val="0098143A"/>
    <w:rsid w:val="00982C2C"/>
    <w:rsid w:val="00983777"/>
    <w:rsid w:val="009848C3"/>
    <w:rsid w:val="00987B86"/>
    <w:rsid w:val="009901A9"/>
    <w:rsid w:val="00990892"/>
    <w:rsid w:val="00990C68"/>
    <w:rsid w:val="009926F8"/>
    <w:rsid w:val="00992B83"/>
    <w:rsid w:val="00994072"/>
    <w:rsid w:val="009946A6"/>
    <w:rsid w:val="00995BD1"/>
    <w:rsid w:val="00995F22"/>
    <w:rsid w:val="0099644A"/>
    <w:rsid w:val="00996473"/>
    <w:rsid w:val="009974CF"/>
    <w:rsid w:val="00997DF4"/>
    <w:rsid w:val="00997E39"/>
    <w:rsid w:val="009A3BCC"/>
    <w:rsid w:val="009A468B"/>
    <w:rsid w:val="009A53F3"/>
    <w:rsid w:val="009B0A7E"/>
    <w:rsid w:val="009B52F9"/>
    <w:rsid w:val="009B6225"/>
    <w:rsid w:val="009B6E5E"/>
    <w:rsid w:val="009C0F1B"/>
    <w:rsid w:val="009C20C8"/>
    <w:rsid w:val="009C39F4"/>
    <w:rsid w:val="009C436C"/>
    <w:rsid w:val="009C4E02"/>
    <w:rsid w:val="009C5DD0"/>
    <w:rsid w:val="009C6994"/>
    <w:rsid w:val="009C711C"/>
    <w:rsid w:val="009C7688"/>
    <w:rsid w:val="009D21C2"/>
    <w:rsid w:val="009D29DA"/>
    <w:rsid w:val="009D4617"/>
    <w:rsid w:val="009D4EA4"/>
    <w:rsid w:val="009D5AAF"/>
    <w:rsid w:val="009D60FF"/>
    <w:rsid w:val="009D6ED3"/>
    <w:rsid w:val="009D71A4"/>
    <w:rsid w:val="009D7F6E"/>
    <w:rsid w:val="009D7FBC"/>
    <w:rsid w:val="009E11B9"/>
    <w:rsid w:val="009E3158"/>
    <w:rsid w:val="009E3B1B"/>
    <w:rsid w:val="009E3CBB"/>
    <w:rsid w:val="009E3FAD"/>
    <w:rsid w:val="009E688D"/>
    <w:rsid w:val="009E697A"/>
    <w:rsid w:val="009E75ED"/>
    <w:rsid w:val="009E7608"/>
    <w:rsid w:val="009F0448"/>
    <w:rsid w:val="009F21E8"/>
    <w:rsid w:val="009F2ED8"/>
    <w:rsid w:val="009F350E"/>
    <w:rsid w:val="009F3B8B"/>
    <w:rsid w:val="009F4618"/>
    <w:rsid w:val="009F4AE0"/>
    <w:rsid w:val="009F4B64"/>
    <w:rsid w:val="009F55D1"/>
    <w:rsid w:val="009F5925"/>
    <w:rsid w:val="009F5C09"/>
    <w:rsid w:val="009F75F4"/>
    <w:rsid w:val="00A01020"/>
    <w:rsid w:val="00A01D51"/>
    <w:rsid w:val="00A02437"/>
    <w:rsid w:val="00A02AB8"/>
    <w:rsid w:val="00A035A2"/>
    <w:rsid w:val="00A0678E"/>
    <w:rsid w:val="00A06E8A"/>
    <w:rsid w:val="00A07AF0"/>
    <w:rsid w:val="00A07FCA"/>
    <w:rsid w:val="00A110A0"/>
    <w:rsid w:val="00A12101"/>
    <w:rsid w:val="00A14CF1"/>
    <w:rsid w:val="00A16808"/>
    <w:rsid w:val="00A173DF"/>
    <w:rsid w:val="00A17A73"/>
    <w:rsid w:val="00A20B84"/>
    <w:rsid w:val="00A21826"/>
    <w:rsid w:val="00A22489"/>
    <w:rsid w:val="00A225A8"/>
    <w:rsid w:val="00A22A70"/>
    <w:rsid w:val="00A22FE1"/>
    <w:rsid w:val="00A23072"/>
    <w:rsid w:val="00A232AF"/>
    <w:rsid w:val="00A271B3"/>
    <w:rsid w:val="00A304DD"/>
    <w:rsid w:val="00A306AD"/>
    <w:rsid w:val="00A30B47"/>
    <w:rsid w:val="00A32850"/>
    <w:rsid w:val="00A3479D"/>
    <w:rsid w:val="00A34A3D"/>
    <w:rsid w:val="00A3716A"/>
    <w:rsid w:val="00A37354"/>
    <w:rsid w:val="00A3741A"/>
    <w:rsid w:val="00A4087C"/>
    <w:rsid w:val="00A4131C"/>
    <w:rsid w:val="00A420AB"/>
    <w:rsid w:val="00A42617"/>
    <w:rsid w:val="00A44F51"/>
    <w:rsid w:val="00A4514B"/>
    <w:rsid w:val="00A45BB5"/>
    <w:rsid w:val="00A45F1D"/>
    <w:rsid w:val="00A505BA"/>
    <w:rsid w:val="00A50807"/>
    <w:rsid w:val="00A5095A"/>
    <w:rsid w:val="00A50CBE"/>
    <w:rsid w:val="00A5127B"/>
    <w:rsid w:val="00A519A2"/>
    <w:rsid w:val="00A5207B"/>
    <w:rsid w:val="00A5339D"/>
    <w:rsid w:val="00A5502D"/>
    <w:rsid w:val="00A5532B"/>
    <w:rsid w:val="00A561E0"/>
    <w:rsid w:val="00A56F20"/>
    <w:rsid w:val="00A57954"/>
    <w:rsid w:val="00A61716"/>
    <w:rsid w:val="00A6263D"/>
    <w:rsid w:val="00A62ECD"/>
    <w:rsid w:val="00A6379B"/>
    <w:rsid w:val="00A6445D"/>
    <w:rsid w:val="00A65D8F"/>
    <w:rsid w:val="00A66D2D"/>
    <w:rsid w:val="00A670B5"/>
    <w:rsid w:val="00A67113"/>
    <w:rsid w:val="00A67202"/>
    <w:rsid w:val="00A679FE"/>
    <w:rsid w:val="00A679FF"/>
    <w:rsid w:val="00A71C81"/>
    <w:rsid w:val="00A74023"/>
    <w:rsid w:val="00A77859"/>
    <w:rsid w:val="00A77BBA"/>
    <w:rsid w:val="00A80B11"/>
    <w:rsid w:val="00A81914"/>
    <w:rsid w:val="00A81FB2"/>
    <w:rsid w:val="00A83B2A"/>
    <w:rsid w:val="00A84A6C"/>
    <w:rsid w:val="00A857A6"/>
    <w:rsid w:val="00A8610E"/>
    <w:rsid w:val="00A87003"/>
    <w:rsid w:val="00A872B2"/>
    <w:rsid w:val="00A907CC"/>
    <w:rsid w:val="00A90AD6"/>
    <w:rsid w:val="00A91036"/>
    <w:rsid w:val="00A91191"/>
    <w:rsid w:val="00A9127C"/>
    <w:rsid w:val="00A93A4D"/>
    <w:rsid w:val="00A94237"/>
    <w:rsid w:val="00A94563"/>
    <w:rsid w:val="00A959F4"/>
    <w:rsid w:val="00A969CF"/>
    <w:rsid w:val="00A96F61"/>
    <w:rsid w:val="00A97ACF"/>
    <w:rsid w:val="00AA0033"/>
    <w:rsid w:val="00AA0922"/>
    <w:rsid w:val="00AA09E4"/>
    <w:rsid w:val="00AA18F0"/>
    <w:rsid w:val="00AA1A54"/>
    <w:rsid w:val="00AA21E4"/>
    <w:rsid w:val="00AA2E37"/>
    <w:rsid w:val="00AA4C06"/>
    <w:rsid w:val="00AA5354"/>
    <w:rsid w:val="00AA5705"/>
    <w:rsid w:val="00AA5E65"/>
    <w:rsid w:val="00AA7E36"/>
    <w:rsid w:val="00AB0D70"/>
    <w:rsid w:val="00AB2BAD"/>
    <w:rsid w:val="00AB2CE3"/>
    <w:rsid w:val="00AB2CE8"/>
    <w:rsid w:val="00AB3207"/>
    <w:rsid w:val="00AB4C86"/>
    <w:rsid w:val="00AB621B"/>
    <w:rsid w:val="00AC098D"/>
    <w:rsid w:val="00AC0F9A"/>
    <w:rsid w:val="00AC16BB"/>
    <w:rsid w:val="00AC4A8C"/>
    <w:rsid w:val="00AC52CE"/>
    <w:rsid w:val="00AC79B6"/>
    <w:rsid w:val="00AD0916"/>
    <w:rsid w:val="00AD0CC1"/>
    <w:rsid w:val="00AD4B6D"/>
    <w:rsid w:val="00AD50E4"/>
    <w:rsid w:val="00AD63C6"/>
    <w:rsid w:val="00AD7281"/>
    <w:rsid w:val="00AE1436"/>
    <w:rsid w:val="00AE3EC6"/>
    <w:rsid w:val="00AE7BA0"/>
    <w:rsid w:val="00AF02BE"/>
    <w:rsid w:val="00AF498A"/>
    <w:rsid w:val="00AF4FC0"/>
    <w:rsid w:val="00AF660A"/>
    <w:rsid w:val="00AF6788"/>
    <w:rsid w:val="00AF7907"/>
    <w:rsid w:val="00B0086F"/>
    <w:rsid w:val="00B01064"/>
    <w:rsid w:val="00B01C18"/>
    <w:rsid w:val="00B02D40"/>
    <w:rsid w:val="00B050AC"/>
    <w:rsid w:val="00B05A50"/>
    <w:rsid w:val="00B05EE7"/>
    <w:rsid w:val="00B103F9"/>
    <w:rsid w:val="00B10829"/>
    <w:rsid w:val="00B11A3D"/>
    <w:rsid w:val="00B132F8"/>
    <w:rsid w:val="00B13392"/>
    <w:rsid w:val="00B13786"/>
    <w:rsid w:val="00B141F7"/>
    <w:rsid w:val="00B16B56"/>
    <w:rsid w:val="00B17E61"/>
    <w:rsid w:val="00B2083A"/>
    <w:rsid w:val="00B22B19"/>
    <w:rsid w:val="00B22D1D"/>
    <w:rsid w:val="00B23886"/>
    <w:rsid w:val="00B24AB0"/>
    <w:rsid w:val="00B24DB7"/>
    <w:rsid w:val="00B269AE"/>
    <w:rsid w:val="00B26A94"/>
    <w:rsid w:val="00B30778"/>
    <w:rsid w:val="00B328EC"/>
    <w:rsid w:val="00B334EB"/>
    <w:rsid w:val="00B34567"/>
    <w:rsid w:val="00B345C7"/>
    <w:rsid w:val="00B367F5"/>
    <w:rsid w:val="00B404B0"/>
    <w:rsid w:val="00B4148C"/>
    <w:rsid w:val="00B42DA9"/>
    <w:rsid w:val="00B442EE"/>
    <w:rsid w:val="00B44506"/>
    <w:rsid w:val="00B451CD"/>
    <w:rsid w:val="00B46CAC"/>
    <w:rsid w:val="00B5096B"/>
    <w:rsid w:val="00B51274"/>
    <w:rsid w:val="00B51765"/>
    <w:rsid w:val="00B522AA"/>
    <w:rsid w:val="00B5422C"/>
    <w:rsid w:val="00B54628"/>
    <w:rsid w:val="00B55894"/>
    <w:rsid w:val="00B56EE6"/>
    <w:rsid w:val="00B57752"/>
    <w:rsid w:val="00B626E3"/>
    <w:rsid w:val="00B647B4"/>
    <w:rsid w:val="00B647ED"/>
    <w:rsid w:val="00B64C76"/>
    <w:rsid w:val="00B65A0B"/>
    <w:rsid w:val="00B67944"/>
    <w:rsid w:val="00B7134C"/>
    <w:rsid w:val="00B7179C"/>
    <w:rsid w:val="00B74B74"/>
    <w:rsid w:val="00B75462"/>
    <w:rsid w:val="00B7566B"/>
    <w:rsid w:val="00B77376"/>
    <w:rsid w:val="00B77FF7"/>
    <w:rsid w:val="00B80410"/>
    <w:rsid w:val="00B80432"/>
    <w:rsid w:val="00B8157E"/>
    <w:rsid w:val="00B84890"/>
    <w:rsid w:val="00B859F5"/>
    <w:rsid w:val="00B878E5"/>
    <w:rsid w:val="00B87944"/>
    <w:rsid w:val="00B87B6D"/>
    <w:rsid w:val="00B92618"/>
    <w:rsid w:val="00B9265B"/>
    <w:rsid w:val="00B93BA8"/>
    <w:rsid w:val="00B946E7"/>
    <w:rsid w:val="00B94A1C"/>
    <w:rsid w:val="00B96692"/>
    <w:rsid w:val="00B9778F"/>
    <w:rsid w:val="00BA2D78"/>
    <w:rsid w:val="00BA3E5E"/>
    <w:rsid w:val="00BA572E"/>
    <w:rsid w:val="00BA5737"/>
    <w:rsid w:val="00BA6433"/>
    <w:rsid w:val="00BB0749"/>
    <w:rsid w:val="00BB0C27"/>
    <w:rsid w:val="00BB4AA0"/>
    <w:rsid w:val="00BB4B07"/>
    <w:rsid w:val="00BB5A1F"/>
    <w:rsid w:val="00BB76F4"/>
    <w:rsid w:val="00BB7DF1"/>
    <w:rsid w:val="00BB7E49"/>
    <w:rsid w:val="00BC121F"/>
    <w:rsid w:val="00BC22F4"/>
    <w:rsid w:val="00BC4280"/>
    <w:rsid w:val="00BC449D"/>
    <w:rsid w:val="00BC5632"/>
    <w:rsid w:val="00BC61DB"/>
    <w:rsid w:val="00BD0EDC"/>
    <w:rsid w:val="00BD2C21"/>
    <w:rsid w:val="00BD649F"/>
    <w:rsid w:val="00BD70CE"/>
    <w:rsid w:val="00BE149E"/>
    <w:rsid w:val="00BE5028"/>
    <w:rsid w:val="00BE7224"/>
    <w:rsid w:val="00BE799C"/>
    <w:rsid w:val="00BF0C17"/>
    <w:rsid w:val="00BF1BA6"/>
    <w:rsid w:val="00BF5713"/>
    <w:rsid w:val="00BF64CE"/>
    <w:rsid w:val="00C00EC1"/>
    <w:rsid w:val="00C011F9"/>
    <w:rsid w:val="00C0178C"/>
    <w:rsid w:val="00C039B5"/>
    <w:rsid w:val="00C05FA4"/>
    <w:rsid w:val="00C0793F"/>
    <w:rsid w:val="00C100DD"/>
    <w:rsid w:val="00C1096D"/>
    <w:rsid w:val="00C11F17"/>
    <w:rsid w:val="00C13305"/>
    <w:rsid w:val="00C13729"/>
    <w:rsid w:val="00C14D2A"/>
    <w:rsid w:val="00C1590C"/>
    <w:rsid w:val="00C31C5A"/>
    <w:rsid w:val="00C31EA0"/>
    <w:rsid w:val="00C31EA8"/>
    <w:rsid w:val="00C3220A"/>
    <w:rsid w:val="00C32494"/>
    <w:rsid w:val="00C32FFE"/>
    <w:rsid w:val="00C33000"/>
    <w:rsid w:val="00C340AC"/>
    <w:rsid w:val="00C34346"/>
    <w:rsid w:val="00C34495"/>
    <w:rsid w:val="00C3758D"/>
    <w:rsid w:val="00C37C08"/>
    <w:rsid w:val="00C37CAB"/>
    <w:rsid w:val="00C41D97"/>
    <w:rsid w:val="00C42AE8"/>
    <w:rsid w:val="00C43AED"/>
    <w:rsid w:val="00C44B48"/>
    <w:rsid w:val="00C460B4"/>
    <w:rsid w:val="00C51948"/>
    <w:rsid w:val="00C519ED"/>
    <w:rsid w:val="00C52539"/>
    <w:rsid w:val="00C52D00"/>
    <w:rsid w:val="00C560CB"/>
    <w:rsid w:val="00C57875"/>
    <w:rsid w:val="00C57AC4"/>
    <w:rsid w:val="00C60393"/>
    <w:rsid w:val="00C62142"/>
    <w:rsid w:val="00C65FD2"/>
    <w:rsid w:val="00C673A4"/>
    <w:rsid w:val="00C708F1"/>
    <w:rsid w:val="00C715FF"/>
    <w:rsid w:val="00C71ADB"/>
    <w:rsid w:val="00C73A8B"/>
    <w:rsid w:val="00C74DFD"/>
    <w:rsid w:val="00C7518F"/>
    <w:rsid w:val="00C754CB"/>
    <w:rsid w:val="00C765B0"/>
    <w:rsid w:val="00C81B8D"/>
    <w:rsid w:val="00C82A97"/>
    <w:rsid w:val="00C8336A"/>
    <w:rsid w:val="00C84DC0"/>
    <w:rsid w:val="00C855BD"/>
    <w:rsid w:val="00C85C9C"/>
    <w:rsid w:val="00C85F1F"/>
    <w:rsid w:val="00C86541"/>
    <w:rsid w:val="00C8772B"/>
    <w:rsid w:val="00C91749"/>
    <w:rsid w:val="00C918F7"/>
    <w:rsid w:val="00C937AC"/>
    <w:rsid w:val="00C93D6A"/>
    <w:rsid w:val="00C93EED"/>
    <w:rsid w:val="00C95B30"/>
    <w:rsid w:val="00C95BAC"/>
    <w:rsid w:val="00C96123"/>
    <w:rsid w:val="00CA0013"/>
    <w:rsid w:val="00CA0249"/>
    <w:rsid w:val="00CA0516"/>
    <w:rsid w:val="00CA0AEF"/>
    <w:rsid w:val="00CA163D"/>
    <w:rsid w:val="00CA3FBB"/>
    <w:rsid w:val="00CA56E7"/>
    <w:rsid w:val="00CA6C9E"/>
    <w:rsid w:val="00CB2190"/>
    <w:rsid w:val="00CB2F93"/>
    <w:rsid w:val="00CB33E8"/>
    <w:rsid w:val="00CB3C14"/>
    <w:rsid w:val="00CB45AA"/>
    <w:rsid w:val="00CB4723"/>
    <w:rsid w:val="00CB472F"/>
    <w:rsid w:val="00CB54C7"/>
    <w:rsid w:val="00CB6057"/>
    <w:rsid w:val="00CB65EE"/>
    <w:rsid w:val="00CB6ACE"/>
    <w:rsid w:val="00CB7A59"/>
    <w:rsid w:val="00CC0D81"/>
    <w:rsid w:val="00CC28B7"/>
    <w:rsid w:val="00CC357D"/>
    <w:rsid w:val="00CC403A"/>
    <w:rsid w:val="00CC4382"/>
    <w:rsid w:val="00CC4B4F"/>
    <w:rsid w:val="00CC4F7C"/>
    <w:rsid w:val="00CC7A1C"/>
    <w:rsid w:val="00CD0B29"/>
    <w:rsid w:val="00CD118F"/>
    <w:rsid w:val="00CD1252"/>
    <w:rsid w:val="00CD1966"/>
    <w:rsid w:val="00CD5B43"/>
    <w:rsid w:val="00CD6F66"/>
    <w:rsid w:val="00CE058C"/>
    <w:rsid w:val="00CE0CA7"/>
    <w:rsid w:val="00CE25E3"/>
    <w:rsid w:val="00CE38AB"/>
    <w:rsid w:val="00CE4D2D"/>
    <w:rsid w:val="00CE5167"/>
    <w:rsid w:val="00CE7745"/>
    <w:rsid w:val="00CE78A8"/>
    <w:rsid w:val="00CE7DAF"/>
    <w:rsid w:val="00CF0730"/>
    <w:rsid w:val="00CF0E19"/>
    <w:rsid w:val="00CF0F9C"/>
    <w:rsid w:val="00CF1C32"/>
    <w:rsid w:val="00CF2942"/>
    <w:rsid w:val="00CF4E7C"/>
    <w:rsid w:val="00CF4EBF"/>
    <w:rsid w:val="00CF543C"/>
    <w:rsid w:val="00CF5600"/>
    <w:rsid w:val="00CF6AFF"/>
    <w:rsid w:val="00D00852"/>
    <w:rsid w:val="00D019A9"/>
    <w:rsid w:val="00D032E6"/>
    <w:rsid w:val="00D033CA"/>
    <w:rsid w:val="00D03D0B"/>
    <w:rsid w:val="00D04A75"/>
    <w:rsid w:val="00D04B49"/>
    <w:rsid w:val="00D050DB"/>
    <w:rsid w:val="00D05522"/>
    <w:rsid w:val="00D059AF"/>
    <w:rsid w:val="00D06237"/>
    <w:rsid w:val="00D0796E"/>
    <w:rsid w:val="00D110B6"/>
    <w:rsid w:val="00D134AA"/>
    <w:rsid w:val="00D134B8"/>
    <w:rsid w:val="00D13AED"/>
    <w:rsid w:val="00D13E2F"/>
    <w:rsid w:val="00D146D3"/>
    <w:rsid w:val="00D16989"/>
    <w:rsid w:val="00D170B4"/>
    <w:rsid w:val="00D17B2D"/>
    <w:rsid w:val="00D2092C"/>
    <w:rsid w:val="00D209A3"/>
    <w:rsid w:val="00D2102A"/>
    <w:rsid w:val="00D211E8"/>
    <w:rsid w:val="00D2240F"/>
    <w:rsid w:val="00D22673"/>
    <w:rsid w:val="00D23B85"/>
    <w:rsid w:val="00D23C9E"/>
    <w:rsid w:val="00D24EC9"/>
    <w:rsid w:val="00D26632"/>
    <w:rsid w:val="00D2750B"/>
    <w:rsid w:val="00D334FA"/>
    <w:rsid w:val="00D3422F"/>
    <w:rsid w:val="00D3464C"/>
    <w:rsid w:val="00D34B62"/>
    <w:rsid w:val="00D36893"/>
    <w:rsid w:val="00D374A8"/>
    <w:rsid w:val="00D37518"/>
    <w:rsid w:val="00D37DB4"/>
    <w:rsid w:val="00D37F38"/>
    <w:rsid w:val="00D37FDD"/>
    <w:rsid w:val="00D41175"/>
    <w:rsid w:val="00D414B1"/>
    <w:rsid w:val="00D416D3"/>
    <w:rsid w:val="00D41841"/>
    <w:rsid w:val="00D42814"/>
    <w:rsid w:val="00D43F06"/>
    <w:rsid w:val="00D44E70"/>
    <w:rsid w:val="00D4710C"/>
    <w:rsid w:val="00D47DA2"/>
    <w:rsid w:val="00D50DFC"/>
    <w:rsid w:val="00D5140A"/>
    <w:rsid w:val="00D51735"/>
    <w:rsid w:val="00D530B8"/>
    <w:rsid w:val="00D539A0"/>
    <w:rsid w:val="00D53B4E"/>
    <w:rsid w:val="00D55159"/>
    <w:rsid w:val="00D56C74"/>
    <w:rsid w:val="00D57DCE"/>
    <w:rsid w:val="00D6128C"/>
    <w:rsid w:val="00D619A8"/>
    <w:rsid w:val="00D62D72"/>
    <w:rsid w:val="00D63DA3"/>
    <w:rsid w:val="00D64B4B"/>
    <w:rsid w:val="00D65E16"/>
    <w:rsid w:val="00D71B04"/>
    <w:rsid w:val="00D71E37"/>
    <w:rsid w:val="00D72A35"/>
    <w:rsid w:val="00D7302E"/>
    <w:rsid w:val="00D74CB5"/>
    <w:rsid w:val="00D75B27"/>
    <w:rsid w:val="00D77104"/>
    <w:rsid w:val="00D81442"/>
    <w:rsid w:val="00D81A86"/>
    <w:rsid w:val="00D82EF7"/>
    <w:rsid w:val="00D83892"/>
    <w:rsid w:val="00D83B94"/>
    <w:rsid w:val="00D87598"/>
    <w:rsid w:val="00D87AD3"/>
    <w:rsid w:val="00D87B1B"/>
    <w:rsid w:val="00D90002"/>
    <w:rsid w:val="00D90A20"/>
    <w:rsid w:val="00D9204A"/>
    <w:rsid w:val="00D92649"/>
    <w:rsid w:val="00D92A54"/>
    <w:rsid w:val="00D93E44"/>
    <w:rsid w:val="00D952C4"/>
    <w:rsid w:val="00D9658E"/>
    <w:rsid w:val="00D9660A"/>
    <w:rsid w:val="00D96763"/>
    <w:rsid w:val="00D97991"/>
    <w:rsid w:val="00D979FB"/>
    <w:rsid w:val="00DA082B"/>
    <w:rsid w:val="00DA0D8B"/>
    <w:rsid w:val="00DA2911"/>
    <w:rsid w:val="00DA2981"/>
    <w:rsid w:val="00DA2C77"/>
    <w:rsid w:val="00DA4AA5"/>
    <w:rsid w:val="00DA7987"/>
    <w:rsid w:val="00DB0DBC"/>
    <w:rsid w:val="00DB1C10"/>
    <w:rsid w:val="00DB2822"/>
    <w:rsid w:val="00DB3528"/>
    <w:rsid w:val="00DB3BDB"/>
    <w:rsid w:val="00DB423F"/>
    <w:rsid w:val="00DB5F6C"/>
    <w:rsid w:val="00DB73D0"/>
    <w:rsid w:val="00DB7A5A"/>
    <w:rsid w:val="00DC089D"/>
    <w:rsid w:val="00DC2DBC"/>
    <w:rsid w:val="00DC3F67"/>
    <w:rsid w:val="00DC4317"/>
    <w:rsid w:val="00DC529A"/>
    <w:rsid w:val="00DC740E"/>
    <w:rsid w:val="00DC79C0"/>
    <w:rsid w:val="00DC7FDC"/>
    <w:rsid w:val="00DC7FE1"/>
    <w:rsid w:val="00DD0A46"/>
    <w:rsid w:val="00DD0D84"/>
    <w:rsid w:val="00DD1B12"/>
    <w:rsid w:val="00DD25CB"/>
    <w:rsid w:val="00DD4D71"/>
    <w:rsid w:val="00DD4D9D"/>
    <w:rsid w:val="00DD53A7"/>
    <w:rsid w:val="00DD5B16"/>
    <w:rsid w:val="00DD7533"/>
    <w:rsid w:val="00DE168C"/>
    <w:rsid w:val="00DE2F50"/>
    <w:rsid w:val="00DE5250"/>
    <w:rsid w:val="00DE72DE"/>
    <w:rsid w:val="00DE780D"/>
    <w:rsid w:val="00DF174E"/>
    <w:rsid w:val="00DF282C"/>
    <w:rsid w:val="00DF2997"/>
    <w:rsid w:val="00DF43AA"/>
    <w:rsid w:val="00E001CE"/>
    <w:rsid w:val="00E0068C"/>
    <w:rsid w:val="00E00ADF"/>
    <w:rsid w:val="00E00F26"/>
    <w:rsid w:val="00E0114C"/>
    <w:rsid w:val="00E013F1"/>
    <w:rsid w:val="00E016F8"/>
    <w:rsid w:val="00E0308B"/>
    <w:rsid w:val="00E0399C"/>
    <w:rsid w:val="00E06E74"/>
    <w:rsid w:val="00E06F39"/>
    <w:rsid w:val="00E07BD7"/>
    <w:rsid w:val="00E104B2"/>
    <w:rsid w:val="00E1097F"/>
    <w:rsid w:val="00E1140A"/>
    <w:rsid w:val="00E11918"/>
    <w:rsid w:val="00E11AAD"/>
    <w:rsid w:val="00E11CA2"/>
    <w:rsid w:val="00E12294"/>
    <w:rsid w:val="00E12B19"/>
    <w:rsid w:val="00E15577"/>
    <w:rsid w:val="00E155B5"/>
    <w:rsid w:val="00E16E36"/>
    <w:rsid w:val="00E215DA"/>
    <w:rsid w:val="00E21EB5"/>
    <w:rsid w:val="00E22159"/>
    <w:rsid w:val="00E22214"/>
    <w:rsid w:val="00E22F86"/>
    <w:rsid w:val="00E245FD"/>
    <w:rsid w:val="00E25010"/>
    <w:rsid w:val="00E257FE"/>
    <w:rsid w:val="00E25D4F"/>
    <w:rsid w:val="00E30AE7"/>
    <w:rsid w:val="00E31DC6"/>
    <w:rsid w:val="00E33368"/>
    <w:rsid w:val="00E34D39"/>
    <w:rsid w:val="00E34E45"/>
    <w:rsid w:val="00E36A07"/>
    <w:rsid w:val="00E41890"/>
    <w:rsid w:val="00E41B98"/>
    <w:rsid w:val="00E432A4"/>
    <w:rsid w:val="00E438A4"/>
    <w:rsid w:val="00E43F3B"/>
    <w:rsid w:val="00E451FA"/>
    <w:rsid w:val="00E4759E"/>
    <w:rsid w:val="00E5041C"/>
    <w:rsid w:val="00E506FF"/>
    <w:rsid w:val="00E54F43"/>
    <w:rsid w:val="00E55288"/>
    <w:rsid w:val="00E564FA"/>
    <w:rsid w:val="00E569CB"/>
    <w:rsid w:val="00E56A9C"/>
    <w:rsid w:val="00E57D99"/>
    <w:rsid w:val="00E60E4C"/>
    <w:rsid w:val="00E6259B"/>
    <w:rsid w:val="00E62A0D"/>
    <w:rsid w:val="00E63892"/>
    <w:rsid w:val="00E63899"/>
    <w:rsid w:val="00E6482E"/>
    <w:rsid w:val="00E6483F"/>
    <w:rsid w:val="00E65708"/>
    <w:rsid w:val="00E6678E"/>
    <w:rsid w:val="00E679C9"/>
    <w:rsid w:val="00E706B6"/>
    <w:rsid w:val="00E71095"/>
    <w:rsid w:val="00E71E9A"/>
    <w:rsid w:val="00E73477"/>
    <w:rsid w:val="00E74D37"/>
    <w:rsid w:val="00E75257"/>
    <w:rsid w:val="00E75C40"/>
    <w:rsid w:val="00E76571"/>
    <w:rsid w:val="00E76678"/>
    <w:rsid w:val="00E7672D"/>
    <w:rsid w:val="00E76E62"/>
    <w:rsid w:val="00E82295"/>
    <w:rsid w:val="00E850BC"/>
    <w:rsid w:val="00E86AC8"/>
    <w:rsid w:val="00E86EA7"/>
    <w:rsid w:val="00E8723B"/>
    <w:rsid w:val="00E878B2"/>
    <w:rsid w:val="00E87FD2"/>
    <w:rsid w:val="00E901AC"/>
    <w:rsid w:val="00E90BD4"/>
    <w:rsid w:val="00E90CCB"/>
    <w:rsid w:val="00E9265D"/>
    <w:rsid w:val="00E94232"/>
    <w:rsid w:val="00E94CB7"/>
    <w:rsid w:val="00E962D4"/>
    <w:rsid w:val="00E971D6"/>
    <w:rsid w:val="00E979EA"/>
    <w:rsid w:val="00EA0416"/>
    <w:rsid w:val="00EA08C6"/>
    <w:rsid w:val="00EA2B27"/>
    <w:rsid w:val="00EA36C6"/>
    <w:rsid w:val="00EA47F3"/>
    <w:rsid w:val="00EA672A"/>
    <w:rsid w:val="00EA6C60"/>
    <w:rsid w:val="00EB1D52"/>
    <w:rsid w:val="00EB346F"/>
    <w:rsid w:val="00EC025D"/>
    <w:rsid w:val="00EC0641"/>
    <w:rsid w:val="00EC08FA"/>
    <w:rsid w:val="00EC2104"/>
    <w:rsid w:val="00EC481B"/>
    <w:rsid w:val="00EC4858"/>
    <w:rsid w:val="00EC5860"/>
    <w:rsid w:val="00EC63E7"/>
    <w:rsid w:val="00ED011A"/>
    <w:rsid w:val="00ED0BEE"/>
    <w:rsid w:val="00ED0C4B"/>
    <w:rsid w:val="00ED0C94"/>
    <w:rsid w:val="00ED5218"/>
    <w:rsid w:val="00ED69E7"/>
    <w:rsid w:val="00ED7675"/>
    <w:rsid w:val="00ED7DF7"/>
    <w:rsid w:val="00EE11C7"/>
    <w:rsid w:val="00EE1CCC"/>
    <w:rsid w:val="00EE1F2C"/>
    <w:rsid w:val="00EE1FE1"/>
    <w:rsid w:val="00EE261A"/>
    <w:rsid w:val="00EE4983"/>
    <w:rsid w:val="00EE5A5B"/>
    <w:rsid w:val="00EE6579"/>
    <w:rsid w:val="00EE6912"/>
    <w:rsid w:val="00EF016A"/>
    <w:rsid w:val="00EF08EE"/>
    <w:rsid w:val="00EF0AE9"/>
    <w:rsid w:val="00EF4CBC"/>
    <w:rsid w:val="00EF5FBD"/>
    <w:rsid w:val="00EF6891"/>
    <w:rsid w:val="00EF76EB"/>
    <w:rsid w:val="00EF77CC"/>
    <w:rsid w:val="00EF7AC4"/>
    <w:rsid w:val="00F00850"/>
    <w:rsid w:val="00F02A31"/>
    <w:rsid w:val="00F031EF"/>
    <w:rsid w:val="00F0408B"/>
    <w:rsid w:val="00F068F5"/>
    <w:rsid w:val="00F06C9E"/>
    <w:rsid w:val="00F104CE"/>
    <w:rsid w:val="00F1225E"/>
    <w:rsid w:val="00F126EC"/>
    <w:rsid w:val="00F13C9C"/>
    <w:rsid w:val="00F15766"/>
    <w:rsid w:val="00F15C39"/>
    <w:rsid w:val="00F15F1E"/>
    <w:rsid w:val="00F17148"/>
    <w:rsid w:val="00F20B40"/>
    <w:rsid w:val="00F20CF7"/>
    <w:rsid w:val="00F20CFE"/>
    <w:rsid w:val="00F22ED5"/>
    <w:rsid w:val="00F24E73"/>
    <w:rsid w:val="00F25767"/>
    <w:rsid w:val="00F257A8"/>
    <w:rsid w:val="00F25B11"/>
    <w:rsid w:val="00F263AA"/>
    <w:rsid w:val="00F27A45"/>
    <w:rsid w:val="00F304CC"/>
    <w:rsid w:val="00F34339"/>
    <w:rsid w:val="00F35402"/>
    <w:rsid w:val="00F3730E"/>
    <w:rsid w:val="00F4028C"/>
    <w:rsid w:val="00F41842"/>
    <w:rsid w:val="00F41F84"/>
    <w:rsid w:val="00F42729"/>
    <w:rsid w:val="00F43722"/>
    <w:rsid w:val="00F44BFA"/>
    <w:rsid w:val="00F45232"/>
    <w:rsid w:val="00F465EB"/>
    <w:rsid w:val="00F46F5D"/>
    <w:rsid w:val="00F47EF5"/>
    <w:rsid w:val="00F506CA"/>
    <w:rsid w:val="00F5109B"/>
    <w:rsid w:val="00F53A9D"/>
    <w:rsid w:val="00F55699"/>
    <w:rsid w:val="00F5574F"/>
    <w:rsid w:val="00F57AC2"/>
    <w:rsid w:val="00F57EC7"/>
    <w:rsid w:val="00F61B64"/>
    <w:rsid w:val="00F6206B"/>
    <w:rsid w:val="00F62674"/>
    <w:rsid w:val="00F626FD"/>
    <w:rsid w:val="00F62C3E"/>
    <w:rsid w:val="00F63273"/>
    <w:rsid w:val="00F672EA"/>
    <w:rsid w:val="00F677F6"/>
    <w:rsid w:val="00F67EF8"/>
    <w:rsid w:val="00F704D4"/>
    <w:rsid w:val="00F707BE"/>
    <w:rsid w:val="00F71135"/>
    <w:rsid w:val="00F7268C"/>
    <w:rsid w:val="00F73323"/>
    <w:rsid w:val="00F75632"/>
    <w:rsid w:val="00F761DD"/>
    <w:rsid w:val="00F76B41"/>
    <w:rsid w:val="00F76F67"/>
    <w:rsid w:val="00F775C3"/>
    <w:rsid w:val="00F775DC"/>
    <w:rsid w:val="00F8350C"/>
    <w:rsid w:val="00F83F2A"/>
    <w:rsid w:val="00F873D9"/>
    <w:rsid w:val="00F9250E"/>
    <w:rsid w:val="00F9391E"/>
    <w:rsid w:val="00F9439A"/>
    <w:rsid w:val="00F958CB"/>
    <w:rsid w:val="00F95C62"/>
    <w:rsid w:val="00F97114"/>
    <w:rsid w:val="00FA0916"/>
    <w:rsid w:val="00FA17F8"/>
    <w:rsid w:val="00FA214D"/>
    <w:rsid w:val="00FA33B6"/>
    <w:rsid w:val="00FA5898"/>
    <w:rsid w:val="00FA6714"/>
    <w:rsid w:val="00FB1EBA"/>
    <w:rsid w:val="00FB2313"/>
    <w:rsid w:val="00FB3429"/>
    <w:rsid w:val="00FB54FB"/>
    <w:rsid w:val="00FB5EDC"/>
    <w:rsid w:val="00FB6512"/>
    <w:rsid w:val="00FC12CD"/>
    <w:rsid w:val="00FC2470"/>
    <w:rsid w:val="00FC36CE"/>
    <w:rsid w:val="00FC6247"/>
    <w:rsid w:val="00FC62C4"/>
    <w:rsid w:val="00FC6F76"/>
    <w:rsid w:val="00FD0B30"/>
    <w:rsid w:val="00FD1797"/>
    <w:rsid w:val="00FD20B5"/>
    <w:rsid w:val="00FD256E"/>
    <w:rsid w:val="00FD4152"/>
    <w:rsid w:val="00FD45B1"/>
    <w:rsid w:val="00FD5D8E"/>
    <w:rsid w:val="00FD5E9A"/>
    <w:rsid w:val="00FE0052"/>
    <w:rsid w:val="00FE0F71"/>
    <w:rsid w:val="00FE0F79"/>
    <w:rsid w:val="00FE209D"/>
    <w:rsid w:val="00FE2F0A"/>
    <w:rsid w:val="00FE31D6"/>
    <w:rsid w:val="00FE6B46"/>
    <w:rsid w:val="00FE7064"/>
    <w:rsid w:val="00FF0CF4"/>
    <w:rsid w:val="00FF1676"/>
    <w:rsid w:val="00FF375F"/>
    <w:rsid w:val="00FF3775"/>
    <w:rsid w:val="00FF3884"/>
    <w:rsid w:val="00FF51C9"/>
    <w:rsid w:val="00FF51D9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44E1E1"/>
  <w15:chartTrackingRefBased/>
  <w15:docId w15:val="{1BD103C4-C53E-4F1F-AAE4-CCB2E16C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68F"/>
    <w:pPr>
      <w:suppressAutoHyphens/>
      <w:spacing w:line="252" w:lineRule="auto"/>
    </w:pPr>
    <w:rPr>
      <w:rFonts w:ascii="Calibri" w:eastAsia="SimSun" w:hAnsi="Calibri" w:cs="Calibri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568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A568F"/>
    <w:rPr>
      <w:rFonts w:ascii="Times New Roman" w:eastAsia="Times New Roman" w:hAnsi="Times New Roman" w:cs="Times New Roman"/>
      <w:kern w:val="1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nhideWhenUsed/>
    <w:rsid w:val="002E25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5CD"/>
    <w:rPr>
      <w:rFonts w:ascii="Calibri" w:eastAsia="SimSun" w:hAnsi="Calibri" w:cs="Calibri"/>
      <w:kern w:val="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25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5CD"/>
    <w:rPr>
      <w:rFonts w:ascii="Calibri" w:eastAsia="SimSun" w:hAnsi="Calibri" w:cs="Calibri"/>
      <w:kern w:val="1"/>
      <w:lang w:eastAsia="zh-CN"/>
    </w:rPr>
  </w:style>
  <w:style w:type="paragraph" w:styleId="ListParagraph">
    <w:name w:val="List Paragraph"/>
    <w:basedOn w:val="Normal"/>
    <w:qFormat/>
    <w:rsid w:val="00351B1F"/>
    <w:pPr>
      <w:ind w:left="720"/>
      <w:contextualSpacing/>
    </w:pPr>
  </w:style>
  <w:style w:type="paragraph" w:styleId="NormalWeb">
    <w:name w:val="Normal (Web)"/>
    <w:basedOn w:val="Normal"/>
    <w:unhideWhenUsed/>
    <w:rsid w:val="006D6D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D6DAF"/>
    <w:rPr>
      <w:color w:val="0000FF"/>
      <w:u w:val="single"/>
    </w:rPr>
  </w:style>
  <w:style w:type="paragraph" w:styleId="NoSpacing">
    <w:name w:val="No Spacing"/>
    <w:qFormat/>
    <w:rsid w:val="00D55159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zh-CN"/>
    </w:rPr>
  </w:style>
  <w:style w:type="character" w:customStyle="1" w:styleId="hps">
    <w:name w:val="hps"/>
    <w:rsid w:val="00082DD6"/>
    <w:rPr>
      <w:rFonts w:cs="Times New Roman"/>
    </w:rPr>
  </w:style>
  <w:style w:type="table" w:styleId="TableGrid">
    <w:name w:val="Table Grid"/>
    <w:basedOn w:val="TableNormal"/>
    <w:uiPriority w:val="39"/>
    <w:rsid w:val="0050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04"/>
    <w:rPr>
      <w:rFonts w:ascii="Segoe UI" w:eastAsia="SimSun" w:hAnsi="Segoe UI" w:cs="Segoe UI"/>
      <w:kern w:val="1"/>
      <w:sz w:val="18"/>
      <w:szCs w:val="18"/>
      <w:lang w:eastAsia="zh-CN"/>
    </w:rPr>
  </w:style>
  <w:style w:type="character" w:customStyle="1" w:styleId="markedcontent">
    <w:name w:val="markedcontent"/>
    <w:basedOn w:val="DefaultParagraphFont"/>
    <w:rsid w:val="00D27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D00F-49DB-4819-A731-E8C5F22A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26142</Words>
  <Characters>149012</Characters>
  <Application>Microsoft Office Word</Application>
  <DocSecurity>0</DocSecurity>
  <Lines>1241</Lines>
  <Paragraphs>349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JKP-StadionUser</cp:lastModifiedBy>
  <cp:revision>3</cp:revision>
  <cp:lastPrinted>2021-12-16T05:58:00Z</cp:lastPrinted>
  <dcterms:created xsi:type="dcterms:W3CDTF">2022-01-17T09:50:00Z</dcterms:created>
  <dcterms:modified xsi:type="dcterms:W3CDTF">2022-01-17T09:50:00Z</dcterms:modified>
</cp:coreProperties>
</file>